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0A" w:rsidRDefault="00D5794E">
      <w:pPr>
        <w:spacing w:line="56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关于促进农村留守儿童健康成长</w:t>
      </w:r>
    </w:p>
    <w:p w:rsidR="0010060A" w:rsidRDefault="00D5794E">
      <w:pPr>
        <w:spacing w:line="56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建议</w:t>
      </w:r>
      <w:r>
        <w:rPr>
          <w:rFonts w:ascii="方正小标宋简体" w:eastAsia="方正小标宋简体" w:hAnsi="方正小标宋简体" w:cs="方正小标宋简体" w:hint="eastAsia"/>
          <w:b/>
          <w:bCs/>
          <w:sz w:val="44"/>
          <w:szCs w:val="44"/>
        </w:rPr>
        <w:t>的答复</w:t>
      </w:r>
    </w:p>
    <w:p w:rsidR="0010060A" w:rsidRDefault="0010060A">
      <w:pPr>
        <w:rPr>
          <w:rFonts w:ascii="Times New Roman" w:hAnsi="Times New Roman"/>
          <w:sz w:val="32"/>
          <w:szCs w:val="32"/>
        </w:rPr>
      </w:pPr>
    </w:p>
    <w:p w:rsidR="0010060A" w:rsidRDefault="00D5794E">
      <w:pPr>
        <w:spacing w:line="220" w:lineRule="atLeast"/>
        <w:rPr>
          <w:rFonts w:ascii="Times New Roman" w:eastAsia="仿宋_GB2312" w:hAnsi="Times New Roman"/>
          <w:sz w:val="32"/>
          <w:szCs w:val="32"/>
        </w:rPr>
      </w:pPr>
      <w:r>
        <w:rPr>
          <w:rFonts w:ascii="Times New Roman" w:eastAsia="仿宋_GB2312" w:hAnsi="Times New Roman" w:hint="eastAsia"/>
          <w:sz w:val="32"/>
          <w:szCs w:val="32"/>
        </w:rPr>
        <w:t>赵清兰委员</w:t>
      </w:r>
      <w:r>
        <w:rPr>
          <w:rFonts w:ascii="Times New Roman" w:eastAsia="仿宋_GB2312" w:hAnsi="Times New Roman"/>
          <w:sz w:val="32"/>
          <w:szCs w:val="32"/>
        </w:rPr>
        <w:t>：</w:t>
      </w:r>
    </w:p>
    <w:p w:rsidR="0010060A" w:rsidRDefault="00D5794E">
      <w:pPr>
        <w:spacing w:line="220" w:lineRule="atLeast"/>
        <w:ind w:firstLineChars="200" w:firstLine="640"/>
        <w:rPr>
          <w:rFonts w:ascii="Times New Roman" w:eastAsia="仿宋_GB2312" w:hAnsi="Times New Roman"/>
          <w:sz w:val="32"/>
          <w:szCs w:val="32"/>
        </w:rPr>
      </w:pPr>
      <w:r>
        <w:rPr>
          <w:rFonts w:ascii="Times New Roman" w:eastAsia="仿宋_GB2312" w:hAnsi="Times New Roman"/>
          <w:sz w:val="32"/>
          <w:szCs w:val="32"/>
        </w:rPr>
        <w:t>您提出的《</w:t>
      </w:r>
      <w:r>
        <w:rPr>
          <w:rFonts w:ascii="Times New Roman" w:eastAsia="仿宋_GB2312" w:hAnsi="Times New Roman" w:hint="eastAsia"/>
          <w:sz w:val="32"/>
          <w:szCs w:val="32"/>
        </w:rPr>
        <w:t>关于促进农村留守儿童健康成长的建议</w:t>
      </w:r>
      <w:r>
        <w:rPr>
          <w:rFonts w:ascii="Times New Roman" w:eastAsia="仿宋_GB2312" w:hAnsi="Times New Roman"/>
          <w:sz w:val="32"/>
          <w:szCs w:val="32"/>
        </w:rPr>
        <w:t>》收悉。经认真研究，现答复如下：</w:t>
      </w:r>
    </w:p>
    <w:p w:rsidR="0010060A" w:rsidRDefault="00D5794E">
      <w:pPr>
        <w:spacing w:line="2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一直以来，从国家到地方，都非常重视农村教育，不断加大对农村中小学基础设施建设投入，合理配置教育资源，不断优化育人环境，着力推进留守儿童教育关爱工作。我市现有农村小学</w:t>
      </w:r>
      <w:r>
        <w:rPr>
          <w:rFonts w:ascii="Times New Roman" w:eastAsia="仿宋_GB2312" w:hAnsi="Times New Roman" w:hint="eastAsia"/>
          <w:sz w:val="32"/>
          <w:szCs w:val="32"/>
        </w:rPr>
        <w:t>9</w:t>
      </w:r>
      <w:r>
        <w:rPr>
          <w:rFonts w:ascii="Times New Roman" w:eastAsia="仿宋_GB2312" w:hAnsi="Times New Roman" w:hint="eastAsia"/>
          <w:sz w:val="32"/>
          <w:szCs w:val="32"/>
        </w:rPr>
        <w:t>所，每所学校的基础教学设施齐备，并通过将招聘的特岗教师和新教师补充到农村学校，极大地加强了农村学校的师资力量。目前，各农村学校能够开齐开全三级课程，保证农村学生享受到与城市学生一样的公平公正的教育机会和教育资源。</w:t>
      </w:r>
    </w:p>
    <w:p w:rsidR="0010060A" w:rsidRDefault="00D5794E">
      <w:pPr>
        <w:spacing w:line="2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针对您提出的统筹城乡教师资源，实行骨干教师“送教下乡”、城乡“结对帮扶”、优秀教师支教等建议，我局一直在做相应的工作。目前，市区各小学的校长均兼任农村小学的督学，定期到校指导、交流工作，定期组织教师送课、送培训，或者联合乡镇学校共同组织教育教学活动，互通有无，共建共享，有效提高了农村学校的全面办学水平。</w:t>
      </w:r>
    </w:p>
    <w:p w:rsidR="0010060A" w:rsidRDefault="00D5794E">
      <w:pPr>
        <w:spacing w:line="2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关于您提出的建立关爱留守儿童工作机制的建议，我们已形成一套“教育局—学校—班级—家庭”层级管理的工作</w:t>
      </w:r>
      <w:r>
        <w:rPr>
          <w:rFonts w:ascii="Times New Roman" w:eastAsia="仿宋_GB2312" w:hAnsi="Times New Roman" w:hint="eastAsia"/>
          <w:sz w:val="32"/>
          <w:szCs w:val="32"/>
        </w:rPr>
        <w:lastRenderedPageBreak/>
        <w:t>体系，留守儿童档案资料齐全，并实行动态管理。经常与民政、市妇联等单位联合组织捐款、捐赠衣物等关爱留守儿童的活动，让每个学生都能无忧无虑地生活和学习。学校结合相应的节日如“六一”儿童节等，开展生生互助、师生亲子结对、生活实践技能大赛等活动，让这些学生感受家人般的温暖；设立留守儿童“心理健康辅导室”，为他们提供心理倾诉渠道，疏导心里困惑；建立教师家访制度，班主任和科任教师不定期走进学生家庭，认真了解学生家庭情况，增进家校情感联系。</w:t>
      </w:r>
    </w:p>
    <w:p w:rsidR="0010060A" w:rsidRDefault="00D5794E">
      <w:pPr>
        <w:spacing w:line="2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关爱留守儿童，是全社会长期共同关注并需要实践的重要工作，我局将加强与各相关部门的沟通合作，为留守儿童的健康成长共同努力。</w:t>
      </w:r>
    </w:p>
    <w:p w:rsidR="0010060A" w:rsidRDefault="00D5794E">
      <w:pPr>
        <w:spacing w:line="2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特此函复。如有不同意见，请与同江市教育局联系。</w:t>
      </w:r>
    </w:p>
    <w:p w:rsidR="0010060A" w:rsidRDefault="00D5794E">
      <w:pPr>
        <w:spacing w:line="2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系</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人：孙光学</w:t>
      </w:r>
    </w:p>
    <w:p w:rsidR="0010060A" w:rsidRDefault="00D5794E">
      <w:pPr>
        <w:spacing w:line="2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hint="eastAsia"/>
          <w:sz w:val="32"/>
          <w:szCs w:val="32"/>
        </w:rPr>
        <w:t>0454-2923127</w:t>
      </w:r>
    </w:p>
    <w:p w:rsidR="0010060A" w:rsidRDefault="0010060A">
      <w:pPr>
        <w:spacing w:line="220" w:lineRule="atLeast"/>
        <w:rPr>
          <w:rFonts w:ascii="Times New Roman" w:eastAsia="仿宋_GB2312" w:hAnsi="Times New Roman"/>
          <w:sz w:val="32"/>
          <w:szCs w:val="32"/>
        </w:rPr>
      </w:pPr>
    </w:p>
    <w:p w:rsidR="0010060A" w:rsidRDefault="00D5794E">
      <w:pPr>
        <w:spacing w:line="220" w:lineRule="atLeast"/>
        <w:ind w:firstLineChars="1300" w:firstLine="4160"/>
        <w:rPr>
          <w:rFonts w:ascii="Times New Roman" w:eastAsia="仿宋_GB2312" w:hAnsi="Times New Roman"/>
          <w:sz w:val="32"/>
          <w:szCs w:val="32"/>
        </w:rPr>
      </w:pPr>
      <w:r>
        <w:rPr>
          <w:rFonts w:ascii="Times New Roman" w:eastAsia="仿宋_GB2312" w:hAnsi="Times New Roman" w:hint="eastAsia"/>
          <w:sz w:val="32"/>
          <w:szCs w:val="32"/>
        </w:rPr>
        <w:t>同江市教育局</w:t>
      </w:r>
    </w:p>
    <w:p w:rsidR="0010060A" w:rsidRDefault="00D5794E">
      <w:pPr>
        <w:spacing w:line="220" w:lineRule="atLeast"/>
        <w:rPr>
          <w:rFonts w:ascii="Times New Roman" w:eastAsia="仿宋_GB2312" w:hAnsi="Times New Roman"/>
          <w:sz w:val="32"/>
          <w:szCs w:val="32"/>
        </w:rPr>
      </w:pPr>
      <w:r>
        <w:rPr>
          <w:rFonts w:ascii="Times New Roman" w:eastAsia="仿宋_GB2312" w:hAnsi="Times New Roman" w:hint="eastAsia"/>
          <w:sz w:val="32"/>
          <w:szCs w:val="32"/>
        </w:rPr>
        <w:t xml:space="preserve">                        2019</w:t>
      </w:r>
      <w:r>
        <w:rPr>
          <w:rFonts w:ascii="Times New Roman" w:eastAsia="仿宋_GB2312" w:hAnsi="Times New Roman" w:hint="eastAsia"/>
          <w:sz w:val="32"/>
          <w:szCs w:val="32"/>
        </w:rPr>
        <w:t>年</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w:t>
      </w:r>
    </w:p>
    <w:p w:rsidR="0010060A" w:rsidRDefault="0010060A">
      <w:pPr>
        <w:spacing w:line="220" w:lineRule="atLeast"/>
        <w:rPr>
          <w:rFonts w:ascii="Times New Roman" w:eastAsia="仿宋_GB2312" w:hAnsi="Times New Roman"/>
          <w:sz w:val="32"/>
          <w:szCs w:val="32"/>
        </w:rPr>
      </w:pPr>
    </w:p>
    <w:sectPr w:rsidR="0010060A" w:rsidSect="0010060A">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4B8" w:rsidRDefault="007044B8" w:rsidP="0010060A">
      <w:r>
        <w:separator/>
      </w:r>
    </w:p>
  </w:endnote>
  <w:endnote w:type="continuationSeparator" w:id="1">
    <w:p w:rsidR="007044B8" w:rsidRDefault="007044B8" w:rsidP="00100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0A" w:rsidRDefault="00127CCD">
    <w:pPr>
      <w:pStyle w:val="a3"/>
      <w:framePr w:wrap="around" w:vAnchor="text" w:hAnchor="margin" w:xAlign="center" w:y="1"/>
      <w:rPr>
        <w:rStyle w:val="a5"/>
      </w:rPr>
    </w:pPr>
    <w:r>
      <w:fldChar w:fldCharType="begin"/>
    </w:r>
    <w:r w:rsidR="00D5794E">
      <w:rPr>
        <w:rStyle w:val="a5"/>
      </w:rPr>
      <w:instrText xml:space="preserve">PAGE  </w:instrText>
    </w:r>
    <w:r>
      <w:fldChar w:fldCharType="end"/>
    </w:r>
  </w:p>
  <w:p w:rsidR="0010060A" w:rsidRDefault="0010060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209"/>
    </w:sdtPr>
    <w:sdtContent>
      <w:p w:rsidR="0010060A" w:rsidRDefault="00127CCD">
        <w:pPr>
          <w:pStyle w:val="a3"/>
          <w:jc w:val="center"/>
        </w:pPr>
        <w:r w:rsidRPr="00127CCD">
          <w:fldChar w:fldCharType="begin"/>
        </w:r>
        <w:r w:rsidR="00D5794E">
          <w:instrText xml:space="preserve"> PAGE   \* MERGEFORMAT </w:instrText>
        </w:r>
        <w:r w:rsidRPr="00127CCD">
          <w:fldChar w:fldCharType="separate"/>
        </w:r>
        <w:r w:rsidR="00606D18" w:rsidRPr="00606D18">
          <w:rPr>
            <w:noProof/>
            <w:lang w:val="zh-CN"/>
          </w:rPr>
          <w:t>1</w:t>
        </w:r>
        <w:r>
          <w:rPr>
            <w:lang w:val="zh-CN"/>
          </w:rPr>
          <w:fldChar w:fldCharType="end"/>
        </w:r>
      </w:p>
    </w:sdtContent>
  </w:sdt>
  <w:p w:rsidR="0010060A" w:rsidRDefault="0010060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4B8" w:rsidRDefault="007044B8" w:rsidP="0010060A">
      <w:r>
        <w:separator/>
      </w:r>
    </w:p>
  </w:footnote>
  <w:footnote w:type="continuationSeparator" w:id="1">
    <w:p w:rsidR="007044B8" w:rsidRDefault="007044B8" w:rsidP="001006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10B1EE3"/>
    <w:rsid w:val="00033DD1"/>
    <w:rsid w:val="0010060A"/>
    <w:rsid w:val="00127CCD"/>
    <w:rsid w:val="002D1F53"/>
    <w:rsid w:val="00411FBA"/>
    <w:rsid w:val="004A54DC"/>
    <w:rsid w:val="00606D18"/>
    <w:rsid w:val="007044B8"/>
    <w:rsid w:val="007E577A"/>
    <w:rsid w:val="00D5794E"/>
    <w:rsid w:val="00D8398B"/>
    <w:rsid w:val="010B1EE3"/>
    <w:rsid w:val="10C7098B"/>
    <w:rsid w:val="1E6B773C"/>
    <w:rsid w:val="2FAD2B11"/>
    <w:rsid w:val="36877E8D"/>
    <w:rsid w:val="45AF64DD"/>
    <w:rsid w:val="489332B0"/>
    <w:rsid w:val="676729A1"/>
    <w:rsid w:val="7292474E"/>
    <w:rsid w:val="7A0C47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60A"/>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0060A"/>
    <w:pPr>
      <w:tabs>
        <w:tab w:val="center" w:pos="4153"/>
        <w:tab w:val="right" w:pos="8306"/>
      </w:tabs>
      <w:snapToGrid w:val="0"/>
      <w:jc w:val="left"/>
    </w:pPr>
    <w:rPr>
      <w:sz w:val="18"/>
      <w:szCs w:val="18"/>
    </w:rPr>
  </w:style>
  <w:style w:type="paragraph" w:styleId="a4">
    <w:name w:val="header"/>
    <w:basedOn w:val="a"/>
    <w:link w:val="Char0"/>
    <w:qFormat/>
    <w:rsid w:val="0010060A"/>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10060A"/>
  </w:style>
  <w:style w:type="character" w:customStyle="1" w:styleId="Char0">
    <w:name w:val="页眉 Char"/>
    <w:basedOn w:val="a0"/>
    <w:link w:val="a4"/>
    <w:qFormat/>
    <w:rsid w:val="0010060A"/>
    <w:rPr>
      <w:rFonts w:ascii="Calibri" w:hAnsi="Calibri"/>
      <w:kern w:val="2"/>
      <w:sz w:val="18"/>
      <w:szCs w:val="18"/>
    </w:rPr>
  </w:style>
  <w:style w:type="character" w:customStyle="1" w:styleId="Char">
    <w:name w:val="页脚 Char"/>
    <w:basedOn w:val="a0"/>
    <w:link w:val="a3"/>
    <w:uiPriority w:val="99"/>
    <w:qFormat/>
    <w:rsid w:val="0010060A"/>
    <w:rPr>
      <w:rFonts w:ascii="Calibri" w:hAnsi="Calibri"/>
      <w:kern w:val="2"/>
      <w:sz w:val="18"/>
      <w:szCs w:val="18"/>
    </w:rPr>
  </w:style>
  <w:style w:type="paragraph" w:styleId="a6">
    <w:name w:val="Balloon Text"/>
    <w:basedOn w:val="a"/>
    <w:link w:val="Char1"/>
    <w:rsid w:val="00D5794E"/>
    <w:rPr>
      <w:sz w:val="18"/>
      <w:szCs w:val="18"/>
    </w:rPr>
  </w:style>
  <w:style w:type="character" w:customStyle="1" w:styleId="Char1">
    <w:name w:val="批注框文本 Char"/>
    <w:basedOn w:val="a0"/>
    <w:link w:val="a6"/>
    <w:rsid w:val="00D5794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124</Words>
  <Characters>710</Characters>
  <Application>Microsoft Office Word</Application>
  <DocSecurity>0</DocSecurity>
  <Lines>5</Lines>
  <Paragraphs>1</Paragraphs>
  <ScaleCrop>false</ScaleCrop>
  <Company>市府办</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5</cp:revision>
  <dcterms:created xsi:type="dcterms:W3CDTF">2019-05-15T06:50:00Z</dcterms:created>
  <dcterms:modified xsi:type="dcterms:W3CDTF">2019-06-24T02:14:00Z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