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cs="Times New Roman"/>
          <w:b/>
          <w:sz w:val="44"/>
          <w:szCs w:val="44"/>
        </w:rPr>
      </w:pPr>
      <w:r>
        <w:rPr>
          <w:rFonts w:hint="default" w:ascii="Times New Roman" w:hAnsi="Times New Roman" w:cs="Times New Roman"/>
          <w:b/>
          <w:sz w:val="44"/>
          <w:szCs w:val="44"/>
        </w:rPr>
        <w:t>关于全面发展特色旅游建议的答复</w:t>
      </w:r>
    </w:p>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赵成刚、吕艳委员：</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你们提出的《关于全面发展特色旅游的建议》收悉。经认真研究，现答复如下：</w:t>
      </w:r>
    </w:p>
    <w:p>
      <w:pPr>
        <w:spacing w:line="5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1.加快景区景点建设。</w:t>
      </w:r>
      <w:r>
        <w:rPr>
          <w:rFonts w:hint="default" w:ascii="Times New Roman" w:hAnsi="Times New Roman" w:eastAsia="仿宋_GB2312" w:cs="Times New Roman"/>
          <w:sz w:val="32"/>
          <w:szCs w:val="32"/>
        </w:rPr>
        <w:t>2012年编制了《同江市街津口赫哲族乡旅游发展总体策划及重要节点修建性详细规划》和《三江口景区总体策划》。在规划统领下，</w:t>
      </w:r>
      <w:r>
        <w:rPr>
          <w:rFonts w:hint="default" w:ascii="Times New Roman" w:hAnsi="Times New Roman" w:eastAsia="仿宋_GB2312" w:cs="Times New Roman"/>
          <w:b/>
          <w:sz w:val="32"/>
          <w:szCs w:val="32"/>
        </w:rPr>
        <w:t>一是启动AAAA景区创建。</w:t>
      </w:r>
      <w:r>
        <w:rPr>
          <w:rFonts w:hint="default" w:ascii="Times New Roman" w:hAnsi="Times New Roman" w:eastAsia="仿宋_GB2312" w:cs="Times New Roman"/>
          <w:bCs/>
          <w:sz w:val="32"/>
          <w:szCs w:val="32"/>
        </w:rPr>
        <w:t>聘请哈尔滨城市规划勘测院就景区道路、游客中心、生态停车场、公厕等设施进行规划设计。</w:t>
      </w:r>
      <w:r>
        <w:rPr>
          <w:rFonts w:hint="default" w:ascii="Times New Roman" w:hAnsi="Times New Roman" w:eastAsia="仿宋_GB2312" w:cs="Times New Roman"/>
          <w:sz w:val="32"/>
          <w:szCs w:val="32"/>
        </w:rPr>
        <w:t>街津口景区完成游客中心、红色沥青及木栈道游览路、两处生态停车场、三处公厕、景区大门、验票房等基础设施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三江口景区完成停车场、游客中心、起点广场、</w:t>
      </w:r>
      <w:r>
        <w:rPr>
          <w:rFonts w:hint="default" w:ascii="Times New Roman" w:hAnsi="Times New Roman" w:eastAsia="仿宋_GB2312" w:cs="Times New Roman"/>
          <w:kern w:val="0"/>
          <w:sz w:val="32"/>
          <w:szCs w:val="32"/>
        </w:rPr>
        <w:t>耀邦纪念公园</w:t>
      </w:r>
      <w:r>
        <w:rPr>
          <w:rFonts w:hint="default" w:ascii="Times New Roman" w:hAnsi="Times New Roman" w:eastAsia="仿宋_GB2312" w:cs="Times New Roman"/>
          <w:sz w:val="32"/>
          <w:szCs w:val="32"/>
        </w:rPr>
        <w:t>和两处公厕等基础设施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制作并安装了三江口、街津口两景区全景图、指示牌、说明牌、警示牌等标识牌144个，增加垃圾筒60个、座椅33个，实现两景区标准化导向信息系统全覆盖，三江口景区成功晋升国家AAAA级景区。</w:t>
      </w:r>
      <w:r>
        <w:rPr>
          <w:rFonts w:hint="default" w:ascii="Times New Roman" w:hAnsi="Times New Roman" w:eastAsia="仿宋_GB2312" w:cs="Times New Roman"/>
          <w:b/>
          <w:bCs/>
          <w:sz w:val="32"/>
          <w:szCs w:val="32"/>
        </w:rPr>
        <w:t>二是新建景观景点。</w:t>
      </w:r>
      <w:r>
        <w:rPr>
          <w:rFonts w:hint="default" w:ascii="Times New Roman" w:hAnsi="Times New Roman" w:eastAsia="仿宋_GB2312" w:cs="Times New Roman"/>
          <w:bCs/>
          <w:sz w:val="32"/>
          <w:szCs w:val="32"/>
        </w:rPr>
        <w:t>在街津口乡建设完成壁画小镇项目，共改造房屋41栋，绘制壁画172幅1525平方米。按照传承赫哲文化、塑造民族景观的原则，街津口景区</w:t>
      </w:r>
      <w:r>
        <w:rPr>
          <w:rFonts w:hint="default" w:ascii="Times New Roman" w:hAnsi="Times New Roman" w:eastAsia="仿宋_GB2312" w:cs="Times New Roman"/>
          <w:sz w:val="32"/>
          <w:szCs w:val="32"/>
        </w:rPr>
        <w:t>完成赫哲民俗馆、天鹅广场、鱼鳇广场16处景点建设，其中改造赫哲民俗馆404平方米，总体布局分远古先民展区、古代赫哲族展区、原始人家展区和赫哲文化、艺术、习俗展区四个部分。</w:t>
      </w:r>
      <w:r>
        <w:rPr>
          <w:rFonts w:hint="default" w:ascii="Times New Roman" w:hAnsi="Times New Roman" w:eastAsia="仿宋_GB2312" w:cs="Times New Roman"/>
          <w:bCs/>
          <w:sz w:val="32"/>
          <w:szCs w:val="32"/>
        </w:rPr>
        <w:t>三江口景区以“起点”为核心，打造起点旅游文化品牌，</w:t>
      </w:r>
      <w:r>
        <w:rPr>
          <w:rFonts w:hint="default" w:ascii="Times New Roman" w:hAnsi="Times New Roman" w:eastAsia="仿宋_GB2312" w:cs="Times New Roman"/>
          <w:sz w:val="32"/>
          <w:szCs w:val="32"/>
        </w:rPr>
        <w:t>围绕人生、事业、爱情等主题，开工建设爱情海、观星台、成年礼广场、两组雕塑、欧式桥等新景点。</w:t>
      </w:r>
      <w:r>
        <w:rPr>
          <w:rFonts w:hint="default" w:ascii="Times New Roman" w:hAnsi="Times New Roman" w:eastAsia="仿宋_GB2312" w:cs="Times New Roman"/>
          <w:b/>
          <w:bCs/>
          <w:sz w:val="32"/>
          <w:szCs w:val="32"/>
        </w:rPr>
        <w:t>三是加强赫哲族博物馆展品收集。</w:t>
      </w:r>
      <w:r>
        <w:rPr>
          <w:rFonts w:hint="default" w:ascii="Times New Roman" w:hAnsi="Times New Roman" w:eastAsia="仿宋_GB2312" w:cs="Times New Roman"/>
          <w:sz w:val="32"/>
          <w:szCs w:val="32"/>
        </w:rPr>
        <w:t>近三年来，赫哲族博物馆共征集石器、玉器、陶器、瓷器、铜器、铁器、银器等各类文物2178件、钱币255枚、那乃族服饰30余件、书画82幅、动物标本62件，文物数量由建馆初期的598件增加到3028件，有藏品1093 件，博物馆文物藏品共计4121件。其中24件定为二级文物，503件定为三级文物，文物数量在佳木斯地区博物馆行业内居首位。</w:t>
      </w:r>
    </w:p>
    <w:p>
      <w:pPr>
        <w:spacing w:line="5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2.打造特色旅游品牌。</w:t>
      </w:r>
      <w:r>
        <w:rPr>
          <w:rFonts w:hint="default" w:ascii="Times New Roman" w:hAnsi="Times New Roman" w:eastAsia="仿宋_GB2312" w:cs="Times New Roman"/>
          <w:b/>
          <w:bCs/>
          <w:sz w:val="32"/>
          <w:szCs w:val="32"/>
        </w:rPr>
        <w:t>一是积极推进旅游服务项目建设</w:t>
      </w:r>
      <w:r>
        <w:rPr>
          <w:rFonts w:hint="default" w:ascii="Times New Roman" w:hAnsi="Times New Roman" w:eastAsia="仿宋_GB2312" w:cs="Times New Roman"/>
          <w:sz w:val="32"/>
          <w:szCs w:val="32"/>
        </w:rPr>
        <w:t>。加快推进三江口观光酒店、界江游轮码头和国际文化艺术中心等旅游服务项目建设，确保项目尽快落地、尽快建成，尽快投入使用，带给游客独特的体验和感受。</w:t>
      </w:r>
      <w:r>
        <w:rPr>
          <w:rFonts w:hint="default" w:ascii="Times New Roman" w:hAnsi="Times New Roman" w:eastAsia="仿宋_GB2312" w:cs="Times New Roman"/>
          <w:b/>
          <w:bCs/>
          <w:sz w:val="32"/>
          <w:szCs w:val="32"/>
        </w:rPr>
        <w:t>二是统筹谋划旅游娱乐项目。</w:t>
      </w:r>
      <w:r>
        <w:rPr>
          <w:rFonts w:hint="default" w:ascii="Times New Roman" w:hAnsi="Times New Roman" w:eastAsia="仿宋_GB2312" w:cs="Times New Roman"/>
          <w:sz w:val="32"/>
          <w:szCs w:val="32"/>
        </w:rPr>
        <w:t>引进建达旅游开发有限公司在街津口乡休恩湖建设旅游娱乐项目，主要项目有滑草、水上游船、观光车和水上滑梯等。同时，公司正在进行冬季冰雪项目调研，计划冬季在街津口钓鱼台冰上开展冰上滑梯、自行车及雪橇等冬季娱乐项目。</w:t>
      </w:r>
      <w:r>
        <w:rPr>
          <w:rFonts w:hint="default" w:ascii="Times New Roman" w:hAnsi="Times New Roman" w:eastAsia="仿宋_GB2312" w:cs="Times New Roman"/>
          <w:b/>
          <w:bCs/>
          <w:sz w:val="32"/>
          <w:szCs w:val="32"/>
        </w:rPr>
        <w:t>三是鼓励发展旅游特色商店。</w:t>
      </w:r>
      <w:r>
        <w:rPr>
          <w:rFonts w:hint="default" w:ascii="Times New Roman" w:hAnsi="Times New Roman" w:eastAsia="仿宋_GB2312" w:cs="Times New Roman"/>
          <w:sz w:val="32"/>
          <w:szCs w:val="32"/>
        </w:rPr>
        <w:t>完成全市旅游购物场所的调查统计，其中：俄罗斯纪念品商店30家，俄罗斯蜂蜜专营店1家，丝网花工艺品合作社1家，农产品商店4家，赫哲工艺品商店14家。针对我市境内俄罗斯纪念品商店居多的实际，谋划</w:t>
      </w:r>
      <w:r>
        <w:rPr>
          <w:rFonts w:hint="eastAsia" w:eastAsia="仿宋_GB2312" w:cs="Times New Roman"/>
          <w:sz w:val="32"/>
          <w:szCs w:val="32"/>
          <w:lang w:eastAsia="zh-CN"/>
        </w:rPr>
        <w:t>打造</w:t>
      </w:r>
      <w:r>
        <w:rPr>
          <w:rFonts w:hint="default" w:ascii="Times New Roman" w:hAnsi="Times New Roman" w:eastAsia="仿宋_GB2312" w:cs="Times New Roman"/>
          <w:sz w:val="32"/>
          <w:szCs w:val="32"/>
        </w:rPr>
        <w:t>俄罗斯旅游商品购物聚集地，成为旅游购物景点，并纳入旅游线路，增加地方旅游特色。</w:t>
      </w:r>
    </w:p>
    <w:p>
      <w:pPr>
        <w:pStyle w:val="4"/>
        <w:shd w:val="clear" w:color="auto" w:fill="FFFFFF"/>
        <w:spacing w:before="0" w:beforeAutospacing="0" w:after="0" w:afterAutospacing="0" w:line="500" w:lineRule="exact"/>
        <w:ind w:firstLine="630" w:firstLineChars="196"/>
        <w:jc w:val="both"/>
        <w:rPr>
          <w:rFonts w:hint="default" w:ascii="Times New Roman" w:hAnsi="Times New Roman" w:eastAsia="仿宋_GB2312" w:cs="Times New Roman"/>
          <w:sz w:val="32"/>
          <w:szCs w:val="32"/>
        </w:rPr>
      </w:pPr>
      <w:r>
        <w:rPr>
          <w:rFonts w:hint="default" w:ascii="Times New Roman" w:hAnsi="Times New Roman" w:eastAsia="楷体_GB2312" w:cs="Times New Roman"/>
          <w:b/>
          <w:kern w:val="2"/>
          <w:sz w:val="32"/>
          <w:szCs w:val="32"/>
        </w:rPr>
        <w:t>3.加大旅游推荐力度。</w:t>
      </w:r>
      <w:r>
        <w:rPr>
          <w:rFonts w:hint="default" w:ascii="Times New Roman" w:hAnsi="Times New Roman" w:eastAsia="仿宋_GB2312" w:cs="Times New Roman"/>
          <w:b/>
          <w:color w:val="000000"/>
          <w:sz w:val="32"/>
          <w:szCs w:val="32"/>
        </w:rPr>
        <w:t>一是深入推进“互联网+旅游”。</w:t>
      </w:r>
      <w:r>
        <w:rPr>
          <w:rFonts w:hint="default" w:ascii="Times New Roman" w:hAnsi="Times New Roman" w:eastAsia="仿宋_GB2312" w:cs="Times New Roman"/>
          <w:bCs/>
          <w:color w:val="000000"/>
          <w:sz w:val="32"/>
          <w:szCs w:val="32"/>
        </w:rPr>
        <w:t>全面更新同江旅游微信平台</w:t>
      </w:r>
      <w:r>
        <w:rPr>
          <w:rFonts w:hint="eastAsia" w:ascii="仿宋_GB2312" w:hAnsi="仿宋_GB2312" w:eastAsia="仿宋_GB2312" w:cs="仿宋_GB2312"/>
          <w:bCs/>
          <w:color w:val="000000"/>
          <w:sz w:val="32"/>
          <w:szCs w:val="32"/>
        </w:rPr>
        <w:t>，设置同江印象、旅游攻略、网站链接三大版块，并将同江旅游微信平台二维码张贴至旅行社、星级宾馆及客运中心等场所，有效增加了平台关注度</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
          <w:color w:val="000000"/>
          <w:sz w:val="32"/>
          <w:szCs w:val="32"/>
        </w:rPr>
        <w:t>二是丰富旅游线路。</w:t>
      </w:r>
      <w:r>
        <w:rPr>
          <w:rFonts w:hint="default" w:ascii="Times New Roman" w:hAnsi="Times New Roman" w:eastAsia="仿宋_GB2312" w:cs="Times New Roman"/>
          <w:bCs/>
          <w:color w:val="000000"/>
          <w:sz w:val="32"/>
          <w:szCs w:val="32"/>
        </w:rPr>
        <w:t>在原有11条线路的基础上，推出全新</w:t>
      </w:r>
      <w:r>
        <w:rPr>
          <w:rFonts w:hint="eastAsia" w:ascii="Times New Roman" w:hAnsi="Times New Roman" w:eastAsia="仿宋_GB2312" w:cs="Times New Roman"/>
          <w:bCs/>
          <w:color w:val="000000"/>
          <w:sz w:val="32"/>
          <w:szCs w:val="32"/>
          <w:lang w:eastAsia="zh-CN"/>
        </w:rPr>
        <w:t>的</w:t>
      </w:r>
      <w:r>
        <w:rPr>
          <w:rFonts w:hint="default" w:ascii="Times New Roman" w:hAnsi="Times New Roman" w:eastAsia="仿宋_GB2312" w:cs="Times New Roman"/>
          <w:bCs/>
          <w:color w:val="000000"/>
          <w:sz w:val="32"/>
          <w:szCs w:val="32"/>
        </w:rPr>
        <w:t>“赫哲故里”游线，将别亚湾公园、鱼展馆、赫哲民俗一条街、徐国收藏馆、德勒乞休闲度假区等新增景点串联成线，丰富线路构成。</w:t>
      </w:r>
      <w:r>
        <w:rPr>
          <w:rFonts w:hint="default" w:ascii="Times New Roman" w:hAnsi="Times New Roman" w:eastAsia="仿宋_GB2312" w:cs="Times New Roman"/>
          <w:b/>
          <w:color w:val="000000"/>
          <w:sz w:val="32"/>
          <w:szCs w:val="32"/>
        </w:rPr>
        <w:t>三是促进“旅游+文化”紧密结合。</w:t>
      </w:r>
      <w:r>
        <w:rPr>
          <w:rFonts w:hint="default" w:ascii="Times New Roman" w:hAnsi="Times New Roman" w:eastAsia="仿宋_GB2312" w:cs="Times New Roman"/>
          <w:bCs/>
          <w:color w:val="000000"/>
          <w:sz w:val="32"/>
          <w:szCs w:val="32"/>
        </w:rPr>
        <w:t>牵头组织成立同江旅游文化研究会，定期组织研究会成员进行景点踏</w:t>
      </w:r>
      <w:r>
        <w:rPr>
          <w:rFonts w:hint="eastAsia" w:ascii="Times New Roman" w:hAnsi="Times New Roman" w:eastAsia="仿宋_GB2312" w:cs="Times New Roman"/>
          <w:bCs/>
          <w:color w:val="000000"/>
          <w:sz w:val="32"/>
          <w:szCs w:val="32"/>
          <w:lang w:eastAsia="zh-CN"/>
        </w:rPr>
        <w:t>查</w:t>
      </w:r>
      <w:r>
        <w:rPr>
          <w:rFonts w:hint="default" w:ascii="Times New Roman" w:hAnsi="Times New Roman" w:eastAsia="仿宋_GB2312" w:cs="Times New Roman"/>
          <w:bCs/>
          <w:color w:val="000000"/>
          <w:sz w:val="32"/>
          <w:szCs w:val="32"/>
        </w:rPr>
        <w:t>创作，将创作</w:t>
      </w:r>
      <w:r>
        <w:rPr>
          <w:rFonts w:hint="eastAsia" w:ascii="Times New Roman" w:hAnsi="Times New Roman" w:eastAsia="仿宋_GB2312" w:cs="Times New Roman"/>
          <w:bCs/>
          <w:color w:val="000000"/>
          <w:sz w:val="32"/>
          <w:szCs w:val="32"/>
          <w:lang w:eastAsia="zh-CN"/>
        </w:rPr>
        <w:t>的</w:t>
      </w:r>
      <w:r>
        <w:rPr>
          <w:rFonts w:hint="default" w:ascii="Times New Roman" w:hAnsi="Times New Roman" w:eastAsia="仿宋_GB2312" w:cs="Times New Roman"/>
          <w:bCs/>
          <w:color w:val="000000"/>
          <w:sz w:val="32"/>
          <w:szCs w:val="32"/>
        </w:rPr>
        <w:t>诗词与图片结合，并通过微信平台进行推介，增强我市旅游的吸引力。</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特此函复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如有不同意见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请与</w:t>
      </w:r>
      <w:r>
        <w:rPr>
          <w:rFonts w:hint="eastAsia" w:eastAsia="仿宋_GB2312" w:cs="Times New Roman"/>
          <w:sz w:val="32"/>
          <w:szCs w:val="32"/>
          <w:lang w:eastAsia="zh-CN"/>
        </w:rPr>
        <w:t>同江</w:t>
      </w:r>
      <w:r>
        <w:rPr>
          <w:rFonts w:hint="default" w:ascii="Times New Roman" w:hAnsi="Times New Roman" w:eastAsia="仿宋_GB2312" w:cs="Times New Roman"/>
          <w:sz w:val="32"/>
          <w:szCs w:val="32"/>
        </w:rPr>
        <w:t>市旅游局联系。</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人：姜海波</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联系电话：0454-2982855</w:t>
      </w:r>
    </w:p>
    <w:p>
      <w:pPr>
        <w:spacing w:line="500" w:lineRule="exact"/>
        <w:ind w:firstLine="640" w:firstLineChars="200"/>
        <w:rPr>
          <w:rFonts w:hint="default" w:ascii="Times New Roman" w:hAnsi="Times New Roman" w:eastAsia="仿宋_GB2312" w:cs="Times New Roman"/>
          <w:sz w:val="32"/>
          <w:szCs w:val="32"/>
        </w:rPr>
      </w:pPr>
    </w:p>
    <w:p>
      <w:pPr>
        <w:spacing w:line="500" w:lineRule="exact"/>
        <w:ind w:firstLine="640" w:firstLineChars="200"/>
        <w:rPr>
          <w:rFonts w:hint="default" w:ascii="Times New Roman" w:hAnsi="Times New Roman" w:eastAsia="仿宋_GB2312" w:cs="Times New Roman"/>
          <w:sz w:val="32"/>
          <w:szCs w:val="32"/>
        </w:rPr>
      </w:pPr>
    </w:p>
    <w:p>
      <w:pPr>
        <w:spacing w:line="500" w:lineRule="exact"/>
        <w:ind w:firstLine="640" w:firstLineChars="200"/>
        <w:rPr>
          <w:rFonts w:hint="default" w:ascii="Times New Roman" w:hAnsi="Times New Roman" w:eastAsia="仿宋_GB2312" w:cs="Times New Roman"/>
          <w:sz w:val="32"/>
          <w:szCs w:val="32"/>
        </w:rPr>
      </w:pPr>
    </w:p>
    <w:p>
      <w:pPr>
        <w:spacing w:line="500" w:lineRule="exact"/>
        <w:ind w:firstLine="640" w:firstLineChars="200"/>
        <w:rPr>
          <w:rFonts w:hint="default" w:ascii="Times New Roman" w:hAnsi="Times New Roman" w:eastAsia="仿宋_GB2312" w:cs="Times New Roman"/>
          <w:sz w:val="32"/>
          <w:szCs w:val="32"/>
        </w:rPr>
      </w:pP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同江市旅游局</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2018年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p>
    <w:p>
      <w:pPr>
        <w:spacing w:line="500" w:lineRule="exact"/>
        <w:ind w:firstLine="640" w:firstLineChars="200"/>
        <w:rPr>
          <w:rFonts w:hint="default" w:ascii="Times New Roman" w:hAnsi="Times New Roman" w:eastAsia="仿宋" w:cs="Times New Roman"/>
          <w:sz w:val="32"/>
          <w:szCs w:val="32"/>
        </w:rPr>
      </w:pPr>
    </w:p>
    <w:p>
      <w:pPr>
        <w:spacing w:line="500" w:lineRule="exact"/>
        <w:ind w:firstLine="640" w:firstLineChars="200"/>
        <w:rPr>
          <w:rFonts w:hint="default" w:ascii="Times New Roman" w:hAnsi="Times New Roman" w:eastAsia="仿宋" w:cs="Times New Roman"/>
          <w:sz w:val="32"/>
          <w:szCs w:val="32"/>
        </w:rPr>
      </w:pPr>
    </w:p>
    <w:p>
      <w:pPr>
        <w:ind w:firstLine="3675" w:firstLineChars="1750"/>
        <w:rPr>
          <w:rFonts w:hint="default" w:ascii="Times New Roman" w:hAnsi="Times New Roman" w:cs="Times New Roman"/>
        </w:rPr>
      </w:pPr>
      <w:bookmarkStart w:id="0" w:name="_GoBack"/>
      <w:bookmarkEnd w:id="0"/>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94337"/>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4724"/>
    <w:rsid w:val="001E4724"/>
    <w:rsid w:val="004B6B31"/>
    <w:rsid w:val="00880E1C"/>
    <w:rsid w:val="009A5C84"/>
    <w:rsid w:val="00A21A10"/>
    <w:rsid w:val="00F82F12"/>
    <w:rsid w:val="14FC3865"/>
    <w:rsid w:val="21A2417F"/>
    <w:rsid w:val="3AF10702"/>
    <w:rsid w:val="461C352F"/>
    <w:rsid w:val="4CF87313"/>
    <w:rsid w:val="55617A1E"/>
    <w:rsid w:val="5977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customStyle="1" w:styleId="8">
    <w:name w:val="页眉 Char"/>
    <w:basedOn w:val="5"/>
    <w:link w:val="3"/>
    <w:qFormat/>
    <w:uiPriority w:val="0"/>
    <w:rPr>
      <w:rFonts w:ascii="Times New Roman" w:hAnsi="Times New Roman" w:eastAsia="宋体" w:cs="Times New Roman"/>
      <w:sz w:val="18"/>
      <w:szCs w:val="18"/>
    </w:rPr>
  </w:style>
  <w:style w:type="character" w:customStyle="1" w:styleId="9">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266</Words>
  <Characters>1521</Characters>
  <Lines>12</Lines>
  <Paragraphs>3</Paragraphs>
  <TotalTime>50</TotalTime>
  <ScaleCrop>false</ScaleCrop>
  <LinksUpToDate>false</LinksUpToDate>
  <CharactersWithSpaces>1784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2018-07-09T10:46:00Z</dcterms:created>
  <dc:creator>Sky123.Org</dc:creator>
  <cp:lastModifiedBy>繁华灬殆尽</cp:lastModifiedBy>
  <cp:lastPrinted>2018-07-11T08:41:00Z</cp:lastPrinted>
  <dcterms:modified xsi:type="dcterms:W3CDTF">2018-08-13T00:53:37Z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