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同江市人民政府办公室信息公开指南</w:t>
      </w:r>
    </w:p>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为更好地提供政府信息公开服务，便于公民、法人或者其他组织依法获取本机关的政府信息，根据《中华人民共和国政府信息公开条例》(以下简称《条例》)，编制本指南并实时更新。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73509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558CC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《条例》第三章</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及</w:t>
      </w:r>
      <w:r>
        <w:rPr>
          <w:rFonts w:hint="eastAsia" w:ascii="Times New Roman" w:hAnsi="Times New Roman" w:eastAsia="仿宋_GB2312" w:cs="Times New Roman"/>
          <w:i w:val="0"/>
          <w:iCs w:val="0"/>
          <w:caps w:val="0"/>
          <w:color w:val="333333"/>
          <w:spacing w:val="0"/>
          <w:sz w:val="32"/>
          <w:szCs w:val="32"/>
          <w:lang w:val="en-US" w:eastAsia="zh-CN"/>
        </w:rPr>
        <w:t>按照</w:t>
      </w:r>
      <w:r>
        <w:rPr>
          <w:rFonts w:hint="default" w:ascii="Times New Roman" w:hAnsi="Times New Roman" w:eastAsia="仿宋_GB2312" w:cs="Times New Roman"/>
          <w:i w:val="0"/>
          <w:iCs w:val="0"/>
          <w:caps w:val="0"/>
          <w:color w:val="333333"/>
          <w:spacing w:val="0"/>
          <w:sz w:val="32"/>
          <w:szCs w:val="32"/>
        </w:rPr>
        <w:t>国家有关规定应当主动公开的政府信息。</w:t>
      </w:r>
      <w:r>
        <w:rPr>
          <w:rFonts w:hint="eastAsia" w:ascii="Times New Roman" w:hAnsi="Times New Roman" w:eastAsia="仿宋_GB2312" w:cs="Times New Roman"/>
          <w:i w:val="0"/>
          <w:iCs w:val="0"/>
          <w:caps w:val="0"/>
          <w:color w:val="333333"/>
          <w:spacing w:val="0"/>
          <w:sz w:val="32"/>
          <w:szCs w:val="32"/>
          <w:lang w:val="en-US" w:eastAsia="zh-CN"/>
        </w:rPr>
        <w:t>主要包括</w:t>
      </w:r>
      <w:r>
        <w:rPr>
          <w:rFonts w:hint="default" w:ascii="Times New Roman" w:hAnsi="Times New Roman" w:eastAsia="仿宋_GB2312" w:cs="Times New Roman"/>
          <w:i w:val="0"/>
          <w:iCs w:val="0"/>
          <w:caps w:val="0"/>
          <w:color w:val="333333"/>
          <w:spacing w:val="0"/>
          <w:sz w:val="32"/>
          <w:szCs w:val="32"/>
        </w:rPr>
        <w:t>：依据《全面推进依法行政实施纲要》和《黑龙江省政府信息公开规定》的文件精神，除法律、法规规定不宜公开以外，凡与人民群众切身利益密切相关的各类事项均属公开内容。</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公开形式</w:t>
      </w:r>
    </w:p>
    <w:p w14:paraId="7FCA8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lang w:val="en-US" w:eastAsia="zh-CN"/>
        </w:rPr>
        <w:t>1.公开方式。</w:t>
      </w:r>
      <w:r>
        <w:rPr>
          <w:rFonts w:hint="default" w:ascii="Times New Roman" w:hAnsi="Times New Roman" w:eastAsia="仿宋_GB2312" w:cs="Times New Roman"/>
          <w:i w:val="0"/>
          <w:iCs w:val="0"/>
          <w:caps w:val="0"/>
          <w:color w:val="333333"/>
          <w:spacing w:val="0"/>
          <w:sz w:val="32"/>
          <w:szCs w:val="32"/>
          <w:lang w:val="en-US" w:eastAsia="zh-CN"/>
        </w:rPr>
        <w:t>对于主动公开</w:t>
      </w:r>
      <w:r>
        <w:rPr>
          <w:rFonts w:hint="eastAsia" w:ascii="Times New Roman" w:hAnsi="Times New Roman" w:eastAsia="仿宋_GB2312" w:cs="Times New Roman"/>
          <w:i w:val="0"/>
          <w:iCs w:val="0"/>
          <w:caps w:val="0"/>
          <w:color w:val="333333"/>
          <w:spacing w:val="0"/>
          <w:sz w:val="32"/>
          <w:szCs w:val="32"/>
          <w:lang w:val="en-US" w:eastAsia="zh-CN"/>
        </w:rPr>
        <w:t>的政府</w:t>
      </w:r>
      <w:r>
        <w:rPr>
          <w:rFonts w:hint="default" w:ascii="Times New Roman" w:hAnsi="Times New Roman" w:eastAsia="仿宋_GB2312" w:cs="Times New Roman"/>
          <w:i w:val="0"/>
          <w:iCs w:val="0"/>
          <w:caps w:val="0"/>
          <w:color w:val="333333"/>
          <w:spacing w:val="0"/>
          <w:sz w:val="32"/>
          <w:szCs w:val="32"/>
          <w:lang w:val="en-US" w:eastAsia="zh-CN"/>
        </w:rPr>
        <w:t>信息，本机关主要</w:t>
      </w:r>
      <w:r>
        <w:rPr>
          <w:rFonts w:hint="eastAsia" w:ascii="Times New Roman" w:hAnsi="Times New Roman" w:eastAsia="仿宋_GB2312" w:cs="Times New Roman"/>
          <w:i w:val="0"/>
          <w:iCs w:val="0"/>
          <w:caps w:val="0"/>
          <w:color w:val="333333"/>
          <w:spacing w:val="0"/>
          <w:sz w:val="32"/>
          <w:szCs w:val="32"/>
          <w:lang w:val="en-US" w:eastAsia="zh-CN"/>
        </w:rPr>
        <w:t>在同江市人民政府门户网站</w:t>
      </w:r>
      <w:r>
        <w:rPr>
          <w:rFonts w:hint="eastAsia"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spacing w:val="0"/>
          <w:sz w:val="32"/>
          <w:szCs w:val="32"/>
        </w:rPr>
        <w:fldChar w:fldCharType="begin"/>
      </w:r>
      <w:r>
        <w:rPr>
          <w:rFonts w:hint="default" w:ascii="Times New Roman" w:hAnsi="Times New Roman" w:eastAsia="仿宋_GB2312" w:cs="Times New Roman"/>
          <w:i w:val="0"/>
          <w:iCs w:val="0"/>
          <w:caps w:val="0"/>
          <w:spacing w:val="0"/>
          <w:sz w:val="32"/>
          <w:szCs w:val="32"/>
        </w:rPr>
        <w:instrText xml:space="preserve"> HYPERLINK "http://www.tongjiang.gov.cn/" </w:instrText>
      </w:r>
      <w:r>
        <w:rPr>
          <w:rFonts w:hint="default" w:ascii="Times New Roman" w:hAnsi="Times New Roman" w:eastAsia="仿宋_GB2312" w:cs="Times New Roman"/>
          <w:i w:val="0"/>
          <w:iCs w:val="0"/>
          <w:caps w:val="0"/>
          <w:spacing w:val="0"/>
          <w:sz w:val="32"/>
          <w:szCs w:val="32"/>
        </w:rPr>
        <w:fldChar w:fldCharType="separate"/>
      </w:r>
      <w:r>
        <w:rPr>
          <w:rStyle w:val="6"/>
          <w:rFonts w:hint="default" w:ascii="Times New Roman" w:hAnsi="Times New Roman" w:eastAsia="仿宋_GB2312" w:cs="Times New Roman"/>
          <w:i w:val="0"/>
          <w:iCs w:val="0"/>
          <w:caps w:val="0"/>
          <w:spacing w:val="0"/>
          <w:sz w:val="32"/>
          <w:szCs w:val="32"/>
        </w:rPr>
        <w:t>https://www.tongjiang.gov.cn/</w:t>
      </w:r>
      <w:r>
        <w:rPr>
          <w:rFonts w:hint="default" w:ascii="Times New Roman" w:hAnsi="Times New Roman" w:eastAsia="仿宋_GB2312" w:cs="Times New Roman"/>
          <w:i w:val="0"/>
          <w:iCs w:val="0"/>
          <w:caps w:val="0"/>
          <w:spacing w:val="0"/>
          <w:sz w:val="32"/>
          <w:szCs w:val="32"/>
        </w:rPr>
        <w:fldChar w:fldCharType="end"/>
      </w:r>
      <w:r>
        <w:rPr>
          <w:rFonts w:hint="eastAsia" w:ascii="Times New Roman" w:hAnsi="Times New Roman" w:eastAsia="仿宋_GB2312" w:cs="Times New Roman"/>
          <w:i w:val="0"/>
          <w:iCs w:val="0"/>
          <w:caps w:val="0"/>
          <w:color w:val="333333"/>
          <w:spacing w:val="0"/>
          <w:sz w:val="32"/>
          <w:szCs w:val="32"/>
          <w:lang w:val="en-US" w:eastAsia="zh-CN"/>
        </w:rPr>
        <w:t>）</w:t>
      </w:r>
      <w:r>
        <w:rPr>
          <w:rFonts w:hint="eastAsia" w:ascii="Times New Roman" w:hAnsi="Times New Roman" w:eastAsia="仿宋_GB2312" w:cs="Times New Roman"/>
          <w:i w:val="0"/>
          <w:iCs w:val="0"/>
          <w:caps w:val="0"/>
          <w:color w:val="333333"/>
          <w:spacing w:val="0"/>
          <w:sz w:val="32"/>
          <w:szCs w:val="32"/>
          <w:lang w:val="en-US" w:eastAsia="zh-CN"/>
        </w:rPr>
        <w:t>进行公开。</w:t>
      </w:r>
    </w:p>
    <w:p w14:paraId="7C5777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仿宋_GB2312" w:hAnsi="仿宋_GB2312" w:eastAsia="仿宋_GB2312" w:cs="仿宋_GB2312"/>
          <w:b/>
          <w:bCs/>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lang w:val="en-US" w:eastAsia="zh-CN"/>
        </w:rPr>
        <w:t>2.公开目录的编排体系</w:t>
      </w:r>
    </w:p>
    <w:p w14:paraId="54F61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同江市人民政府办公室信息编排体系包括信息分类、发布机构、发文日期、名称、文号等内容。名称是政府信息的主标题；生成日期市政府信息的发布时间；文号是政府信息的发文编号。同时提供信息检索查询方式。</w:t>
      </w:r>
    </w:p>
    <w:p w14:paraId="1E1B46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val="en-US" w:eastAsia="zh-CN"/>
        </w:rPr>
        <w:t>3.公开时限。</w:t>
      </w:r>
      <w:r>
        <w:rPr>
          <w:rFonts w:hint="default" w:ascii="Times New Roman" w:hAnsi="Times New Roman" w:eastAsia="仿宋_GB2312" w:cs="Times New Roman"/>
          <w:i w:val="0"/>
          <w:iCs w:val="0"/>
          <w:caps w:val="0"/>
          <w:color w:val="333333"/>
          <w:spacing w:val="0"/>
          <w:sz w:val="32"/>
          <w:szCs w:val="32"/>
        </w:rPr>
        <w:t>各类应公开的政府信息产生后，将尽快公开，最晚自信息产生后的20日内予以公开。法律法规对政府信息公开的时限另有规定的，从其规定。</w:t>
      </w:r>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00CE2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申请人需要获取本机关主动公开以外的政府信息，可以向本机关提出申请。本机关根据掌握该信息的实际情况进行提供，不对信息进行加工、统计、研究、分析或者其他处理。</w:t>
      </w:r>
    </w:p>
    <w:p w14:paraId="4DE5D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（一）公开范围</w:t>
      </w:r>
    </w:p>
    <w:p w14:paraId="3EA0F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本机关</w:t>
      </w:r>
      <w:r>
        <w:rPr>
          <w:rFonts w:hint="default" w:ascii="Times New Roman" w:hAnsi="Times New Roman" w:eastAsia="仿宋_GB2312" w:cs="Times New Roman"/>
          <w:i w:val="0"/>
          <w:iCs w:val="0"/>
          <w:caps w:val="0"/>
          <w:color w:val="333333"/>
          <w:spacing w:val="0"/>
          <w:sz w:val="32"/>
          <w:szCs w:val="32"/>
        </w:rPr>
        <w:t>公开的政府信息主要包括：市政府办制作的政府信息，从公民、法人和其他组织获取并保存的政府信息</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本机关获取的其他行政机关的政府信息不在政府办公开范围内，此类信息由制作或者最初获取该政府信息的机关负责公开</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。申请人以政府信息公开申请的形式进行信访、投诉、举报等活动，按《条例》规定不予受理。</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）受理机构</w:t>
      </w:r>
    </w:p>
    <w:p w14:paraId="69BA5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同江市人民政府办公室</w:t>
      </w:r>
    </w:p>
    <w:p w14:paraId="6FDEB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办公地址：同江市平安大道23号</w:t>
      </w:r>
    </w:p>
    <w:p w14:paraId="45BD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通过互联网提出申请。申请人可登陆同江市人民政府门户</w:t>
      </w:r>
      <w:r>
        <w:rPr>
          <w:rFonts w:hint="default" w:ascii="Times New Roman" w:hAnsi="Times New Roman" w:eastAsia="仿宋_GB2312" w:cs="Times New Roman"/>
          <w:i w:val="0"/>
          <w:iCs w:val="0"/>
          <w:caps w:val="0"/>
          <w:color w:val="333333"/>
          <w:spacing w:val="0"/>
          <w:sz w:val="32"/>
          <w:szCs w:val="32"/>
        </w:rPr>
        <w:t>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w:t>
      </w:r>
      <w:r>
        <w:rPr>
          <w:rFonts w:hint="default" w:ascii="Times New Roman" w:hAnsi="Times New Roman" w:eastAsia="仿宋_GB2312" w:cs="Times New Roman"/>
          <w:i w:val="0"/>
          <w:iCs w:val="0"/>
          <w:caps w:val="0"/>
          <w:color w:val="333333"/>
          <w:spacing w:val="0"/>
          <w:sz w:val="32"/>
          <w:szCs w:val="32"/>
        </w:rPr>
        <w:t>接在网上提出申请。</w:t>
      </w:r>
    </w:p>
    <w:p w14:paraId="5F1ED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地址：同江市平安大道23号市政府办公楼409室</w:t>
      </w:r>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收件电话：0454-2932346；邮政编码</w:t>
      </w:r>
      <w:r>
        <w:rPr>
          <w:rFonts w:hint="default" w:ascii="Times New Roman" w:hAnsi="Times New Roman" w:eastAsia="仿宋_GB2312" w:cs="Times New Roman"/>
          <w:i w:val="0"/>
          <w:iCs w:val="0"/>
          <w:caps w:val="0"/>
          <w:color w:val="333333"/>
          <w:spacing w:val="0"/>
          <w:sz w:val="32"/>
          <w:szCs w:val="32"/>
        </w:rPr>
        <w:t>：156400）</w:t>
      </w:r>
    </w:p>
    <w:p w14:paraId="544D8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地址：同江市平安大道23号市政府办公楼409室）</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六</w:t>
      </w:r>
      <w:r>
        <w:rPr>
          <w:rFonts w:hint="default" w:ascii="楷体_GB2312" w:hAnsi="楷体_GB2312" w:eastAsia="楷体_GB2312" w:cs="楷体_GB2312"/>
          <w:b/>
          <w:bCs/>
          <w:i w:val="0"/>
          <w:iCs w:val="0"/>
          <w:caps w:val="0"/>
          <w:color w:val="333333"/>
          <w:spacing w:val="0"/>
          <w:sz w:val="32"/>
          <w:szCs w:val="32"/>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D84C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人民</w:t>
      </w:r>
      <w:r>
        <w:rPr>
          <w:rFonts w:hint="eastAsia" w:ascii="黑体" w:hAnsi="黑体" w:eastAsia="黑体" w:cs="黑体"/>
          <w:i w:val="0"/>
          <w:iCs w:val="0"/>
          <w:caps w:val="0"/>
          <w:color w:val="333333"/>
          <w:spacing w:val="0"/>
          <w:sz w:val="32"/>
          <w:szCs w:val="32"/>
        </w:rPr>
        <w:t>政府办公室信息公开工作机构</w:t>
      </w:r>
    </w:p>
    <w:p w14:paraId="540E7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机构：同江市人民政府办公室</w:t>
      </w:r>
      <w:r>
        <w:rPr>
          <w:rFonts w:hint="eastAsia" w:ascii="Times New Roman" w:hAnsi="Times New Roman" w:eastAsia="仿宋_GB2312" w:cs="Times New Roman"/>
          <w:i w:val="0"/>
          <w:iCs w:val="0"/>
          <w:caps w:val="0"/>
          <w:color w:val="333333"/>
          <w:spacing w:val="0"/>
          <w:sz w:val="32"/>
          <w:szCs w:val="32"/>
          <w:lang w:val="en-US" w:eastAsia="zh-CN"/>
        </w:rPr>
        <w:t>政务公开办</w:t>
      </w:r>
    </w:p>
    <w:p w14:paraId="3BF61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办公地址：同江市平安大道23号</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5FEA2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联系电话：0454—2922346</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电子邮箱：tjszfzwgkb@163.com (此邮箱不受理依申请公开）</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13832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w:t>
      </w:r>
      <w:bookmarkStart w:id="0" w:name="_GoBack"/>
      <w:bookmarkEnd w:id="0"/>
      <w:r>
        <w:rPr>
          <w:rFonts w:hint="eastAsia" w:ascii="Times New Roman" w:hAnsi="Times New Roman" w:eastAsia="仿宋_GB2312" w:cs="Times New Roman"/>
          <w:i w:val="0"/>
          <w:iCs w:val="0"/>
          <w:caps w:val="0"/>
          <w:color w:val="333333"/>
          <w:spacing w:val="0"/>
          <w:sz w:val="32"/>
          <w:szCs w:val="32"/>
          <w:lang w:val="en-US" w:eastAsia="zh-CN"/>
        </w:rPr>
        <w:t>其他组织认为本机关在政府信息公开工作中侵犯其合法权益的，可以向上一级行政机关或者政府信息公开工作主管部门投诉、举报，也可以依法申请行政复议或者提起行政诉讼。</w:t>
      </w:r>
    </w:p>
    <w:p w14:paraId="720AAC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TlhOTQ5NjhmM2JkNDA4N2IzYzk0NWFkZGEzZjgifQ=="/>
  </w:docVars>
  <w:rsids>
    <w:rsidRoot w:val="1DF230D4"/>
    <w:rsid w:val="18E90EEB"/>
    <w:rsid w:val="1C1861C9"/>
    <w:rsid w:val="1DF230D4"/>
    <w:rsid w:val="43750DE2"/>
    <w:rsid w:val="655F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2194</Characters>
  <Lines>0</Lines>
  <Paragraphs>0</Paragraphs>
  <TotalTime>0</TotalTime>
  <ScaleCrop>false</ScaleCrop>
  <LinksUpToDate>false</LinksUpToDate>
  <CharactersWithSpaces>2196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2024-10-12T05:38:00Z</dcterms:created>
  <dc:creator> 艾大宝 </dc:creator>
  <cp:lastModifiedBy>刘曦曦</cp:lastModifiedBy>
  <cp:lastPrinted>2024-10-12T07:55:48Z</cp:lastPrinted>
  <dcterms:modified xsi:type="dcterms:W3CDTF">2024-10-12T08:02:16Z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3C94C29258914662B5EF891227577497_13</vt:lpwstr>
  </property>
</Properties>
</file>