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A05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同江市民政局信息公开指南</w:t>
      </w:r>
    </w:p>
    <w:p w14:paraId="1664A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5E545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bookmarkStart w:id="0" w:name="_GoBack"/>
      <w:bookmarkEnd w:id="0"/>
    </w:p>
    <w:p w14:paraId="7FEA1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54395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5FCAA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5901E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公开范围：机构职能、行政权力、法律法规、重点工作、其他工作。</w:t>
      </w:r>
    </w:p>
    <w:p w14:paraId="72131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业务工作：社会组织登记管理、社会救助、基层政权和社区建设、区划地名、养老服务、儿童福利、婚姻登记业务等。　</w:t>
      </w:r>
    </w:p>
    <w:p w14:paraId="761BF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32A4C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对于主动公开的政府信息，本机关主要在同江市人民政府门户网站（https://www.tongjiang.gov.cn/ )进行公开。同时，还采用微信公众号等形式予以公开。</w:t>
      </w:r>
    </w:p>
    <w:p w14:paraId="4D40D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微信公众号“同江市民政局”。微信公众号：tjmzj0454</w:t>
      </w:r>
    </w:p>
    <w:p w14:paraId="582637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主动公开上述信息的时限为信息形成或者变更之日起20个工作日内。</w:t>
      </w:r>
    </w:p>
    <w:p w14:paraId="33E73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539A0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4FCAE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机构名称：同江市民政局办公室</w:t>
      </w:r>
    </w:p>
    <w:p w14:paraId="09432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办公地址：同江市幸福路82号民政局办公室（中医院西侧）</w:t>
      </w:r>
    </w:p>
    <w:p w14:paraId="54BF5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64B26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33D2B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https://www.tongjiang.gov.cn/gov_index.php）下载，《申请表》复制有效。为提高处理效率，申请人对所需信息的描述应尽量详细、明确，若有可能，请提供信息的标题、发布时间、文号或者其他有助于本机关明确该信息载体的提示。</w:t>
      </w:r>
    </w:p>
    <w:p w14:paraId="35EA8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32A9D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65B4B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幸福路82号民政局办公室（中医院西侧）；收件电话：0454-2936778；邮政编码：156400）</w:t>
      </w:r>
    </w:p>
    <w:p w14:paraId="376D8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幸福路82号民政局办公室（中医院西侧））</w:t>
      </w:r>
    </w:p>
    <w:p w14:paraId="212AC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6132C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000C0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F4E5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2B788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1AF9C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0FABB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4CDF7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50394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四、同江市民政局信息公开工作机构</w:t>
      </w:r>
    </w:p>
    <w:p w14:paraId="58D0E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工作机构：同江市民政局办公室</w:t>
      </w:r>
    </w:p>
    <w:p w14:paraId="74034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办公地址：同江市幸福路82号民政局办公室（中医院西侧）</w:t>
      </w:r>
    </w:p>
    <w:p w14:paraId="443DA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25B3E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联系电话：0454—2936778</w:t>
      </w:r>
    </w:p>
    <w:p w14:paraId="3BDEC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电子邮箱：1429863083@qq.com(此邮箱不受理依申请公开）</w:t>
      </w:r>
    </w:p>
    <w:p w14:paraId="4A44A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32C0C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683A7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12E8FD47">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F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2025-04-19T11:06:30Z</dcterms:created>
  <dc:creator>MRG</dc:creator>
  <cp:lastModifiedBy>风腾电商</cp:lastModifiedBy>
  <dcterms:modified xsi:type="dcterms:W3CDTF">2025-04-19T11:06:51Z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3CE0C0B8628D4EDDA0313A4477CE15B2_12</vt:lpwstr>
  </property>
</Properties>
</file>