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28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ECDD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9048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关于《同江市行政事业单位、国有企业国有资产管理办法》征求公众意见情况的结果</w:t>
      </w:r>
    </w:p>
    <w:p w14:paraId="5B9BD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25447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《同江市行政事业单位、国有企业国有资产管理办法》于2026年6月17日至2026年7月17日期间，由同江市人民政府在同江市人民政府官方网站(www.tongjiang.gov.cn)进行了公示。公示期间，同江市国有资产综合服务中心共征集意见建议0条，采纳0条。</w:t>
      </w:r>
    </w:p>
    <w:p w14:paraId="32936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</w:p>
    <w:p w14:paraId="32CEB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</w:p>
    <w:p w14:paraId="69F42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同江市国有资产综合服务中心</w:t>
      </w:r>
    </w:p>
    <w:p w14:paraId="26EEA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2026年8月12日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76A47"/>
    <w:rsid w:val="2827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2026-08-12T06:13:00Z</dcterms:created>
  <dc:creator>GZ</dc:creator>
  <cp:lastModifiedBy>GZ</cp:lastModifiedBy>
  <dcterms:modified xsi:type="dcterms:W3CDTF">2026-08-12T06:16:47Z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5F270A25C6024B00BD2E41C085001805_11</vt:lpwstr>
  </property>
  <property fmtid="{D5CDD505-2E9C-101B-9397-08002B2CF9AE}" pid="4" name="KSOTemplateDocerSaveRecord">
    <vt:lpwstr>eyJoZGlkIjoiMGYxYmMzOWU4YzNkZTU1YjU5MDg3NTBhNWE0NjNmZGEiLCJ1c2VySWQiOiIxODEwNjExOTQwIn0=</vt:lpwstr>
  </property>
</Properties>
</file>