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肥料级氯化钾</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1000g</w:t>
      </w:r>
      <w:r>
        <w:rPr>
          <w:color w:val="000000"/>
          <w:szCs w:val="21"/>
        </w:rPr>
        <w:t>，其中</w:t>
      </w:r>
      <w:r>
        <w:rPr>
          <w:rFonts w:hint="eastAsia"/>
          <w:color w:val="auto"/>
          <w:szCs w:val="21"/>
          <w:lang w:val="en-US" w:eastAsia="zh-CN"/>
        </w:rPr>
        <w:t>500g</w:t>
      </w:r>
      <w:r>
        <w:rPr>
          <w:color w:val="000000"/>
          <w:szCs w:val="21"/>
        </w:rPr>
        <w:t>作为检验样品</w:t>
      </w:r>
      <w:r>
        <w:rPr>
          <w:rFonts w:hint="eastAsia"/>
          <w:color w:val="000000"/>
          <w:szCs w:val="21"/>
          <w:lang w:eastAsia="zh-CN"/>
        </w:rPr>
        <w:t>，</w:t>
      </w:r>
      <w:r>
        <w:rPr>
          <w:rFonts w:hint="eastAsia"/>
          <w:color w:val="auto"/>
          <w:szCs w:val="21"/>
          <w:lang w:val="en-US" w:eastAsia="zh-CN"/>
        </w:rPr>
        <w:t>500g</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37918-2019</w:t>
            </w:r>
          </w:p>
        </w:tc>
      </w:tr>
      <w:tr w14:paraId="0F446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321C40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6D99AEA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氧化钾的质量分数</w:t>
            </w:r>
          </w:p>
        </w:tc>
        <w:tc>
          <w:tcPr>
            <w:tcW w:w="3473" w:type="dxa"/>
            <w:vAlign w:val="center"/>
          </w:tcPr>
          <w:p w14:paraId="4FAFE0A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37918-2019</w:t>
            </w:r>
          </w:p>
        </w:tc>
      </w:tr>
      <w:tr w14:paraId="1255D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DF3DF9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7B195F9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水分质量分数</w:t>
            </w:r>
          </w:p>
        </w:tc>
        <w:tc>
          <w:tcPr>
            <w:tcW w:w="3473" w:type="dxa"/>
            <w:vAlign w:val="center"/>
          </w:tcPr>
          <w:p w14:paraId="03E78CF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37918-2019</w:t>
            </w:r>
          </w:p>
        </w:tc>
      </w:tr>
      <w:tr w14:paraId="6C75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231EC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48559BF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氯化钠质量分数</w:t>
            </w:r>
          </w:p>
        </w:tc>
        <w:tc>
          <w:tcPr>
            <w:tcW w:w="3473" w:type="dxa"/>
            <w:vAlign w:val="center"/>
          </w:tcPr>
          <w:p w14:paraId="6CF8EEE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37918-2019</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bookmarkStart w:id="0" w:name="_GoBack"/>
      <w:r>
        <w:rPr>
          <w:rFonts w:hint="eastAsia"/>
          <w:color w:val="000000"/>
          <w:szCs w:val="21"/>
          <w:lang w:val="en-US" w:eastAsia="zh-CN"/>
        </w:rPr>
        <w:t>GB/T 37918-</w:t>
      </w:r>
      <w:bookmarkEnd w:id="0"/>
      <w:r>
        <w:rPr>
          <w:rFonts w:hint="eastAsia"/>
          <w:color w:val="000000"/>
          <w:szCs w:val="21"/>
          <w:lang w:val="en-US" w:eastAsia="zh-CN"/>
        </w:rPr>
        <w:t>2019 肥料级氯化钾</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1E08012-0B64-4EA0-8789-243821857D9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6F475DAF-F05A-4EDA-8ABC-210755F10FF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364578E7"/>
    <w:rsid w:val="367A3BD5"/>
    <w:rsid w:val="369B4675"/>
    <w:rsid w:val="3AA82343"/>
    <w:rsid w:val="3BBD205C"/>
    <w:rsid w:val="3C9E39FD"/>
    <w:rsid w:val="44937F9B"/>
    <w:rsid w:val="4721404E"/>
    <w:rsid w:val="522E2F34"/>
    <w:rsid w:val="5551190C"/>
    <w:rsid w:val="5A567682"/>
    <w:rsid w:val="5C0748DB"/>
    <w:rsid w:val="625C73EB"/>
    <w:rsid w:val="660364FC"/>
    <w:rsid w:val="684A6664"/>
    <w:rsid w:val="6A7E6BAB"/>
    <w:rsid w:val="6A811342"/>
    <w:rsid w:val="6BD55B53"/>
    <w:rsid w:val="702B4DF4"/>
    <w:rsid w:val="72321ACB"/>
    <w:rsid w:val="72D30C6F"/>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601</Words>
  <Characters>666</Characters>
  <Lines>0</Lines>
  <Paragraphs>0</Paragraphs>
  <TotalTime>54</TotalTime>
  <ScaleCrop>false</ScaleCrop>
  <LinksUpToDate>false</LinksUpToDate>
  <CharactersWithSpaces>674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2026-01-23T05:10:07Z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A10DDE6892E34B3AA4ECA63C06270AF2_13</vt:lpwstr>
  </property>
  <property fmtid="{D5CDD505-2E9C-101B-9397-08002B2CF9AE}" pid="4" name="KSOTemplateDocerSaveRecord">
    <vt:lpwstr>eyJoZGlkIjoiYzc5OTIyYjZlMjJmMmZjNWQxMTU1ZjJlZDkxZWM3OWUiLCJ1c2VySWQiOiIxNDQ1NjU1MDYxIn0=</vt:lpwstr>
  </property>
</Properties>
</file>