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同江市</w:t>
      </w:r>
      <w:r>
        <w:rPr>
          <w:rFonts w:ascii="宋体" w:hAnsi="宋体" w:eastAsia="宋体" w:cs="宋体"/>
          <w:b/>
          <w:color w:val="auto"/>
          <w:sz w:val="32"/>
          <w:u w:color="auto"/>
        </w:rPr>
        <w:t>校服</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2件</w:t>
      </w:r>
      <w:r>
        <w:rPr>
          <w:color w:val="000000"/>
          <w:szCs w:val="21"/>
        </w:rPr>
        <w:t>，其中</w:t>
      </w:r>
      <w:r>
        <w:rPr>
          <w:rFonts w:hint="eastAsia"/>
          <w:color w:val="auto"/>
          <w:szCs w:val="21"/>
          <w:lang w:val="en-US" w:eastAsia="zh-CN"/>
        </w:rPr>
        <w:t>1件</w:t>
      </w:r>
      <w:r>
        <w:rPr>
          <w:color w:val="000000"/>
          <w:szCs w:val="21"/>
        </w:rPr>
        <w:t>作为检验样品</w:t>
      </w:r>
      <w:r>
        <w:rPr>
          <w:rFonts w:hint="eastAsia"/>
          <w:color w:val="000000"/>
          <w:szCs w:val="21"/>
          <w:lang w:eastAsia="zh-CN"/>
        </w:rPr>
        <w:t>，</w:t>
      </w:r>
      <w:r>
        <w:rPr>
          <w:rFonts w:hint="eastAsia"/>
          <w:color w:val="auto"/>
          <w:szCs w:val="21"/>
          <w:lang w:val="en-US" w:eastAsia="zh-CN"/>
        </w:rPr>
        <w:t>1件</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2912.1-2009</w:t>
            </w:r>
          </w:p>
        </w:tc>
      </w:tr>
      <w:tr w14:paraId="321CE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923B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BBD76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58CBE4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7573-2009</w:t>
            </w:r>
          </w:p>
        </w:tc>
      </w:tr>
      <w:tr w14:paraId="018E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068A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1D29F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可分解致癌芳香胺染料</w:t>
            </w:r>
          </w:p>
        </w:tc>
        <w:tc>
          <w:tcPr>
            <w:tcW w:w="3473" w:type="dxa"/>
            <w:vAlign w:val="center"/>
          </w:tcPr>
          <w:p w14:paraId="5D8A2FF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17592-2024</w:t>
            </w:r>
          </w:p>
          <w:p w14:paraId="20B2E27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23344-2009</w:t>
            </w:r>
          </w:p>
        </w:tc>
      </w:tr>
      <w:tr w14:paraId="0832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72B2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1F5EA7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耐干摩擦色牢度</w:t>
            </w:r>
          </w:p>
        </w:tc>
        <w:tc>
          <w:tcPr>
            <w:tcW w:w="3473" w:type="dxa"/>
            <w:vAlign w:val="center"/>
          </w:tcPr>
          <w:p w14:paraId="1199FF5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3920-2008</w:t>
            </w:r>
          </w:p>
        </w:tc>
      </w:tr>
      <w:tr w14:paraId="70974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5295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B77E58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耐湿摩擦色牢度</w:t>
            </w:r>
          </w:p>
        </w:tc>
        <w:tc>
          <w:tcPr>
            <w:tcW w:w="3473" w:type="dxa"/>
            <w:vAlign w:val="center"/>
          </w:tcPr>
          <w:p w14:paraId="60AA6A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3920-2008</w:t>
            </w:r>
          </w:p>
        </w:tc>
      </w:tr>
      <w:tr w14:paraId="0F9F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202DE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B51B4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耐酸汗渍色牢度</w:t>
            </w:r>
          </w:p>
        </w:tc>
        <w:tc>
          <w:tcPr>
            <w:tcW w:w="3473" w:type="dxa"/>
            <w:vAlign w:val="center"/>
          </w:tcPr>
          <w:p w14:paraId="79912B7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3D9B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CDEE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730EE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耐碱汗渍色牢度</w:t>
            </w:r>
          </w:p>
        </w:tc>
        <w:tc>
          <w:tcPr>
            <w:tcW w:w="3473" w:type="dxa"/>
            <w:vAlign w:val="center"/>
          </w:tcPr>
          <w:p w14:paraId="5649FC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58FE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C92C6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FE109BF">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耐皂洗色牢度</w:t>
            </w:r>
          </w:p>
        </w:tc>
        <w:tc>
          <w:tcPr>
            <w:tcW w:w="3473" w:type="dxa"/>
            <w:vAlign w:val="center"/>
          </w:tcPr>
          <w:p w14:paraId="0FA9288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3921-2008</w:t>
            </w:r>
          </w:p>
        </w:tc>
      </w:tr>
      <w:tr w14:paraId="1AE9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4A798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4F3E82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耐水色牢度</w:t>
            </w:r>
          </w:p>
        </w:tc>
        <w:tc>
          <w:tcPr>
            <w:tcW w:w="3473" w:type="dxa"/>
            <w:vAlign w:val="center"/>
          </w:tcPr>
          <w:p w14:paraId="522BBB7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5713-2013</w:t>
            </w:r>
          </w:p>
        </w:tc>
      </w:tr>
      <w:tr w14:paraId="106B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325D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2D40D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纤维含量</w:t>
            </w:r>
          </w:p>
        </w:tc>
        <w:tc>
          <w:tcPr>
            <w:tcW w:w="3473" w:type="dxa"/>
            <w:vAlign w:val="center"/>
          </w:tcPr>
          <w:p w14:paraId="07DDECD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2910.1-2009 </w:t>
            </w:r>
          </w:p>
          <w:p w14:paraId="77B1956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2910.2-2009 </w:t>
            </w:r>
          </w:p>
          <w:p w14:paraId="5D23825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2910.3-2009 </w:t>
            </w:r>
          </w:p>
          <w:p w14:paraId="5B5FA14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2910.4-2022 </w:t>
            </w:r>
          </w:p>
          <w:p w14:paraId="6A5020F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2910.5-2009 </w:t>
            </w:r>
          </w:p>
          <w:p w14:paraId="00C9E36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2910.6-2009 </w:t>
            </w:r>
          </w:p>
          <w:p w14:paraId="6ADAFED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2910.7-2009 </w:t>
            </w:r>
          </w:p>
          <w:p w14:paraId="29DCBC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2910.8-2009 </w:t>
            </w:r>
          </w:p>
          <w:p w14:paraId="4CF39B8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2910.9-2009 </w:t>
            </w:r>
          </w:p>
          <w:p w14:paraId="7983D8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2910.10-2009 </w:t>
            </w:r>
          </w:p>
          <w:p w14:paraId="081A6A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2910.11-2009</w:t>
            </w:r>
          </w:p>
          <w:p w14:paraId="353755C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2910.12-2023 </w:t>
            </w:r>
          </w:p>
          <w:p w14:paraId="235DCBB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2910.13-2009 </w:t>
            </w:r>
          </w:p>
          <w:p w14:paraId="247B3E3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2910.14-2009</w:t>
            </w:r>
          </w:p>
          <w:p w14:paraId="727364B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2910.15-2009</w:t>
            </w:r>
          </w:p>
          <w:p w14:paraId="1323291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2910.16-2009 </w:t>
            </w:r>
          </w:p>
          <w:p w14:paraId="45EFAD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2910.17-2009 </w:t>
            </w:r>
          </w:p>
          <w:p w14:paraId="49DBA94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2910.18-2009 </w:t>
            </w:r>
          </w:p>
          <w:p w14:paraId="0B8C7E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2910.19-2009 </w:t>
            </w:r>
          </w:p>
          <w:p w14:paraId="26D4EE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2910.20-2009 </w:t>
            </w:r>
          </w:p>
          <w:p w14:paraId="59D3D9E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2910.21-2009 </w:t>
            </w:r>
          </w:p>
          <w:p w14:paraId="6751BFD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2910.22-2009 </w:t>
            </w:r>
          </w:p>
          <w:p w14:paraId="77E1FF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2910.23-2009 </w:t>
            </w:r>
          </w:p>
          <w:p w14:paraId="21C5B6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2910.24-2009 </w:t>
            </w:r>
          </w:p>
          <w:p w14:paraId="14D50C0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2910.25-2017 </w:t>
            </w:r>
          </w:p>
          <w:p w14:paraId="2A88BAA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2910.26-2017 </w:t>
            </w:r>
          </w:p>
          <w:p w14:paraId="29A60E1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01057.2-2007 </w:t>
            </w:r>
          </w:p>
          <w:p w14:paraId="581D38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01057.3-2007 </w:t>
            </w:r>
          </w:p>
          <w:p w14:paraId="6748F12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59D58CE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6D1CFCB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p>
        </w:tc>
      </w:tr>
      <w:tr w14:paraId="610F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9D5F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56194F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绳带要求</w:t>
            </w:r>
          </w:p>
        </w:tc>
        <w:tc>
          <w:tcPr>
            <w:tcW w:w="3473" w:type="dxa"/>
            <w:vAlign w:val="center"/>
          </w:tcPr>
          <w:p w14:paraId="78086A7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31701-2015</w:t>
            </w:r>
          </w:p>
        </w:tc>
      </w:tr>
      <w:tr w14:paraId="3E9D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39" w:type="dxa"/>
            <w:vAlign w:val="center"/>
          </w:tcPr>
          <w:p w14:paraId="72F8CBF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25EFCFC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附件锐利性</w:t>
            </w:r>
          </w:p>
        </w:tc>
        <w:tc>
          <w:tcPr>
            <w:tcW w:w="3473" w:type="dxa"/>
            <w:vAlign w:val="center"/>
          </w:tcPr>
          <w:p w14:paraId="7923239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31702-2015</w:t>
            </w:r>
          </w:p>
        </w:tc>
      </w:tr>
      <w:tr w14:paraId="32C7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734D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2677D1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金属针</w:t>
            </w:r>
          </w:p>
        </w:tc>
        <w:tc>
          <w:tcPr>
            <w:tcW w:w="3473" w:type="dxa"/>
            <w:vAlign w:val="center"/>
          </w:tcPr>
          <w:p w14:paraId="5AE5D06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31701-2015</w:t>
            </w:r>
          </w:p>
        </w:tc>
      </w:tr>
      <w:tr w14:paraId="2735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B38CF1">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39737BA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絮用纤维原料要求</w:t>
            </w:r>
          </w:p>
        </w:tc>
        <w:tc>
          <w:tcPr>
            <w:tcW w:w="3473" w:type="dxa"/>
            <w:vAlign w:val="center"/>
          </w:tcPr>
          <w:p w14:paraId="2B7C41A0">
            <w:pPr>
              <w:snapToGrid w:val="0"/>
              <w:spacing w:line="440" w:lineRule="exact"/>
              <w:jc w:val="center"/>
              <w:rPr>
                <w:rFonts w:hint="default" w:eastAsia="宋体"/>
                <w:color w:val="000000"/>
                <w:szCs w:val="21"/>
                <w:vertAlign w:val="baseline"/>
                <w:lang w:val="en-US" w:eastAsia="zh-CN"/>
              </w:rPr>
            </w:pPr>
            <w:r>
              <w:rPr>
                <w:szCs w:val="22"/>
              </w:rPr>
              <w:t>GB 18383</w:t>
            </w:r>
            <w:r>
              <w:rPr>
                <w:rFonts w:hint="eastAsia"/>
                <w:szCs w:val="22"/>
                <w:lang w:eastAsia="zh-CN"/>
              </w:rPr>
              <w:t>-</w:t>
            </w:r>
            <w:r>
              <w:rPr>
                <w:szCs w:val="22"/>
              </w:rPr>
              <w:t xml:space="preserve">2007 </w:t>
            </w:r>
            <w:r>
              <w:rPr>
                <w:szCs w:val="22"/>
                <w:lang w:val="de-DE"/>
              </w:rPr>
              <w:t>5.2</w:t>
            </w:r>
            <w:r>
              <w:rPr>
                <w:szCs w:val="22"/>
              </w:rPr>
              <w:t>.1.2</w:t>
            </w:r>
            <w:r>
              <w:rPr>
                <w:szCs w:val="22"/>
                <w:lang w:val="de-DE"/>
              </w:rPr>
              <w:t>、5.2</w:t>
            </w:r>
            <w:r>
              <w:rPr>
                <w:szCs w:val="22"/>
              </w:rPr>
              <w:t>.2</w:t>
            </w:r>
            <w:r>
              <w:rPr>
                <w:szCs w:val="22"/>
                <w:lang w:val="de-DE"/>
              </w:rPr>
              <w:t>、5.2</w:t>
            </w:r>
            <w:r>
              <w:rPr>
                <w:szCs w:val="22"/>
              </w:rPr>
              <w:t>.3</w:t>
            </w:r>
            <w:r>
              <w:rPr>
                <w:rFonts w:hint="eastAsia"/>
                <w:szCs w:val="22"/>
              </w:rPr>
              <w:t>、5.2.4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18401-2010 国家纺织产品基本安全技术要求</w:t>
      </w:r>
    </w:p>
    <w:p w14:paraId="77AEB95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31701-2015婴幼儿及儿童纺织产品安全技术规范</w:t>
      </w:r>
    </w:p>
    <w:p w14:paraId="6777A42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22854-2009 针织学生服</w:t>
      </w:r>
    </w:p>
    <w:p w14:paraId="062B540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29862-2013纺织品 纤维含量的标识</w:t>
      </w:r>
    </w:p>
    <w:p w14:paraId="2FAA8328">
      <w:pPr>
        <w:snapToGrid w:val="0"/>
        <w:spacing w:line="440" w:lineRule="exact"/>
        <w:ind w:firstLine="420" w:firstLineChars="0"/>
        <w:rPr>
          <w:rFonts w:hint="eastAsia"/>
          <w:color w:val="000000"/>
          <w:szCs w:val="21"/>
          <w:lang w:val="en-US" w:eastAsia="zh-CN"/>
        </w:rPr>
      </w:pPr>
      <w:bookmarkStart w:id="0" w:name="_GoBack"/>
      <w:r>
        <w:rPr>
          <w:rFonts w:hint="eastAsia"/>
          <w:color w:val="000000"/>
          <w:szCs w:val="21"/>
          <w:lang w:val="en-US" w:eastAsia="zh-CN"/>
        </w:rPr>
        <w:t xml:space="preserve">GB/T 31888-2015 </w:t>
      </w:r>
      <w:bookmarkEnd w:id="0"/>
      <w:r>
        <w:rPr>
          <w:rFonts w:hint="eastAsia"/>
          <w:color w:val="000000"/>
          <w:szCs w:val="21"/>
          <w:lang w:val="en-US" w:eastAsia="zh-CN"/>
        </w:rPr>
        <w:t>中小学生校服</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499C53-C49C-44DD-BDB1-515A44724A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C664434-DC4C-4A7A-B5C5-E8D319DC8F8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82D5D68"/>
    <w:rsid w:val="0D19796D"/>
    <w:rsid w:val="13255877"/>
    <w:rsid w:val="19E4761E"/>
    <w:rsid w:val="1B403722"/>
    <w:rsid w:val="1C0910BF"/>
    <w:rsid w:val="1CF163A7"/>
    <w:rsid w:val="21EE1107"/>
    <w:rsid w:val="22F667FB"/>
    <w:rsid w:val="25893AB2"/>
    <w:rsid w:val="25DF3AF4"/>
    <w:rsid w:val="27701672"/>
    <w:rsid w:val="2ACD3FAF"/>
    <w:rsid w:val="369B4675"/>
    <w:rsid w:val="3AA82343"/>
    <w:rsid w:val="3BBD205C"/>
    <w:rsid w:val="3C9E39FD"/>
    <w:rsid w:val="44937F9B"/>
    <w:rsid w:val="4721404E"/>
    <w:rsid w:val="522E2F34"/>
    <w:rsid w:val="5551190C"/>
    <w:rsid w:val="5A567682"/>
    <w:rsid w:val="5ACE1736"/>
    <w:rsid w:val="5C0748DB"/>
    <w:rsid w:val="625C73EB"/>
    <w:rsid w:val="660364FC"/>
    <w:rsid w:val="684A6664"/>
    <w:rsid w:val="6A7E6BAB"/>
    <w:rsid w:val="6A811342"/>
    <w:rsid w:val="6BD55B53"/>
    <w:rsid w:val="702B4DF4"/>
    <w:rsid w:val="72321ACB"/>
    <w:rsid w:val="733A3E96"/>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808</Words>
  <Characters>1465</Characters>
  <Lines>0</Lines>
  <Paragraphs>0</Paragraphs>
  <TotalTime>2</TotalTime>
  <ScaleCrop>false</ScaleCrop>
  <LinksUpToDate>false</LinksUpToDate>
  <CharactersWithSpaces>1547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2026-01-26T01:14:04Z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B14DB3413FA84B5A8557B5913BFA5ED8_13</vt:lpwstr>
  </property>
  <property fmtid="{D5CDD505-2E9C-101B-9397-08002B2CF9AE}" pid="4" name="KSOTemplateDocerSaveRecord">
    <vt:lpwstr>eyJoZGlkIjoiYzc5OTIyYjZlMjJmMmZjNWQxMTU1ZjJlZDkxZWM3OWUiLCJ1c2VySWQiOiIxNDQ1NjU1MDYxIn0=</vt:lpwstr>
  </property>
</Properties>
</file>