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E6EAE9">
      <w:pPr>
        <w:tabs>
          <w:tab w:val="left" w:pos="318"/>
        </w:tabs>
        <w:spacing w:line="720" w:lineRule="auto"/>
        <w:jc w:val="left"/>
        <w:rPr>
          <w:rFonts w:ascii="宋体" w:hAnsi="宋体"/>
          <w:b/>
          <w:sz w:val="48"/>
        </w:rPr>
      </w:pPr>
      <w:r>
        <w:rPr>
          <w:rFonts w:hint="eastAsia" w:ascii="宋体" w:hAnsi="宋体"/>
          <w:b/>
          <w:sz w:val="44"/>
        </w:rPr>
        <w:drawing>
          <wp:inline distT="0" distB="0" distL="114300" distR="114300">
            <wp:extent cx="1990090" cy="1322705"/>
            <wp:effectExtent l="0" t="0" r="10160" b="10795"/>
            <wp:docPr id="5"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图片1"/>
                    <pic:cNvPicPr>
                      <a:picLocks noChangeAspect="1"/>
                    </pic:cNvPicPr>
                  </pic:nvPicPr>
                  <pic:blipFill>
                    <a:blip r:embed="rId4"/>
                    <a:stretch>
                      <a:fillRect/>
                    </a:stretch>
                  </pic:blipFill>
                  <pic:spPr>
                    <a:xfrm>
                      <a:off x="0" y="0"/>
                      <a:ext cx="1990090" cy="1322705"/>
                    </a:xfrm>
                    <a:prstGeom prst="rect">
                      <a:avLst/>
                    </a:prstGeom>
                    <a:noFill/>
                    <a:ln w="9525">
                      <a:noFill/>
                    </a:ln>
                  </pic:spPr>
                </pic:pic>
              </a:graphicData>
            </a:graphic>
          </wp:inline>
        </w:drawing>
      </w:r>
    </w:p>
    <w:p w14:paraId="1E9EAF3C">
      <w:pPr>
        <w:spacing w:line="720" w:lineRule="auto"/>
        <w:jc w:val="center"/>
        <w:rPr>
          <w:rFonts w:ascii="宋体" w:hAnsi="宋体"/>
          <w:b/>
          <w:sz w:val="48"/>
        </w:rPr>
      </w:pPr>
    </w:p>
    <w:p w14:paraId="3B56A3DD">
      <w:pPr>
        <w:spacing w:line="720" w:lineRule="auto"/>
        <w:rPr>
          <w:rFonts w:ascii="宋体" w:hAnsi="宋体"/>
          <w:b/>
          <w:sz w:val="48"/>
        </w:rPr>
      </w:pPr>
      <w:r>
        <w:rPr>
          <w:rFonts w:hint="eastAsia" w:ascii="宋体" w:hAnsi="宋体"/>
          <w:b/>
          <w:sz w:val="48"/>
        </w:rPr>
        <w:t>同 江 市 疾 病 预 防 控 制 中 心</w:t>
      </w:r>
    </w:p>
    <w:p w14:paraId="4566CFDA">
      <w:pPr>
        <w:spacing w:line="720" w:lineRule="auto"/>
        <w:jc w:val="center"/>
        <w:rPr>
          <w:rFonts w:ascii="宋体" w:hAnsi="宋体"/>
          <w:b/>
          <w:sz w:val="44"/>
        </w:rPr>
      </w:pPr>
    </w:p>
    <w:p w14:paraId="45FB01B4">
      <w:pPr>
        <w:spacing w:line="600" w:lineRule="auto"/>
        <w:ind w:firstLine="843" w:firstLineChars="100"/>
        <w:rPr>
          <w:rFonts w:ascii="宋体" w:hAnsi="宋体"/>
          <w:b/>
          <w:sz w:val="84"/>
        </w:rPr>
      </w:pPr>
      <w:r>
        <w:rPr>
          <w:rFonts w:hint="eastAsia" w:ascii="宋体" w:hAnsi="宋体"/>
          <w:b/>
          <w:sz w:val="84"/>
        </w:rPr>
        <w:t>检  测  报  告</w:t>
      </w:r>
    </w:p>
    <w:p w14:paraId="20BD485D">
      <w:pPr>
        <w:jc w:val="center"/>
        <w:rPr>
          <w:rFonts w:ascii="宋体" w:hAnsi="宋体"/>
          <w:b/>
          <w:sz w:val="44"/>
        </w:rPr>
      </w:pPr>
    </w:p>
    <w:p w14:paraId="7E46F475">
      <w:pPr>
        <w:rPr>
          <w:rFonts w:ascii="黑体" w:hAnsi="宋体" w:eastAsia="黑体"/>
          <w:sz w:val="30"/>
        </w:rPr>
      </w:pPr>
      <w:r>
        <w:rPr>
          <w:rFonts w:hint="eastAsia" w:ascii="宋体" w:hAnsi="宋体"/>
          <w:b/>
          <w:sz w:val="44"/>
        </w:rPr>
        <w:t xml:space="preserve">            </w:t>
      </w:r>
      <w:r>
        <w:t xml:space="preserve">   </w:t>
      </w:r>
      <w:r>
        <w:rPr>
          <w:rFonts w:hint="eastAsia" w:ascii="宋体" w:hAnsi="宋体"/>
          <w:b/>
          <w:sz w:val="44"/>
        </w:rPr>
        <w:t xml:space="preserve">  </w:t>
      </w:r>
    </w:p>
    <w:p w14:paraId="503516A1">
      <w:pPr>
        <w:ind w:firstLine="2835"/>
        <w:rPr>
          <w:rFonts w:ascii="宋体" w:hAnsi="宋体"/>
        </w:rPr>
      </w:pPr>
    </w:p>
    <w:p w14:paraId="1F0B8328">
      <w:pPr>
        <w:ind w:firstLine="2835"/>
        <w:rPr>
          <w:rFonts w:ascii="宋体" w:hAnsi="宋体"/>
        </w:rPr>
      </w:pPr>
    </w:p>
    <w:p w14:paraId="526FA64A">
      <w:pPr>
        <w:ind w:firstLine="2835"/>
        <w:rPr>
          <w:rFonts w:ascii="宋体" w:hAnsi="宋体"/>
        </w:rPr>
      </w:pPr>
    </w:p>
    <w:p w14:paraId="1D30FEFC">
      <w:pPr>
        <w:ind w:firstLine="1807" w:firstLineChars="600"/>
        <w:rPr>
          <w:rFonts w:ascii="黑体" w:hAnsi="宋体" w:eastAsia="黑体"/>
          <w:b/>
          <w:sz w:val="30"/>
        </w:rPr>
      </w:pPr>
    </w:p>
    <w:p w14:paraId="7314A459">
      <w:pPr>
        <w:rPr>
          <w:rFonts w:ascii="黑体" w:hAnsi="宋体" w:eastAsia="黑体"/>
          <w:b/>
          <w:sz w:val="30"/>
        </w:rPr>
      </w:pPr>
    </w:p>
    <w:p w14:paraId="02191282">
      <w:pPr>
        <w:rPr>
          <w:rFonts w:hint="default" w:eastAsia="黑体"/>
          <w:b/>
          <w:sz w:val="28"/>
          <w:lang w:val="en-US" w:eastAsia="zh-CN"/>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2057400</wp:posOffset>
                </wp:positionH>
                <wp:positionV relativeFrom="paragraph">
                  <wp:posOffset>335280</wp:posOffset>
                </wp:positionV>
                <wp:extent cx="2381250"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238125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62pt;margin-top:26.4pt;height:0.05pt;width:187.5pt;z-index:251659264;mso-width-relative:page;mso-height-relative:page;" filled="f" stroked="t" coordsize="21600,21600" o:gfxdata="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G&#10;odhA1wAAAAkBAAAPAAAAAAAAAAEAIAAAACIAAABkcnMvZG93bnJldi54bWxQSwECFAAUAAAACACH&#10;TuJA/2tJhewBAADaAwAADgAAAAAAAAABACAAAAAmAQAAZHJzL2Uyb0RvYy54bWxQSwUGAAAAAAYA&#10;BgBZAQAAhAUAAAAA&#10;">
                <v:fill on="f" focussize="0,0"/>
                <v:stroke color="#000000" joinstyle="round"/>
                <v:imagedata o:title=""/>
                <o:lock v:ext="edit" aspectratio="f"/>
              </v:line>
            </w:pict>
          </mc:Fallback>
        </mc:AlternateContent>
      </w:r>
      <w:r>
        <w:rPr>
          <w:b/>
          <w:sz w:val="30"/>
        </w:rPr>
        <w:t xml:space="preserve">        </w:t>
      </w:r>
      <w:r>
        <w:rPr>
          <w:rFonts w:hint="eastAsia" w:ascii="黑体" w:hAnsi="黑体" w:eastAsia="黑体"/>
          <w:b/>
          <w:sz w:val="30"/>
        </w:rPr>
        <w:t>检测报告</w:t>
      </w:r>
      <w:r>
        <w:rPr>
          <w:rFonts w:hint="eastAsia" w:ascii="黑体" w:hAnsi="宋体" w:eastAsia="黑体"/>
          <w:b/>
          <w:sz w:val="30"/>
        </w:rPr>
        <w:t>编号</w:t>
      </w:r>
      <w:r>
        <w:rPr>
          <w:rFonts w:hint="eastAsia" w:ascii="黑体" w:hAnsi="宋体" w:eastAsia="黑体"/>
          <w:sz w:val="28"/>
        </w:rPr>
        <w:t xml:space="preserve">    </w:t>
      </w:r>
      <w:r>
        <w:rPr>
          <w:rFonts w:ascii="黑体" w:hAnsi="宋体" w:eastAsia="黑体"/>
          <w:sz w:val="28"/>
        </w:rPr>
        <w:t xml:space="preserve">  </w:t>
      </w:r>
      <w:r>
        <w:rPr>
          <w:rFonts w:hint="eastAsia" w:ascii="黑体" w:hAnsi="宋体" w:eastAsia="黑体"/>
          <w:b/>
          <w:sz w:val="28"/>
        </w:rPr>
        <w:t>TJJK202</w:t>
      </w:r>
      <w:r>
        <w:rPr>
          <w:rFonts w:hint="eastAsia" w:ascii="黑体" w:hAnsi="宋体" w:eastAsia="黑体"/>
          <w:b/>
          <w:sz w:val="28"/>
          <w:lang w:val="en-US" w:eastAsia="zh-CN"/>
        </w:rPr>
        <w:t>5</w:t>
      </w:r>
      <w:r>
        <w:rPr>
          <w:rFonts w:hint="eastAsia" w:ascii="黑体" w:hAnsi="宋体" w:eastAsia="黑体"/>
          <w:b/>
          <w:sz w:val="28"/>
        </w:rPr>
        <w:t>-</w:t>
      </w:r>
      <w:r>
        <w:rPr>
          <w:rFonts w:hint="default" w:ascii="黑体" w:hAnsi="宋体" w:eastAsia="黑体"/>
          <w:b/>
          <w:sz w:val="28"/>
          <w:lang w:val="en-US"/>
        </w:rPr>
        <w:t>0</w:t>
      </w:r>
      <w:r>
        <w:rPr>
          <w:rFonts w:hint="eastAsia" w:ascii="黑体" w:hAnsi="宋体" w:eastAsia="黑体"/>
          <w:b/>
          <w:sz w:val="28"/>
          <w:lang w:val="en-US" w:eastAsia="zh-CN"/>
        </w:rPr>
        <w:t>468</w:t>
      </w:r>
    </w:p>
    <w:p w14:paraId="42D56A52">
      <w:pPr>
        <w:rPr>
          <w:rFonts w:hint="eastAsia" w:ascii="黑体" w:hAnsi="宋体" w:eastAsia="黑体"/>
          <w:b/>
          <w:color w:val="C00000"/>
          <w:sz w:val="30"/>
          <w:lang w:val="en-US" w:eastAsia="zh-CN"/>
        </w:rPr>
      </w:pPr>
      <w:r>
        <mc:AlternateContent>
          <mc:Choice Requires="wps">
            <w:drawing>
              <wp:anchor distT="0" distB="0" distL="114300" distR="114300" simplePos="0" relativeHeight="251660288" behindDoc="0" locked="0" layoutInCell="1" allowOverlap="1">
                <wp:simplePos x="0" y="0"/>
                <wp:positionH relativeFrom="column">
                  <wp:posOffset>2057400</wp:posOffset>
                </wp:positionH>
                <wp:positionV relativeFrom="paragraph">
                  <wp:posOffset>335280</wp:posOffset>
                </wp:positionV>
                <wp:extent cx="242887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242887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62pt;margin-top:26.4pt;height:0.05pt;width:191.25pt;z-index:251660288;mso-width-relative:page;mso-height-relative:page;" filled="f" stroked="t" coordsize="21600,21600" o:gfxdata="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3&#10;NQi31wAAAAkBAAAPAAAAAAAAAAEAIAAAACIAAABkcnMvZG93bnJldi54bWxQSwECFAAUAAAACACH&#10;TuJAY6cvkuwBAADaAwAADgAAAAAAAAABACAAAAAmAQAAZHJzL2Uyb0RvYy54bWxQSwUGAAAAAAYA&#10;BgBZAQAAhAUAAAAA&#10;">
                <v:fill on="f" focussize="0,0"/>
                <v:stroke color="#000000" joinstyle="round"/>
                <v:imagedata o:title=""/>
                <o:lock v:ext="edit" aspectratio="f"/>
              </v:line>
            </w:pict>
          </mc:Fallback>
        </mc:AlternateContent>
      </w:r>
      <w:r>
        <w:rPr>
          <w:rFonts w:eastAsia="黑体"/>
          <w:b/>
          <w:sz w:val="28"/>
        </w:rPr>
        <w:t xml:space="preserve">         </w:t>
      </w:r>
      <w:r>
        <w:rPr>
          <w:rFonts w:hint="eastAsia" w:ascii="黑体" w:hAnsi="宋体" w:eastAsia="黑体"/>
          <w:b/>
          <w:sz w:val="30"/>
        </w:rPr>
        <w:t xml:space="preserve">样 品 名 称    </w:t>
      </w:r>
      <w:r>
        <w:rPr>
          <w:rFonts w:ascii="黑体" w:hAnsi="宋体" w:eastAsia="黑体"/>
          <w:b/>
          <w:sz w:val="30"/>
        </w:rPr>
        <w:t xml:space="preserve">   </w:t>
      </w:r>
      <w:r>
        <w:rPr>
          <w:rFonts w:hint="eastAsia" w:ascii="黑体" w:hAnsi="宋体" w:eastAsia="黑体"/>
          <w:b/>
          <w:color w:val="C00000"/>
          <w:sz w:val="30"/>
          <w:lang w:eastAsia="zh-CN"/>
        </w:rPr>
        <w:t>末梢水</w:t>
      </w:r>
    </w:p>
    <w:p w14:paraId="729BA325">
      <w:pPr>
        <w:ind w:firstLine="1251" w:firstLineChars="596"/>
        <w:rPr>
          <w:rFonts w:hint="default" w:ascii="黑体" w:hAnsi="宋体" w:eastAsia="宋体"/>
          <w:b/>
          <w:sz w:val="30"/>
          <w:szCs w:val="22"/>
          <w:lang w:val="en-US" w:eastAsia="zh-CN"/>
        </w:rPr>
      </w:pPr>
      <w:r>
        <w:rPr>
          <w:rFonts w:hint="eastAsia"/>
        </w:rPr>
        <mc:AlternateContent>
          <mc:Choice Requires="wps">
            <w:drawing>
              <wp:anchor distT="0" distB="0" distL="114300" distR="114300" simplePos="0" relativeHeight="251661312" behindDoc="0" locked="0" layoutInCell="1" allowOverlap="1">
                <wp:simplePos x="0" y="0"/>
                <wp:positionH relativeFrom="column">
                  <wp:posOffset>2066925</wp:posOffset>
                </wp:positionH>
                <wp:positionV relativeFrom="paragraph">
                  <wp:posOffset>310515</wp:posOffset>
                </wp:positionV>
                <wp:extent cx="2524125"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252412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62.75pt;margin-top:24.45pt;height:0.05pt;width:198.75pt;z-index:251661312;mso-width-relative:page;mso-height-relative:page;" filled="f" stroked="t" coordsize="21600,21600" o:gfxdata="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5&#10;JpI12AAAAAkBAAAPAAAAAAAAAAEAIAAAACIAAABkcnMvZG93bnJldi54bWxQSwECFAAUAAAACACH&#10;TuJA0Td97+sBAADaAwAADgAAAAAAAAABACAAAAAnAQAAZHJzL2Uyb0RvYy54bWxQSwUGAAAAAAYA&#10;BgBZAQAAhAUAAAAA&#10;">
                <v:fill on="f" focussize="0,0"/>
                <v:stroke color="#000000" joinstyle="round"/>
                <v:imagedata o:title=""/>
                <o:lock v:ext="edit" aspectratio="f"/>
              </v:line>
            </w:pict>
          </mc:Fallback>
        </mc:AlternateContent>
      </w:r>
      <w:r>
        <w:rPr>
          <w:rFonts w:hint="eastAsia" w:eastAsia="黑体"/>
          <w:b/>
          <w:sz w:val="30"/>
        </w:rPr>
        <w:t>受</w:t>
      </w:r>
      <w:r>
        <w:rPr>
          <w:rFonts w:eastAsia="黑体"/>
          <w:b/>
          <w:sz w:val="30"/>
        </w:rPr>
        <w:t xml:space="preserve"> </w:t>
      </w:r>
      <w:r>
        <w:rPr>
          <w:rFonts w:hint="eastAsia" w:eastAsia="黑体"/>
          <w:b/>
          <w:sz w:val="30"/>
        </w:rPr>
        <w:t>检</w:t>
      </w:r>
      <w:r>
        <w:rPr>
          <w:rFonts w:eastAsia="黑体"/>
          <w:b/>
          <w:sz w:val="30"/>
        </w:rPr>
        <w:t xml:space="preserve"> </w:t>
      </w:r>
      <w:r>
        <w:rPr>
          <w:rFonts w:hint="eastAsia" w:eastAsia="黑体"/>
          <w:b/>
          <w:sz w:val="30"/>
        </w:rPr>
        <w:t>单</w:t>
      </w:r>
      <w:r>
        <w:rPr>
          <w:rFonts w:eastAsia="黑体"/>
          <w:b/>
          <w:sz w:val="30"/>
        </w:rPr>
        <w:t xml:space="preserve"> </w:t>
      </w:r>
      <w:r>
        <w:rPr>
          <w:rFonts w:hint="eastAsia" w:eastAsia="黑体"/>
          <w:b/>
          <w:sz w:val="30"/>
        </w:rPr>
        <w:t>位</w:t>
      </w:r>
      <w:r>
        <w:rPr>
          <w:b/>
          <w:sz w:val="30"/>
        </w:rPr>
        <w:t xml:space="preserve">  </w:t>
      </w:r>
      <w:r>
        <w:rPr>
          <w:rFonts w:hint="eastAsia"/>
          <w:b/>
          <w:sz w:val="30"/>
        </w:rPr>
        <w:t xml:space="preserve">  </w:t>
      </w:r>
      <w:r>
        <w:rPr>
          <w:b/>
          <w:sz w:val="30"/>
        </w:rPr>
        <w:t xml:space="preserve"> </w:t>
      </w:r>
      <w:r>
        <w:rPr>
          <w:b/>
          <w:color w:val="C00000"/>
          <w:sz w:val="30"/>
        </w:rPr>
        <w:t xml:space="preserve"> </w:t>
      </w:r>
      <w:r>
        <w:rPr>
          <w:rFonts w:hint="eastAsia"/>
          <w:b/>
          <w:color w:val="C00000"/>
          <w:sz w:val="30"/>
          <w:lang w:val="en-US" w:eastAsia="zh-CN"/>
        </w:rPr>
        <w:t>碗碗香麻辣烫（中）</w:t>
      </w:r>
    </w:p>
    <w:p w14:paraId="4E3C7101">
      <w:pPr>
        <w:ind w:firstLine="1915" w:firstLineChars="596"/>
        <w:rPr>
          <w:rFonts w:ascii="宋体" w:hAnsi="宋体"/>
          <w:b/>
          <w:sz w:val="32"/>
          <w:szCs w:val="32"/>
        </w:rPr>
      </w:pPr>
    </w:p>
    <w:p w14:paraId="09D7212B">
      <w:pPr>
        <w:ind w:firstLine="1915" w:firstLineChars="596"/>
        <w:rPr>
          <w:rFonts w:ascii="宋体" w:hAnsi="宋体"/>
          <w:b/>
          <w:sz w:val="32"/>
          <w:szCs w:val="32"/>
        </w:rPr>
      </w:pPr>
    </w:p>
    <w:p w14:paraId="7E487A6E">
      <w:pPr>
        <w:ind w:firstLine="2154" w:firstLineChars="596"/>
        <w:rPr>
          <w:rFonts w:ascii="宋体" w:hAnsi="宋体"/>
          <w:b/>
          <w:sz w:val="36"/>
        </w:rPr>
      </w:pPr>
    </w:p>
    <w:p w14:paraId="1AFC4FB4"/>
    <w:p w14:paraId="04645C2F">
      <w:pPr>
        <w:pageBreakBefore/>
        <w:spacing w:line="600" w:lineRule="auto"/>
        <w:jc w:val="center"/>
        <w:rPr>
          <w:rFonts w:ascii="黑体" w:hAnsi="宋体" w:eastAsia="黑体"/>
          <w:b/>
          <w:sz w:val="32"/>
          <w:szCs w:val="32"/>
        </w:rPr>
      </w:pPr>
      <w:r>
        <w:rPr>
          <w:rFonts w:hint="eastAsia" w:ascii="宋体" w:hAnsi="宋体"/>
          <w:b/>
          <w:sz w:val="32"/>
          <w:szCs w:val="32"/>
        </w:rPr>
        <w:t>同 江 市 疾 病 预 防 控 制 中 心</w:t>
      </w:r>
    </w:p>
    <w:p w14:paraId="02F4558C">
      <w:pPr>
        <w:jc w:val="center"/>
        <w:rPr>
          <w:rFonts w:ascii="宋体" w:hAnsi="宋体"/>
          <w:sz w:val="36"/>
        </w:rPr>
      </w:pPr>
      <w:r>
        <w:rPr>
          <w:rFonts w:hint="eastAsia" w:ascii="宋体" w:hAnsi="宋体"/>
          <w:b/>
          <w:sz w:val="36"/>
        </w:rPr>
        <w:t>检     测     报     告</w:t>
      </w:r>
    </w:p>
    <w:p w14:paraId="74F447B6">
      <w:pPr>
        <w:jc w:val="center"/>
        <w:rPr>
          <w:rFonts w:ascii="黑体" w:hAnsi="宋体" w:eastAsia="黑体"/>
          <w:sz w:val="18"/>
        </w:rPr>
      </w:pPr>
    </w:p>
    <w:p w14:paraId="3AFF9738">
      <w:pPr>
        <w:ind w:firstLine="310" w:firstLineChars="147"/>
        <w:rPr>
          <w:rFonts w:ascii="黑体" w:hAnsi="宋体" w:eastAsia="黑体"/>
          <w:b/>
        </w:rPr>
      </w:pPr>
      <w:r>
        <w:rPr>
          <w:rFonts w:hint="eastAsia" w:ascii="黑体" w:hAnsi="宋体" w:eastAsia="黑体"/>
          <w:b/>
        </w:rPr>
        <w:t>检测报告编号：</w:t>
      </w:r>
      <w:r>
        <w:rPr>
          <w:rFonts w:hint="eastAsia" w:ascii="黑体" w:hAnsi="宋体" w:eastAsia="黑体"/>
          <w:b/>
          <w:sz w:val="22"/>
          <w:szCs w:val="16"/>
        </w:rPr>
        <w:t>TJJK202</w:t>
      </w:r>
      <w:r>
        <w:rPr>
          <w:rFonts w:hint="eastAsia" w:ascii="黑体" w:hAnsi="宋体" w:eastAsia="黑体"/>
          <w:b/>
          <w:sz w:val="22"/>
          <w:szCs w:val="16"/>
          <w:lang w:val="en-US" w:eastAsia="zh-CN"/>
        </w:rPr>
        <w:t>5</w:t>
      </w:r>
      <w:r>
        <w:rPr>
          <w:rFonts w:hint="eastAsia" w:ascii="黑体" w:hAnsi="宋体" w:eastAsia="黑体"/>
          <w:b/>
          <w:sz w:val="22"/>
          <w:szCs w:val="16"/>
        </w:rPr>
        <w:t>-</w:t>
      </w:r>
      <w:r>
        <w:rPr>
          <w:rFonts w:hint="eastAsia" w:ascii="黑体" w:hAnsi="宋体" w:eastAsia="黑体"/>
          <w:b/>
          <w:color w:val="C00000"/>
          <w:sz w:val="22"/>
          <w:szCs w:val="16"/>
          <w:lang w:val="en-US" w:eastAsia="zh-CN"/>
        </w:rPr>
        <w:t>0468</w:t>
      </w:r>
      <w:r>
        <w:rPr>
          <w:rFonts w:hint="eastAsia" w:ascii="黑体" w:hAnsi="宋体" w:eastAsia="黑体"/>
          <w:b/>
          <w:color w:val="C00000"/>
        </w:rPr>
        <w:t xml:space="preserve">         </w:t>
      </w:r>
      <w:r>
        <w:rPr>
          <w:rFonts w:ascii="黑体" w:hAnsi="宋体" w:eastAsia="黑体"/>
          <w:b/>
          <w:color w:val="C00000"/>
        </w:rPr>
        <w:t xml:space="preserve">           </w:t>
      </w:r>
      <w:r>
        <w:rPr>
          <w:rFonts w:ascii="黑体" w:hAnsi="宋体" w:eastAsia="黑体"/>
          <w:b/>
        </w:rPr>
        <w:t xml:space="preserve">     </w:t>
      </w:r>
      <w:r>
        <w:rPr>
          <w:rFonts w:hint="eastAsia" w:ascii="黑体" w:hAnsi="宋体" w:eastAsia="黑体"/>
          <w:b/>
        </w:rPr>
        <w:t>第 1页 、共 2页</w:t>
      </w:r>
    </w:p>
    <w:tbl>
      <w:tblPr>
        <w:tblStyle w:val="2"/>
        <w:tblW w:w="8100" w:type="dxa"/>
        <w:tblInd w:w="28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00"/>
      </w:tblGrid>
      <w:tr w14:paraId="1EB42F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0" w:type="dxa"/>
            <w:tcBorders>
              <w:top w:val="single" w:color="auto" w:sz="4" w:space="0"/>
              <w:left w:val="single" w:color="auto" w:sz="4" w:space="0"/>
              <w:bottom w:val="single" w:color="auto" w:sz="4" w:space="0"/>
              <w:right w:val="single" w:color="auto" w:sz="4" w:space="0"/>
            </w:tcBorders>
          </w:tcPr>
          <w:p w14:paraId="0F693E19">
            <w:pPr>
              <w:rPr>
                <w:rFonts w:hint="default" w:ascii="黑体" w:hAnsi="宋体" w:eastAsia="黑体"/>
                <w:b/>
                <w:sz w:val="24"/>
                <w:lang w:val="en-US" w:eastAsia="zh-CN"/>
              </w:rPr>
            </w:pPr>
            <w:r>
              <w:rPr>
                <w:rFonts w:hint="eastAsia" w:ascii="黑体" w:hAnsi="宋体" w:eastAsia="黑体"/>
                <w:b/>
                <w:sz w:val="24"/>
              </w:rPr>
              <w:t>样品编号：</w:t>
            </w:r>
            <w:r>
              <w:rPr>
                <w:rFonts w:hint="eastAsia" w:ascii="黑体" w:hAnsi="宋体" w:eastAsia="黑体"/>
                <w:b/>
                <w:sz w:val="22"/>
                <w:szCs w:val="16"/>
              </w:rPr>
              <w:t>TJJK202</w:t>
            </w:r>
            <w:r>
              <w:rPr>
                <w:rFonts w:hint="eastAsia" w:ascii="黑体" w:hAnsi="宋体" w:eastAsia="黑体"/>
                <w:b/>
                <w:sz w:val="22"/>
                <w:szCs w:val="16"/>
                <w:lang w:val="en-US" w:eastAsia="zh-CN"/>
              </w:rPr>
              <w:t>5</w:t>
            </w:r>
            <w:r>
              <w:rPr>
                <w:rFonts w:hint="eastAsia" w:ascii="黑体" w:hAnsi="宋体" w:eastAsia="黑体"/>
                <w:b/>
                <w:sz w:val="22"/>
                <w:szCs w:val="16"/>
              </w:rPr>
              <w:t>-</w:t>
            </w:r>
            <w:r>
              <w:rPr>
                <w:rFonts w:hint="eastAsia" w:ascii="黑体" w:hAnsi="宋体" w:eastAsia="黑体"/>
                <w:b/>
                <w:color w:val="C00000"/>
                <w:sz w:val="22"/>
                <w:szCs w:val="16"/>
                <w:lang w:val="en-US" w:eastAsia="zh-CN"/>
              </w:rPr>
              <w:t>0468</w:t>
            </w:r>
          </w:p>
        </w:tc>
      </w:tr>
      <w:tr w14:paraId="6D4B36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00" w:type="dxa"/>
            <w:tcBorders>
              <w:top w:val="single" w:color="auto" w:sz="4" w:space="0"/>
              <w:left w:val="single" w:color="auto" w:sz="4" w:space="0"/>
              <w:bottom w:val="single" w:color="auto" w:sz="4" w:space="0"/>
              <w:right w:val="single" w:color="auto" w:sz="4" w:space="0"/>
            </w:tcBorders>
          </w:tcPr>
          <w:p w14:paraId="1DCD3876">
            <w:pPr>
              <w:rPr>
                <w:rFonts w:hint="default" w:ascii="黑体" w:hAnsi="宋体" w:eastAsia="黑体"/>
                <w:b/>
                <w:sz w:val="24"/>
                <w:lang w:val="en-US"/>
              </w:rPr>
            </w:pPr>
            <w:r>
              <w:rPr>
                <w:rFonts w:hint="eastAsia" w:ascii="黑体" w:hAnsi="宋体" w:eastAsia="黑体"/>
                <w:b/>
                <w:sz w:val="24"/>
              </w:rPr>
              <w:t>样品名称：</w:t>
            </w:r>
            <w:r>
              <w:rPr>
                <w:rFonts w:hint="eastAsia" w:ascii="黑体" w:hAnsi="宋体" w:eastAsia="黑体"/>
                <w:b/>
                <w:color w:val="C00000"/>
                <w:sz w:val="24"/>
                <w:lang w:val="en-US" w:eastAsia="zh-CN"/>
              </w:rPr>
              <w:t>末梢水</w:t>
            </w:r>
          </w:p>
        </w:tc>
      </w:tr>
      <w:tr w14:paraId="45FF7D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0" w:type="dxa"/>
            <w:tcBorders>
              <w:top w:val="single" w:color="auto" w:sz="4" w:space="0"/>
              <w:left w:val="single" w:color="auto" w:sz="4" w:space="0"/>
              <w:bottom w:val="single" w:color="auto" w:sz="4" w:space="0"/>
              <w:right w:val="single" w:color="auto" w:sz="4" w:space="0"/>
            </w:tcBorders>
          </w:tcPr>
          <w:p w14:paraId="48D6B6C7">
            <w:pPr>
              <w:rPr>
                <w:rFonts w:hint="default" w:ascii="黑体" w:hAnsi="宋体" w:eastAsia="黑体"/>
                <w:b/>
                <w:sz w:val="24"/>
                <w:szCs w:val="24"/>
                <w:lang w:val="en-US" w:eastAsia="zh-CN"/>
              </w:rPr>
            </w:pPr>
            <w:r>
              <w:rPr>
                <w:rFonts w:hint="eastAsia" w:ascii="黑体" w:hAnsi="宋体" w:eastAsia="黑体"/>
                <w:b/>
                <w:sz w:val="24"/>
              </w:rPr>
              <w:t>受检单位</w:t>
            </w:r>
            <w:r>
              <w:rPr>
                <w:rFonts w:hint="eastAsia" w:ascii="黑体" w:hAnsi="宋体" w:eastAsia="黑体"/>
                <w:b/>
                <w:color w:val="C00000"/>
                <w:sz w:val="24"/>
                <w:lang w:val="en-US" w:eastAsia="zh-CN"/>
              </w:rPr>
              <w:t>：碗碗香麻辣烫（中）</w:t>
            </w:r>
          </w:p>
        </w:tc>
      </w:tr>
      <w:tr w14:paraId="721893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8100" w:type="dxa"/>
            <w:tcBorders>
              <w:top w:val="single" w:color="auto" w:sz="4" w:space="0"/>
              <w:left w:val="single" w:color="auto" w:sz="4" w:space="0"/>
              <w:bottom w:val="single" w:color="auto" w:sz="4" w:space="0"/>
              <w:right w:val="single" w:color="auto" w:sz="4" w:space="0"/>
            </w:tcBorders>
          </w:tcPr>
          <w:p w14:paraId="56EADC62">
            <w:pPr>
              <w:rPr>
                <w:rFonts w:ascii="黑体" w:hAnsi="宋体" w:eastAsia="黑体"/>
                <w:b/>
                <w:sz w:val="24"/>
              </w:rPr>
            </w:pPr>
            <w:r>
              <w:rPr>
                <w:rFonts w:hint="eastAsia" w:ascii="黑体" w:hAnsi="宋体" w:eastAsia="黑体"/>
                <w:b/>
                <w:sz w:val="24"/>
                <w:szCs w:val="24"/>
              </w:rPr>
              <w:t>检测项目：</w:t>
            </w:r>
            <w:r>
              <w:rPr>
                <w:rFonts w:hint="eastAsia" w:ascii="黑体" w:hAnsi="宋体" w:eastAsia="黑体"/>
                <w:b/>
                <w:sz w:val="24"/>
                <w:szCs w:val="24"/>
                <w:lang w:val="en-US" w:eastAsia="zh-CN"/>
              </w:rPr>
              <w:t>常规理化 微生物</w:t>
            </w:r>
            <w:r>
              <w:rPr>
                <w:rFonts w:hint="eastAsia" w:ascii="黑体" w:hAnsi="宋体" w:eastAsia="黑体"/>
                <w:b/>
                <w:sz w:val="24"/>
                <w:szCs w:val="24"/>
              </w:rPr>
              <w:t>（见检测项目）</w:t>
            </w:r>
          </w:p>
        </w:tc>
      </w:tr>
      <w:tr w14:paraId="2AEE82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00" w:type="dxa"/>
            <w:tcBorders>
              <w:top w:val="single" w:color="auto" w:sz="4" w:space="0"/>
              <w:left w:val="single" w:color="auto" w:sz="4" w:space="0"/>
              <w:bottom w:val="single" w:color="auto" w:sz="4" w:space="0"/>
              <w:right w:val="single" w:color="auto" w:sz="4" w:space="0"/>
            </w:tcBorders>
          </w:tcPr>
          <w:p w14:paraId="137536E0">
            <w:pPr>
              <w:tabs>
                <w:tab w:val="left" w:pos="4425"/>
              </w:tabs>
              <w:rPr>
                <w:rFonts w:ascii="黑体" w:hAnsi="宋体" w:eastAsia="黑体"/>
                <w:b/>
                <w:sz w:val="24"/>
              </w:rPr>
            </w:pPr>
            <w:r>
              <w:rPr>
                <w:rFonts w:hint="eastAsia" w:ascii="黑体" w:hAnsi="宋体" w:eastAsia="黑体"/>
                <w:b/>
                <w:sz w:val="24"/>
              </w:rPr>
              <w:t>检测类别：委托检测</w:t>
            </w:r>
          </w:p>
        </w:tc>
      </w:tr>
      <w:tr w14:paraId="5ED395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00" w:type="dxa"/>
            <w:tcBorders>
              <w:top w:val="single" w:color="auto" w:sz="4" w:space="0"/>
              <w:left w:val="single" w:color="auto" w:sz="4" w:space="0"/>
              <w:bottom w:val="single" w:color="auto" w:sz="4" w:space="0"/>
              <w:right w:val="single" w:color="auto" w:sz="4" w:space="0"/>
            </w:tcBorders>
          </w:tcPr>
          <w:p w14:paraId="43AF4BCB">
            <w:pPr>
              <w:tabs>
                <w:tab w:val="left" w:pos="4425"/>
              </w:tabs>
              <w:rPr>
                <w:rFonts w:ascii="黑体" w:hAnsi="宋体" w:eastAsia="黑体"/>
                <w:b/>
                <w:sz w:val="24"/>
              </w:rPr>
            </w:pPr>
            <w:r>
              <w:rPr>
                <w:rFonts w:hint="eastAsia" w:ascii="黑体" w:hAnsi="宋体" w:eastAsia="黑体"/>
                <w:b/>
                <w:sz w:val="24"/>
              </w:rPr>
              <w:t>来样方式：同江市疾病预防控制中心防疫科现场采样</w:t>
            </w:r>
          </w:p>
        </w:tc>
      </w:tr>
      <w:tr w14:paraId="7E8942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00" w:type="dxa"/>
            <w:tcBorders>
              <w:top w:val="single" w:color="auto" w:sz="4" w:space="0"/>
              <w:left w:val="single" w:color="auto" w:sz="4" w:space="0"/>
              <w:bottom w:val="single" w:color="auto" w:sz="4" w:space="0"/>
              <w:right w:val="single" w:color="auto" w:sz="4" w:space="0"/>
            </w:tcBorders>
          </w:tcPr>
          <w:p w14:paraId="2DDDD6F7">
            <w:pPr>
              <w:rPr>
                <w:rFonts w:ascii="黑体" w:hAnsi="宋体" w:eastAsia="黑体"/>
                <w:b/>
                <w:sz w:val="24"/>
              </w:rPr>
            </w:pPr>
            <w:r>
              <w:rPr>
                <w:rFonts w:hint="eastAsia" w:ascii="黑体" w:hAnsi="宋体" w:eastAsia="黑体"/>
                <w:b/>
                <w:sz w:val="24"/>
              </w:rPr>
              <w:t>样品包装及性状：塑料桶</w:t>
            </w:r>
          </w:p>
        </w:tc>
      </w:tr>
      <w:tr w14:paraId="378B54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00" w:type="dxa"/>
            <w:tcBorders>
              <w:top w:val="single" w:color="auto" w:sz="4" w:space="0"/>
              <w:left w:val="single" w:color="auto" w:sz="4" w:space="0"/>
              <w:bottom w:val="single" w:color="auto" w:sz="4" w:space="0"/>
              <w:right w:val="single" w:color="auto" w:sz="4" w:space="0"/>
            </w:tcBorders>
          </w:tcPr>
          <w:p w14:paraId="637BB445">
            <w:pPr>
              <w:rPr>
                <w:rFonts w:eastAsia="黑体"/>
                <w:b/>
                <w:sz w:val="24"/>
              </w:rPr>
            </w:pPr>
            <w:r>
              <w:rPr>
                <w:rFonts w:hint="eastAsia" w:ascii="黑体" w:hAnsi="宋体" w:eastAsia="黑体"/>
                <w:b/>
                <w:sz w:val="24"/>
              </w:rPr>
              <w:t xml:space="preserve">样品数量： 2.5kg                      </w:t>
            </w:r>
          </w:p>
        </w:tc>
      </w:tr>
      <w:tr w14:paraId="3CD1EC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5" w:hRule="atLeast"/>
        </w:trPr>
        <w:tc>
          <w:tcPr>
            <w:tcW w:w="8100" w:type="dxa"/>
            <w:tcBorders>
              <w:top w:val="single" w:color="auto" w:sz="4" w:space="0"/>
              <w:left w:val="single" w:color="auto" w:sz="4" w:space="0"/>
              <w:bottom w:val="single" w:color="auto" w:sz="4" w:space="0"/>
              <w:right w:val="single" w:color="auto" w:sz="4" w:space="0"/>
            </w:tcBorders>
          </w:tcPr>
          <w:p w14:paraId="0F2B9C26">
            <w:pPr>
              <w:rPr>
                <w:rFonts w:ascii="黑体" w:hAnsi="宋体" w:eastAsia="黑体"/>
                <w:b/>
                <w:sz w:val="24"/>
              </w:rPr>
            </w:pPr>
            <w:r>
              <w:rPr>
                <w:rFonts w:hint="eastAsia" w:ascii="黑体" w:hAnsi="宋体" w:eastAsia="黑体"/>
                <w:b/>
                <w:sz w:val="24"/>
              </w:rPr>
              <w:t>收样日期：202</w:t>
            </w:r>
            <w:r>
              <w:rPr>
                <w:rFonts w:hint="eastAsia" w:ascii="黑体" w:hAnsi="宋体" w:eastAsia="黑体"/>
                <w:b/>
                <w:sz w:val="24"/>
                <w:lang w:val="en-US" w:eastAsia="zh-CN"/>
              </w:rPr>
              <w:t>5</w:t>
            </w:r>
            <w:r>
              <w:rPr>
                <w:rFonts w:hint="eastAsia" w:ascii="黑体" w:hAnsi="宋体" w:eastAsia="黑体"/>
                <w:b/>
                <w:sz w:val="24"/>
              </w:rPr>
              <w:t>年</w:t>
            </w:r>
            <w:r>
              <w:rPr>
                <w:rFonts w:hint="eastAsia" w:ascii="黑体" w:hAnsi="宋体" w:eastAsia="黑体"/>
                <w:b/>
                <w:sz w:val="24"/>
                <w:lang w:val="en-US" w:eastAsia="zh-CN"/>
              </w:rPr>
              <w:t>07</w:t>
            </w:r>
            <w:r>
              <w:rPr>
                <w:rFonts w:hint="eastAsia" w:ascii="黑体" w:hAnsi="宋体" w:eastAsia="黑体"/>
                <w:b/>
                <w:sz w:val="24"/>
              </w:rPr>
              <w:t>月</w:t>
            </w:r>
            <w:r>
              <w:rPr>
                <w:rFonts w:hint="eastAsia" w:ascii="黑体" w:hAnsi="宋体" w:eastAsia="黑体"/>
                <w:b/>
                <w:sz w:val="24"/>
                <w:lang w:val="en-US" w:eastAsia="zh-CN"/>
              </w:rPr>
              <w:t>28</w:t>
            </w:r>
            <w:r>
              <w:rPr>
                <w:rFonts w:hint="eastAsia" w:ascii="黑体" w:hAnsi="宋体" w:eastAsia="黑体"/>
                <w:b/>
                <w:sz w:val="24"/>
              </w:rPr>
              <w:t xml:space="preserve">日        </w:t>
            </w:r>
            <w:r>
              <w:rPr>
                <w:rFonts w:hint="eastAsia" w:ascii="黑体" w:hAnsi="宋体" w:eastAsia="黑体"/>
                <w:b/>
                <w:sz w:val="11"/>
              </w:rPr>
              <w:t xml:space="preserve"> </w:t>
            </w:r>
            <w:r>
              <w:rPr>
                <w:rFonts w:hint="eastAsia" w:ascii="黑体" w:hAnsi="宋体" w:eastAsia="黑体"/>
                <w:b/>
                <w:sz w:val="10"/>
              </w:rPr>
              <w:t xml:space="preserve">     </w:t>
            </w:r>
          </w:p>
        </w:tc>
      </w:tr>
      <w:tr w14:paraId="75E45F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5" w:hRule="atLeast"/>
        </w:trPr>
        <w:tc>
          <w:tcPr>
            <w:tcW w:w="8100" w:type="dxa"/>
            <w:tcBorders>
              <w:top w:val="single" w:color="auto" w:sz="4" w:space="0"/>
              <w:left w:val="single" w:color="auto" w:sz="4" w:space="0"/>
              <w:bottom w:val="single" w:color="auto" w:sz="4" w:space="0"/>
              <w:right w:val="single" w:color="auto" w:sz="4" w:space="0"/>
            </w:tcBorders>
            <w:vAlign w:val="center"/>
          </w:tcPr>
          <w:p w14:paraId="60DEB109">
            <w:pPr>
              <w:rPr>
                <w:rFonts w:ascii="黑体" w:hAnsi="宋体" w:eastAsia="黑体"/>
                <w:b/>
                <w:sz w:val="24"/>
              </w:rPr>
            </w:pPr>
            <w:r>
              <w:rPr>
                <w:rFonts w:hint="eastAsia" w:ascii="黑体" w:hAnsi="宋体" w:eastAsia="黑体"/>
                <w:b/>
                <w:sz w:val="24"/>
              </w:rPr>
              <w:t>检测日期：202</w:t>
            </w:r>
            <w:r>
              <w:rPr>
                <w:rFonts w:hint="eastAsia" w:ascii="黑体" w:hAnsi="宋体" w:eastAsia="黑体"/>
                <w:b/>
                <w:sz w:val="24"/>
                <w:lang w:val="en-US" w:eastAsia="zh-CN"/>
              </w:rPr>
              <w:t>5</w:t>
            </w:r>
            <w:r>
              <w:rPr>
                <w:rFonts w:hint="eastAsia" w:ascii="黑体" w:hAnsi="宋体" w:eastAsia="黑体"/>
                <w:b/>
                <w:sz w:val="24"/>
              </w:rPr>
              <w:t>年</w:t>
            </w:r>
            <w:r>
              <w:rPr>
                <w:rFonts w:hint="eastAsia" w:ascii="黑体" w:hAnsi="宋体" w:eastAsia="黑体"/>
                <w:b/>
                <w:sz w:val="24"/>
                <w:lang w:val="en-US" w:eastAsia="zh-CN"/>
              </w:rPr>
              <w:t>07</w:t>
            </w:r>
            <w:r>
              <w:rPr>
                <w:rFonts w:hint="eastAsia" w:ascii="黑体" w:hAnsi="宋体" w:eastAsia="黑体"/>
                <w:b/>
                <w:sz w:val="24"/>
              </w:rPr>
              <w:t>月</w:t>
            </w:r>
            <w:r>
              <w:rPr>
                <w:rFonts w:hint="eastAsia" w:ascii="黑体" w:hAnsi="宋体" w:eastAsia="黑体"/>
                <w:b/>
                <w:sz w:val="24"/>
                <w:lang w:val="en-US" w:eastAsia="zh-CN"/>
              </w:rPr>
              <w:t>28</w:t>
            </w:r>
            <w:r>
              <w:rPr>
                <w:rFonts w:hint="eastAsia" w:ascii="黑体" w:hAnsi="宋体" w:eastAsia="黑体"/>
                <w:b/>
                <w:sz w:val="24"/>
              </w:rPr>
              <w:t>日</w:t>
            </w:r>
          </w:p>
        </w:tc>
      </w:tr>
      <w:tr w14:paraId="1064D8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100" w:type="dxa"/>
            <w:tcBorders>
              <w:top w:val="single" w:color="auto" w:sz="4" w:space="0"/>
              <w:left w:val="single" w:color="auto" w:sz="4" w:space="0"/>
              <w:bottom w:val="single" w:color="auto" w:sz="4" w:space="0"/>
              <w:right w:val="single" w:color="auto" w:sz="4" w:space="0"/>
            </w:tcBorders>
          </w:tcPr>
          <w:p w14:paraId="0227415E">
            <w:pPr>
              <w:rPr>
                <w:rFonts w:hint="default" w:ascii="黑体" w:hAnsi="宋体" w:eastAsia="黑体"/>
                <w:b/>
                <w:sz w:val="24"/>
                <w:lang w:val="en-US" w:eastAsia="zh-CN"/>
              </w:rPr>
            </w:pPr>
            <w:r>
              <w:rPr>
                <w:rFonts w:hint="eastAsia" w:ascii="黑体" w:hAnsi="宋体" w:eastAsia="黑体"/>
                <w:b/>
                <w:sz w:val="24"/>
              </w:rPr>
              <w:t>检测技术依据：GB/T5750</w:t>
            </w:r>
            <w:r>
              <w:rPr>
                <w:rFonts w:hint="eastAsia" w:ascii="黑体" w:hAnsi="宋体" w:eastAsia="黑体"/>
                <w:b/>
                <w:sz w:val="24"/>
                <w:lang w:val="en-US" w:eastAsia="zh-CN"/>
              </w:rPr>
              <w:t>-2023</w:t>
            </w:r>
          </w:p>
        </w:tc>
      </w:tr>
      <w:tr w14:paraId="3BA9D9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00" w:type="dxa"/>
            <w:tcBorders>
              <w:top w:val="single" w:color="auto" w:sz="4" w:space="0"/>
              <w:left w:val="single" w:color="auto" w:sz="4" w:space="0"/>
              <w:bottom w:val="single" w:color="auto" w:sz="4" w:space="0"/>
              <w:right w:val="single" w:color="auto" w:sz="4" w:space="0"/>
            </w:tcBorders>
          </w:tcPr>
          <w:p w14:paraId="5701FF85">
            <w:pPr>
              <w:widowControl/>
              <w:jc w:val="both"/>
              <w:rPr>
                <w:rFonts w:hint="default" w:ascii="黑体" w:hAnsi="宋体" w:eastAsia="黑体"/>
                <w:b/>
                <w:sz w:val="24"/>
                <w:lang w:val="en-US" w:eastAsia="zh-CN"/>
              </w:rPr>
            </w:pPr>
            <w:r>
              <w:rPr>
                <w:rFonts w:hint="eastAsia" w:ascii="黑体" w:hAnsi="宋体" w:eastAsia="黑体"/>
                <w:b/>
                <w:sz w:val="24"/>
              </w:rPr>
              <w:t>卫生质量依据：GB5749-2</w:t>
            </w:r>
            <w:r>
              <w:rPr>
                <w:rFonts w:hint="eastAsia" w:ascii="黑体" w:hAnsi="宋体" w:eastAsia="黑体"/>
                <w:b/>
                <w:sz w:val="24"/>
                <w:lang w:val="en-US" w:eastAsia="zh-CN"/>
              </w:rPr>
              <w:t>022</w:t>
            </w:r>
          </w:p>
        </w:tc>
      </w:tr>
      <w:tr w14:paraId="59634E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54" w:hRule="atLeast"/>
        </w:trPr>
        <w:tc>
          <w:tcPr>
            <w:tcW w:w="8100" w:type="dxa"/>
            <w:tcBorders>
              <w:top w:val="single" w:color="auto" w:sz="4" w:space="0"/>
              <w:left w:val="single" w:color="auto" w:sz="4" w:space="0"/>
              <w:bottom w:val="single" w:color="auto" w:sz="4" w:space="0"/>
              <w:right w:val="single" w:color="auto" w:sz="4" w:space="0"/>
            </w:tcBorders>
          </w:tcPr>
          <w:p w14:paraId="4EC9374B">
            <w:pPr>
              <w:widowControl/>
              <w:jc w:val="left"/>
              <w:rPr>
                <w:rFonts w:ascii="黑体" w:hAnsi="黑体" w:eastAsia="黑体" w:cs="黑体"/>
                <w:b/>
                <w:sz w:val="24"/>
              </w:rPr>
            </w:pPr>
            <w:r>
              <w:rPr>
                <w:rFonts w:hint="eastAsia" w:ascii="黑体" w:hAnsi="黑体" w:eastAsia="黑体" w:cs="黑体"/>
                <w:b/>
                <w:sz w:val="24"/>
              </w:rPr>
              <w:t>检验结论：</w:t>
            </w:r>
          </w:p>
          <w:p w14:paraId="18CD1E8B">
            <w:pPr>
              <w:widowControl/>
              <w:jc w:val="left"/>
              <w:rPr>
                <w:rFonts w:ascii="黑体" w:hAnsi="宋体" w:eastAsia="黑体"/>
                <w:b/>
                <w:sz w:val="24"/>
              </w:rPr>
            </w:pPr>
            <w:bookmarkStart w:id="0" w:name="_GoBack"/>
            <w:bookmarkEnd w:id="0"/>
            <w:r>
              <w:rPr>
                <w:rFonts w:hint="eastAsia" w:ascii="黑体" w:hAnsi="黑体" w:eastAsia="黑体" w:cs="黑体"/>
                <w:b/>
                <w:sz w:val="24"/>
              </w:rPr>
              <w:t xml:space="preserve">          经检测，该样品所检测项目均符合GB57</w:t>
            </w:r>
            <w:r>
              <w:rPr>
                <w:rFonts w:hint="eastAsia" w:ascii="黑体" w:hAnsi="黑体" w:eastAsia="黑体" w:cs="黑体"/>
                <w:b/>
                <w:sz w:val="24"/>
                <w:lang w:val="en-US" w:eastAsia="zh-CN"/>
              </w:rPr>
              <w:t>50</w:t>
            </w:r>
            <w:r>
              <w:rPr>
                <w:rFonts w:hint="eastAsia" w:ascii="黑体" w:hAnsi="黑体" w:eastAsia="黑体" w:cs="黑体"/>
                <w:b/>
                <w:sz w:val="24"/>
              </w:rPr>
              <w:t>-2</w:t>
            </w:r>
            <w:r>
              <w:rPr>
                <w:rFonts w:hint="eastAsia" w:ascii="黑体" w:hAnsi="黑体" w:eastAsia="黑体" w:cs="黑体"/>
                <w:b/>
                <w:sz w:val="24"/>
                <w:lang w:val="en-US" w:eastAsia="zh-CN"/>
              </w:rPr>
              <w:t>023</w:t>
            </w:r>
            <w:r>
              <w:rPr>
                <w:rFonts w:hint="eastAsia" w:ascii="黑体" w:hAnsi="黑体" w:eastAsia="黑体" w:cs="黑体"/>
                <w:b/>
                <w:sz w:val="24"/>
              </w:rPr>
              <w:t>的要求</w:t>
            </w:r>
          </w:p>
          <w:p w14:paraId="63EB4C93">
            <w:pPr>
              <w:widowControl/>
              <w:jc w:val="left"/>
              <w:rPr>
                <w:rFonts w:ascii="黑体" w:hAnsi="宋体" w:eastAsia="黑体"/>
                <w:b/>
                <w:sz w:val="24"/>
              </w:rPr>
            </w:pPr>
          </w:p>
          <w:p w14:paraId="05F522CC">
            <w:pPr>
              <w:widowControl/>
              <w:ind w:firstLine="3855" w:firstLineChars="1600"/>
              <w:jc w:val="left"/>
              <w:rPr>
                <w:rFonts w:ascii="黑体" w:hAnsi="宋体" w:eastAsia="黑体"/>
                <w:b/>
                <w:sz w:val="24"/>
              </w:rPr>
            </w:pPr>
            <w:r>
              <w:rPr>
                <w:rFonts w:hint="eastAsia" w:ascii="黑体" w:hAnsi="宋体" w:eastAsia="黑体"/>
                <w:b/>
                <w:sz w:val="24"/>
              </w:rPr>
              <w:t>同江市疾病预防控制中心检验专用章</w:t>
            </w:r>
          </w:p>
          <w:p w14:paraId="4C37950C">
            <w:pPr>
              <w:ind w:firstLine="7228" w:firstLineChars="3000"/>
              <w:rPr>
                <w:rFonts w:hint="default" w:ascii="黑体" w:hAnsi="宋体" w:eastAsia="黑体"/>
                <w:b/>
                <w:sz w:val="24"/>
                <w:lang w:val="en-US" w:eastAsia="zh-CN"/>
              </w:rPr>
            </w:pPr>
            <w:r>
              <w:rPr>
                <w:rFonts w:hint="eastAsia" w:ascii="黑体" w:hAnsi="宋体" w:eastAsia="黑体"/>
                <w:b/>
                <w:sz w:val="24"/>
                <w:lang w:val="en-US" w:eastAsia="zh-CN"/>
              </w:rPr>
              <w:t xml:space="preserve">    </w:t>
            </w:r>
          </w:p>
          <w:p w14:paraId="11B12948">
            <w:pPr>
              <w:ind w:firstLine="4836" w:firstLineChars="2007"/>
              <w:rPr>
                <w:rFonts w:hint="default" w:ascii="宋体" w:hAnsi="宋体"/>
                <w:b/>
                <w:sz w:val="24"/>
                <w:lang w:val="en-US"/>
              </w:rPr>
            </w:pPr>
            <w:r>
              <w:rPr>
                <w:rFonts w:hint="eastAsia" w:ascii="黑体" w:hAnsi="宋体" w:eastAsia="黑体"/>
                <w:b/>
                <w:sz w:val="24"/>
              </w:rPr>
              <w:t>20</w:t>
            </w:r>
            <w:r>
              <w:rPr>
                <w:rFonts w:hint="eastAsia" w:ascii="黑体" w:hAnsi="宋体" w:eastAsia="黑体"/>
                <w:b/>
                <w:sz w:val="24"/>
                <w:lang w:val="en-US" w:eastAsia="zh-CN"/>
              </w:rPr>
              <w:t>25</w:t>
            </w:r>
            <w:r>
              <w:rPr>
                <w:rFonts w:hint="eastAsia" w:ascii="黑体" w:hAnsi="宋体" w:eastAsia="黑体"/>
                <w:b/>
                <w:sz w:val="24"/>
              </w:rPr>
              <w:t>年</w:t>
            </w:r>
            <w:r>
              <w:rPr>
                <w:rFonts w:hint="eastAsia" w:ascii="黑体" w:hAnsi="宋体" w:eastAsia="黑体"/>
                <w:b/>
                <w:sz w:val="24"/>
                <w:lang w:val="en-US" w:eastAsia="zh-CN"/>
              </w:rPr>
              <w:t>09</w:t>
            </w:r>
            <w:r>
              <w:rPr>
                <w:rFonts w:hint="eastAsia" w:ascii="黑体" w:hAnsi="宋体" w:eastAsia="黑体"/>
                <w:b/>
                <w:sz w:val="24"/>
              </w:rPr>
              <w:t>月</w:t>
            </w:r>
            <w:r>
              <w:rPr>
                <w:rFonts w:hint="eastAsia" w:ascii="黑体" w:hAnsi="宋体" w:eastAsia="黑体"/>
                <w:b/>
                <w:sz w:val="24"/>
                <w:lang w:val="en-US" w:eastAsia="zh-CN"/>
              </w:rPr>
              <w:t>09日</w:t>
            </w:r>
          </w:p>
        </w:tc>
      </w:tr>
    </w:tbl>
    <w:p w14:paraId="40D54CF1">
      <w:pPr>
        <w:ind w:left="97" w:leftChars="46"/>
        <w:jc w:val="center"/>
        <w:rPr>
          <w:rFonts w:ascii="黑体" w:hAnsi="宋体" w:eastAsia="黑体"/>
          <w:b/>
          <w:sz w:val="24"/>
        </w:rPr>
      </w:pPr>
      <w:r>
        <w:rPr>
          <w:rFonts w:hint="eastAsia" w:ascii="黑体" w:hAnsi="宋体" w:eastAsia="黑体"/>
        </w:rPr>
        <w:drawing>
          <wp:anchor distT="0" distB="0" distL="114300" distR="114300" simplePos="0" relativeHeight="251662336" behindDoc="1" locked="0" layoutInCell="1" allowOverlap="1">
            <wp:simplePos x="0" y="0"/>
            <wp:positionH relativeFrom="column">
              <wp:posOffset>1147445</wp:posOffset>
            </wp:positionH>
            <wp:positionV relativeFrom="paragraph">
              <wp:posOffset>328295</wp:posOffset>
            </wp:positionV>
            <wp:extent cx="878205" cy="533400"/>
            <wp:effectExtent l="0" t="0" r="0" b="0"/>
            <wp:wrapNone/>
            <wp:docPr id="7" name="图片 7" descr="付娟(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付娟(1)"/>
                    <pic:cNvPicPr>
                      <a:picLocks noChangeAspect="1"/>
                    </pic:cNvPicPr>
                  </pic:nvPicPr>
                  <pic:blipFill>
                    <a:blip r:embed="rId5"/>
                    <a:stretch>
                      <a:fillRect/>
                    </a:stretch>
                  </pic:blipFill>
                  <pic:spPr>
                    <a:xfrm>
                      <a:off x="0" y="0"/>
                      <a:ext cx="878205" cy="533400"/>
                    </a:xfrm>
                    <a:prstGeom prst="rect">
                      <a:avLst/>
                    </a:prstGeom>
                  </pic:spPr>
                </pic:pic>
              </a:graphicData>
            </a:graphic>
          </wp:anchor>
        </w:drawing>
      </w:r>
    </w:p>
    <w:p w14:paraId="17C68D04">
      <w:pPr>
        <w:ind w:left="97" w:leftChars="46"/>
        <w:jc w:val="both"/>
        <w:rPr>
          <w:rFonts w:ascii="黑体" w:hAnsi="宋体" w:eastAsia="黑体"/>
          <w:b/>
          <w:sz w:val="24"/>
        </w:rPr>
      </w:pPr>
      <w:r>
        <w:rPr>
          <w:rFonts w:hint="eastAsia" w:ascii="黑体" w:hAnsi="宋体" w:eastAsia="黑体"/>
          <w:b/>
          <w:sz w:val="24"/>
        </w:rPr>
        <w:t xml:space="preserve"> 授权签字人：</w:t>
      </w:r>
      <w:r>
        <w:rPr>
          <w:rFonts w:hint="eastAsia" w:ascii="黑体" w:hAnsi="宋体" w:eastAsia="黑体"/>
        </w:rPr>
        <w:t xml:space="preserve"> </w:t>
      </w:r>
      <w:r>
        <w:rPr>
          <w:rFonts w:hint="eastAsia" w:ascii="黑体" w:hAnsi="宋体" w:eastAsia="黑体"/>
          <w:lang w:val="en-US" w:eastAsia="zh-CN"/>
        </w:rPr>
        <w:t xml:space="preserve">                 </w:t>
      </w:r>
      <w:r>
        <w:rPr>
          <w:rFonts w:hint="eastAsia" w:ascii="黑体" w:hAnsi="宋体" w:eastAsia="黑体"/>
        </w:rPr>
        <w:t xml:space="preserve">     </w:t>
      </w:r>
      <w:r>
        <w:rPr>
          <w:rFonts w:hint="eastAsia" w:ascii="黑体" w:hAnsi="宋体" w:eastAsia="黑体"/>
          <w:lang w:val="en-US" w:eastAsia="zh-CN"/>
        </w:rPr>
        <w:t xml:space="preserve"> </w:t>
      </w:r>
      <w:r>
        <w:rPr>
          <w:rFonts w:hint="eastAsia" w:ascii="黑体" w:hAnsi="宋体" w:eastAsia="黑体"/>
          <w:b/>
          <w:sz w:val="24"/>
        </w:rPr>
        <w:t>最终审核日期：202</w:t>
      </w:r>
      <w:r>
        <w:rPr>
          <w:rFonts w:hint="eastAsia" w:ascii="黑体" w:hAnsi="宋体" w:eastAsia="黑体"/>
          <w:b/>
          <w:sz w:val="24"/>
          <w:lang w:val="en-US" w:eastAsia="zh-CN"/>
        </w:rPr>
        <w:t>5</w:t>
      </w:r>
      <w:r>
        <w:rPr>
          <w:rFonts w:hint="eastAsia" w:ascii="黑体" w:hAnsi="宋体" w:eastAsia="黑体"/>
          <w:b/>
          <w:sz w:val="24"/>
        </w:rPr>
        <w:t>年</w:t>
      </w:r>
      <w:r>
        <w:rPr>
          <w:rFonts w:hint="eastAsia" w:ascii="黑体" w:hAnsi="宋体" w:eastAsia="黑体"/>
          <w:b/>
          <w:sz w:val="24"/>
          <w:lang w:val="en-US" w:eastAsia="zh-CN"/>
        </w:rPr>
        <w:t>09</w:t>
      </w:r>
      <w:r>
        <w:rPr>
          <w:rFonts w:hint="eastAsia" w:ascii="黑体" w:hAnsi="宋体" w:eastAsia="黑体"/>
          <w:b/>
          <w:sz w:val="24"/>
        </w:rPr>
        <w:t>月</w:t>
      </w:r>
      <w:r>
        <w:rPr>
          <w:rFonts w:hint="eastAsia" w:ascii="黑体" w:hAnsi="宋体" w:eastAsia="黑体"/>
          <w:b/>
          <w:sz w:val="24"/>
          <w:lang w:val="en-US" w:eastAsia="zh-CN"/>
        </w:rPr>
        <w:t>09</w:t>
      </w:r>
      <w:r>
        <w:rPr>
          <w:rFonts w:hint="eastAsia" w:ascii="黑体" w:hAnsi="宋体" w:eastAsia="黑体"/>
          <w:b/>
          <w:sz w:val="24"/>
        </w:rPr>
        <w:t>日</w:t>
      </w:r>
    </w:p>
    <w:p w14:paraId="1B1237E5">
      <w:pPr>
        <w:pageBreakBefore/>
        <w:spacing w:line="600" w:lineRule="auto"/>
        <w:jc w:val="center"/>
        <w:rPr>
          <w:rFonts w:ascii="黑体" w:hAnsi="宋体" w:eastAsia="黑体"/>
          <w:b/>
          <w:sz w:val="32"/>
          <w:szCs w:val="32"/>
        </w:rPr>
      </w:pPr>
      <w:r>
        <w:rPr>
          <w:rFonts w:hint="eastAsia" w:ascii="宋体" w:hAnsi="宋体"/>
          <w:b/>
          <w:sz w:val="32"/>
          <w:szCs w:val="32"/>
        </w:rPr>
        <w:t>同 江 市 疾 病 预 防 控 制 中 心</w:t>
      </w:r>
    </w:p>
    <w:p w14:paraId="17A2F68E">
      <w:pPr>
        <w:jc w:val="center"/>
        <w:rPr>
          <w:rFonts w:ascii="宋体" w:hAnsi="宋体"/>
          <w:sz w:val="36"/>
        </w:rPr>
      </w:pPr>
      <w:r>
        <w:rPr>
          <w:rFonts w:hint="eastAsia" w:ascii="宋体" w:hAnsi="宋体"/>
          <w:b/>
          <w:sz w:val="36"/>
        </w:rPr>
        <w:t>检     测     报     告</w:t>
      </w:r>
    </w:p>
    <w:p w14:paraId="2CF13C8B">
      <w:pPr>
        <w:ind w:firstLine="207" w:firstLineChars="98"/>
        <w:rPr>
          <w:rFonts w:ascii="黑体" w:hAnsi="宋体" w:eastAsia="黑体"/>
          <w:b/>
        </w:rPr>
      </w:pPr>
      <w:r>
        <w:rPr>
          <w:rFonts w:hint="eastAsia" w:ascii="黑体" w:hAnsi="宋体" w:eastAsia="黑体"/>
          <w:b/>
        </w:rPr>
        <w:t>检测报告编号： TJJK20</w:t>
      </w:r>
      <w:r>
        <w:rPr>
          <w:rFonts w:hint="eastAsia" w:ascii="黑体" w:hAnsi="宋体" w:eastAsia="黑体"/>
          <w:b/>
          <w:lang w:val="en-US" w:eastAsia="zh-CN"/>
        </w:rPr>
        <w:t>25</w:t>
      </w:r>
      <w:r>
        <w:rPr>
          <w:rFonts w:hint="eastAsia" w:ascii="黑体" w:hAnsi="宋体" w:eastAsia="黑体"/>
          <w:b/>
        </w:rPr>
        <w:t>-</w:t>
      </w:r>
      <w:r>
        <w:rPr>
          <w:rFonts w:ascii="黑体" w:hAnsi="宋体" w:eastAsia="黑体"/>
          <w:b/>
          <w:color w:val="C00000"/>
        </w:rPr>
        <w:t>0</w:t>
      </w:r>
      <w:r>
        <w:rPr>
          <w:rFonts w:hint="eastAsia" w:ascii="黑体" w:hAnsi="宋体" w:eastAsia="黑体"/>
          <w:b/>
          <w:color w:val="C00000"/>
          <w:lang w:val="en-US" w:eastAsia="zh-CN"/>
        </w:rPr>
        <w:t>468</w:t>
      </w:r>
      <w:r>
        <w:rPr>
          <w:rFonts w:hint="eastAsia" w:ascii="黑体" w:hAnsi="宋体" w:eastAsia="黑体"/>
          <w:b/>
        </w:rPr>
        <w:t xml:space="preserve">              </w:t>
      </w:r>
      <w:r>
        <w:rPr>
          <w:rFonts w:ascii="黑体" w:hAnsi="宋体" w:eastAsia="黑体"/>
          <w:b/>
        </w:rPr>
        <w:t xml:space="preserve">             </w:t>
      </w:r>
      <w:r>
        <w:rPr>
          <w:rFonts w:hint="eastAsia" w:ascii="黑体" w:hAnsi="宋体" w:eastAsia="黑体"/>
          <w:b/>
        </w:rPr>
        <w:t>第 2页 、共 2页</w:t>
      </w:r>
    </w:p>
    <w:tbl>
      <w:tblPr>
        <w:tblStyle w:val="2"/>
        <w:tblpPr w:vertAnchor="page" w:horzAnchor="page" w:tblpXSpec="center" w:tblpY="2788"/>
        <w:tblW w:w="961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89"/>
        <w:gridCol w:w="1844"/>
        <w:gridCol w:w="1230"/>
        <w:gridCol w:w="2056"/>
        <w:gridCol w:w="1560"/>
        <w:gridCol w:w="1234"/>
      </w:tblGrid>
      <w:tr w14:paraId="71B390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exact"/>
          <w:jc w:val="center"/>
        </w:trPr>
        <w:tc>
          <w:tcPr>
            <w:tcW w:w="1689" w:type="dxa"/>
            <w:noWrap w:val="0"/>
            <w:vAlign w:val="center"/>
          </w:tcPr>
          <w:p w14:paraId="0DD30D8C">
            <w:pPr>
              <w:pStyle w:val="4"/>
              <w:spacing w:line="336" w:lineRule="atLeast"/>
              <w:jc w:val="center"/>
              <w:textAlignment w:val="center"/>
              <w:rPr>
                <w:rFonts w:hint="eastAsia" w:ascii="华文中宋" w:hAnsi="华文中宋" w:eastAsia="华文中宋" w:cs="华文中宋"/>
                <w:color w:val="000000"/>
                <w:sz w:val="18"/>
                <w:szCs w:val="18"/>
              </w:rPr>
            </w:pPr>
            <w:r>
              <w:rPr>
                <w:rFonts w:hint="eastAsia" w:ascii="华文中宋" w:hAnsi="华文中宋" w:eastAsia="华文中宋" w:cs="华文中宋"/>
                <w:color w:val="000000"/>
                <w:sz w:val="18"/>
                <w:szCs w:val="18"/>
              </w:rPr>
              <w:t>项    目</w:t>
            </w:r>
          </w:p>
        </w:tc>
        <w:tc>
          <w:tcPr>
            <w:tcW w:w="1844" w:type="dxa"/>
            <w:noWrap w:val="0"/>
            <w:vAlign w:val="center"/>
          </w:tcPr>
          <w:p w14:paraId="42CDB938">
            <w:pPr>
              <w:pStyle w:val="4"/>
              <w:spacing w:line="336" w:lineRule="atLeast"/>
              <w:jc w:val="center"/>
              <w:textAlignment w:val="center"/>
              <w:rPr>
                <w:rFonts w:hint="eastAsia" w:ascii="华文中宋" w:hAnsi="华文中宋" w:eastAsia="华文中宋" w:cs="华文中宋"/>
                <w:color w:val="000000"/>
                <w:sz w:val="18"/>
                <w:szCs w:val="18"/>
              </w:rPr>
            </w:pPr>
            <w:r>
              <w:rPr>
                <w:rFonts w:hint="eastAsia" w:ascii="华文中宋" w:hAnsi="华文中宋" w:eastAsia="华文中宋" w:cs="华文中宋"/>
                <w:color w:val="000000"/>
                <w:sz w:val="18"/>
                <w:szCs w:val="18"/>
              </w:rPr>
              <w:t>测 定 值</w:t>
            </w:r>
          </w:p>
        </w:tc>
        <w:tc>
          <w:tcPr>
            <w:tcW w:w="1230" w:type="dxa"/>
            <w:noWrap w:val="0"/>
            <w:vAlign w:val="center"/>
          </w:tcPr>
          <w:p w14:paraId="08E85735">
            <w:pPr>
              <w:pStyle w:val="4"/>
              <w:spacing w:line="336" w:lineRule="atLeast"/>
              <w:jc w:val="center"/>
              <w:textAlignment w:val="center"/>
              <w:rPr>
                <w:rFonts w:hint="eastAsia" w:ascii="华文中宋" w:hAnsi="华文中宋" w:eastAsia="华文中宋" w:cs="华文中宋"/>
                <w:color w:val="000000"/>
                <w:sz w:val="18"/>
                <w:szCs w:val="18"/>
                <w:lang w:eastAsia="zh-CN"/>
              </w:rPr>
            </w:pPr>
            <w:r>
              <w:rPr>
                <w:rFonts w:hint="eastAsia" w:ascii="华文中宋" w:hAnsi="华文中宋" w:eastAsia="华文中宋" w:cs="华文中宋"/>
                <w:color w:val="000000"/>
                <w:sz w:val="18"/>
                <w:szCs w:val="18"/>
                <w:lang w:eastAsia="zh-CN"/>
              </w:rPr>
              <w:t>限值</w:t>
            </w:r>
          </w:p>
        </w:tc>
        <w:tc>
          <w:tcPr>
            <w:tcW w:w="2056" w:type="dxa"/>
            <w:noWrap w:val="0"/>
            <w:vAlign w:val="center"/>
          </w:tcPr>
          <w:p w14:paraId="7BB7F95E">
            <w:pPr>
              <w:pStyle w:val="4"/>
              <w:spacing w:line="336" w:lineRule="atLeast"/>
              <w:jc w:val="center"/>
              <w:textAlignment w:val="center"/>
              <w:rPr>
                <w:rFonts w:hint="eastAsia" w:ascii="华文中宋" w:hAnsi="华文中宋" w:eastAsia="华文中宋" w:cs="华文中宋"/>
                <w:color w:val="000000"/>
                <w:sz w:val="18"/>
                <w:szCs w:val="18"/>
              </w:rPr>
            </w:pPr>
            <w:r>
              <w:rPr>
                <w:rFonts w:hint="eastAsia" w:ascii="华文中宋" w:hAnsi="华文中宋" w:eastAsia="华文中宋" w:cs="华文中宋"/>
                <w:color w:val="000000"/>
                <w:sz w:val="18"/>
                <w:szCs w:val="18"/>
              </w:rPr>
              <w:t>项    目</w:t>
            </w:r>
          </w:p>
        </w:tc>
        <w:tc>
          <w:tcPr>
            <w:tcW w:w="1560" w:type="dxa"/>
            <w:noWrap w:val="0"/>
            <w:vAlign w:val="center"/>
          </w:tcPr>
          <w:p w14:paraId="17C77014">
            <w:pPr>
              <w:pStyle w:val="4"/>
              <w:spacing w:line="336" w:lineRule="atLeast"/>
              <w:jc w:val="center"/>
              <w:textAlignment w:val="center"/>
              <w:rPr>
                <w:rFonts w:hint="eastAsia" w:ascii="华文中宋" w:hAnsi="华文中宋" w:eastAsia="华文中宋" w:cs="华文中宋"/>
                <w:color w:val="000000"/>
                <w:sz w:val="18"/>
                <w:szCs w:val="18"/>
              </w:rPr>
            </w:pPr>
            <w:r>
              <w:rPr>
                <w:rFonts w:hint="eastAsia" w:ascii="华文中宋" w:hAnsi="华文中宋" w:eastAsia="华文中宋" w:cs="华文中宋"/>
                <w:color w:val="000000"/>
                <w:sz w:val="18"/>
                <w:szCs w:val="18"/>
              </w:rPr>
              <w:t>测定值</w:t>
            </w:r>
          </w:p>
        </w:tc>
        <w:tc>
          <w:tcPr>
            <w:tcW w:w="1234" w:type="dxa"/>
            <w:noWrap w:val="0"/>
            <w:vAlign w:val="center"/>
          </w:tcPr>
          <w:p w14:paraId="368BAE96">
            <w:pPr>
              <w:pStyle w:val="4"/>
              <w:spacing w:line="336" w:lineRule="atLeast"/>
              <w:jc w:val="center"/>
              <w:textAlignment w:val="center"/>
              <w:rPr>
                <w:rFonts w:hint="eastAsia" w:ascii="华文中宋" w:hAnsi="华文中宋" w:eastAsia="华文中宋" w:cs="华文中宋"/>
                <w:color w:val="000000"/>
                <w:sz w:val="18"/>
                <w:szCs w:val="18"/>
                <w:lang w:eastAsia="zh-CN"/>
              </w:rPr>
            </w:pPr>
            <w:r>
              <w:rPr>
                <w:rFonts w:hint="eastAsia" w:ascii="华文中宋" w:hAnsi="华文中宋" w:eastAsia="华文中宋" w:cs="华文中宋"/>
                <w:color w:val="000000"/>
                <w:sz w:val="18"/>
                <w:szCs w:val="18"/>
                <w:lang w:eastAsia="zh-CN"/>
              </w:rPr>
              <w:t>限值</w:t>
            </w:r>
          </w:p>
        </w:tc>
      </w:tr>
      <w:tr w14:paraId="47CFD8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4763" w:type="dxa"/>
            <w:gridSpan w:val="3"/>
            <w:noWrap w:val="0"/>
            <w:vAlign w:val="center"/>
          </w:tcPr>
          <w:p w14:paraId="6C2A79CD">
            <w:pPr>
              <w:pStyle w:val="4"/>
              <w:spacing w:line="336" w:lineRule="atLeast"/>
              <w:jc w:val="center"/>
              <w:textAlignment w:val="center"/>
              <w:rPr>
                <w:rFonts w:hint="eastAsia" w:ascii="华文中宋" w:hAnsi="华文中宋" w:eastAsia="华文中宋" w:cs="华文中宋"/>
                <w:b/>
                <w:color w:val="000000"/>
                <w:sz w:val="18"/>
                <w:szCs w:val="18"/>
              </w:rPr>
            </w:pPr>
            <w:r>
              <w:rPr>
                <w:rFonts w:hint="eastAsia" w:ascii="华文中宋" w:hAnsi="华文中宋" w:eastAsia="华文中宋" w:cs="华文中宋"/>
                <w:b/>
                <w:color w:val="000000"/>
                <w:sz w:val="18"/>
                <w:szCs w:val="18"/>
              </w:rPr>
              <w:t>感  官  指  标</w:t>
            </w:r>
          </w:p>
        </w:tc>
        <w:tc>
          <w:tcPr>
            <w:tcW w:w="2056" w:type="dxa"/>
            <w:noWrap w:val="0"/>
            <w:vAlign w:val="center"/>
          </w:tcPr>
          <w:p w14:paraId="3C6D7B22">
            <w:pPr>
              <w:pStyle w:val="4"/>
              <w:numPr>
                <w:ilvl w:val="0"/>
                <w:numId w:val="0"/>
              </w:numPr>
              <w:spacing w:line="336" w:lineRule="atLeast"/>
              <w:ind w:leftChars="0"/>
              <w:jc w:val="center"/>
              <w:textAlignment w:val="center"/>
              <w:rPr>
                <w:rFonts w:hint="eastAsia" w:ascii="华文中宋" w:hAnsi="华文中宋" w:eastAsia="华文中宋" w:cs="华文中宋"/>
                <w:b/>
                <w:bCs/>
                <w:color w:val="C00000"/>
                <w:sz w:val="18"/>
                <w:szCs w:val="18"/>
                <w:lang w:val="en-US" w:eastAsia="zh-CN" w:bidi="ar-SA"/>
              </w:rPr>
            </w:pPr>
            <w:r>
              <w:rPr>
                <w:rFonts w:hint="eastAsia" w:ascii="华文中宋" w:hAnsi="华文中宋" w:eastAsia="华文中宋" w:cs="华文中宋"/>
                <w:b/>
                <w:bCs/>
                <w:color w:val="000000"/>
                <w:sz w:val="18"/>
                <w:szCs w:val="18"/>
                <w:lang w:val="en-US" w:eastAsia="zh-CN"/>
              </w:rPr>
              <w:t>19.三卤</w:t>
            </w:r>
            <w:r>
              <w:rPr>
                <w:rFonts w:hint="eastAsia" w:ascii="华文中宋" w:hAnsi="华文中宋" w:eastAsia="华文中宋" w:cs="华文中宋"/>
                <w:b/>
                <w:bCs/>
                <w:color w:val="000000"/>
                <w:sz w:val="18"/>
                <w:szCs w:val="18"/>
              </w:rPr>
              <w:t>甲烷</w:t>
            </w:r>
          </w:p>
        </w:tc>
        <w:tc>
          <w:tcPr>
            <w:tcW w:w="1560" w:type="dxa"/>
            <w:noWrap w:val="0"/>
            <w:vAlign w:val="center"/>
          </w:tcPr>
          <w:p w14:paraId="16691D82">
            <w:pPr>
              <w:pStyle w:val="4"/>
              <w:spacing w:line="336" w:lineRule="atLeast"/>
              <w:jc w:val="center"/>
              <w:textAlignment w:val="center"/>
              <w:rPr>
                <w:rFonts w:hint="default" w:ascii="华文中宋" w:hAnsi="华文中宋" w:eastAsia="华文中宋" w:cs="华文中宋"/>
                <w:color w:val="000000"/>
                <w:sz w:val="18"/>
                <w:szCs w:val="18"/>
                <w:lang w:val="en-US" w:eastAsia="zh-CN" w:bidi="ar-SA"/>
              </w:rPr>
            </w:pPr>
            <w:r>
              <w:rPr>
                <w:rFonts w:hint="eastAsia" w:ascii="华文中宋" w:hAnsi="华文中宋" w:eastAsia="华文中宋" w:cs="华文中宋"/>
                <w:color w:val="000000"/>
                <w:kern w:val="2"/>
                <w:sz w:val="18"/>
                <w:szCs w:val="18"/>
                <w:lang w:val="en-US" w:eastAsia="zh-CN"/>
              </w:rPr>
              <w:t>0</w:t>
            </w:r>
          </w:p>
        </w:tc>
        <w:tc>
          <w:tcPr>
            <w:tcW w:w="1234" w:type="dxa"/>
            <w:noWrap w:val="0"/>
            <w:vAlign w:val="center"/>
          </w:tcPr>
          <w:p w14:paraId="7B268995">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rFonts w:hint="eastAsia"/>
                <w:color w:val="000000"/>
                <w:sz w:val="21"/>
                <w:lang w:val="en-US" w:eastAsia="zh-CN"/>
              </w:rPr>
              <w:t>1</w:t>
            </w:r>
            <w:r>
              <w:rPr>
                <w:rFonts w:hint="eastAsia"/>
                <w:color w:val="000000"/>
                <w:sz w:val="21"/>
              </w:rPr>
              <w:t>mg/L</w:t>
            </w:r>
          </w:p>
        </w:tc>
      </w:tr>
      <w:tr w14:paraId="16D40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0C017FFC">
            <w:pPr>
              <w:pStyle w:val="4"/>
              <w:spacing w:line="336" w:lineRule="atLeast"/>
              <w:jc w:val="center"/>
              <w:textAlignment w:val="center"/>
              <w:rPr>
                <w:rFonts w:hint="eastAsia" w:ascii="华文中宋" w:hAnsi="华文中宋" w:eastAsia="华文中宋" w:cs="华文中宋"/>
                <w:b/>
                <w:bCs/>
                <w:color w:val="000000"/>
                <w:sz w:val="18"/>
                <w:szCs w:val="18"/>
                <w:lang w:val="en-US" w:eastAsia="zh-CN"/>
              </w:rPr>
            </w:pPr>
            <w:r>
              <w:rPr>
                <w:rFonts w:hint="eastAsia" w:ascii="华文中宋" w:hAnsi="华文中宋" w:eastAsia="华文中宋" w:cs="华文中宋"/>
                <w:b/>
                <w:bCs/>
                <w:color w:val="000000"/>
                <w:sz w:val="18"/>
                <w:szCs w:val="18"/>
              </w:rPr>
              <w:t>1 .色</w:t>
            </w:r>
            <w:r>
              <w:rPr>
                <w:rFonts w:hint="eastAsia" w:ascii="华文中宋" w:hAnsi="华文中宋" w:eastAsia="华文中宋" w:cs="华文中宋"/>
                <w:b/>
                <w:bCs/>
                <w:color w:val="000000"/>
                <w:sz w:val="18"/>
                <w:szCs w:val="18"/>
                <w:lang w:val="en-US" w:eastAsia="zh-CN"/>
              </w:rPr>
              <w:t>度</w:t>
            </w:r>
          </w:p>
        </w:tc>
        <w:tc>
          <w:tcPr>
            <w:tcW w:w="1844" w:type="dxa"/>
            <w:noWrap w:val="0"/>
            <w:vAlign w:val="center"/>
          </w:tcPr>
          <w:p w14:paraId="04EDACED">
            <w:pPr>
              <w:pStyle w:val="4"/>
              <w:tabs>
                <w:tab w:val="center" w:pos="917"/>
                <w:tab w:val="right" w:pos="2269"/>
              </w:tabs>
              <w:spacing w:line="336" w:lineRule="atLeast"/>
              <w:jc w:val="center"/>
              <w:textAlignment w:val="center"/>
              <w:rPr>
                <w:rFonts w:hint="default" w:ascii="华文中宋" w:hAnsi="华文中宋" w:eastAsia="华文中宋" w:cs="华文中宋"/>
                <w:color w:val="000000"/>
                <w:kern w:val="2"/>
                <w:sz w:val="18"/>
                <w:szCs w:val="18"/>
                <w:lang w:val="en-US"/>
              </w:rPr>
            </w:pPr>
            <w:r>
              <w:rPr>
                <w:rFonts w:hint="eastAsia" w:ascii="华文中宋" w:hAnsi="华文中宋" w:eastAsia="华文中宋" w:cs="华文中宋"/>
                <w:color w:val="FF0000"/>
                <w:kern w:val="2"/>
                <w:sz w:val="18"/>
                <w:szCs w:val="18"/>
                <w:lang w:val="en-US" w:eastAsia="zh-CN"/>
              </w:rPr>
              <w:t>2.5</w:t>
            </w:r>
          </w:p>
        </w:tc>
        <w:tc>
          <w:tcPr>
            <w:tcW w:w="1230" w:type="dxa"/>
            <w:noWrap w:val="0"/>
            <w:vAlign w:val="center"/>
          </w:tcPr>
          <w:p w14:paraId="1FD276B2">
            <w:pPr>
              <w:pStyle w:val="4"/>
              <w:spacing w:line="336" w:lineRule="atLeast"/>
              <w:jc w:val="center"/>
              <w:textAlignment w:val="center"/>
              <w:rPr>
                <w:rFonts w:hint="eastAsia" w:ascii="华文中宋" w:hAnsi="华文中宋" w:eastAsia="华文中宋" w:cs="华文中宋"/>
                <w:color w:val="000000"/>
                <w:sz w:val="18"/>
                <w:szCs w:val="18"/>
                <w:lang w:eastAsia="zh-CN"/>
              </w:rPr>
            </w:pPr>
            <w:r>
              <w:rPr>
                <w:color w:val="000000"/>
                <w:sz w:val="21"/>
              </w:rPr>
              <w:t>＜</w:t>
            </w:r>
            <w:r>
              <w:rPr>
                <w:rFonts w:hint="eastAsia"/>
                <w:color w:val="000000"/>
                <w:sz w:val="21"/>
              </w:rPr>
              <w:t>15</w:t>
            </w:r>
          </w:p>
        </w:tc>
        <w:tc>
          <w:tcPr>
            <w:tcW w:w="2056" w:type="dxa"/>
            <w:noWrap w:val="0"/>
            <w:vAlign w:val="center"/>
          </w:tcPr>
          <w:p w14:paraId="3CEC1DAB">
            <w:pPr>
              <w:pStyle w:val="4"/>
              <w:numPr>
                <w:ilvl w:val="0"/>
                <w:numId w:val="1"/>
              </w:numPr>
              <w:spacing w:line="336" w:lineRule="atLeast"/>
              <w:jc w:val="center"/>
              <w:textAlignment w:val="center"/>
              <w:rPr>
                <w:rFonts w:hint="eastAsia" w:ascii="华文中宋" w:hAnsi="华文中宋" w:eastAsia="华文中宋" w:cs="华文中宋"/>
                <w:b/>
                <w:bCs/>
                <w:color w:val="C00000"/>
                <w:sz w:val="18"/>
                <w:szCs w:val="18"/>
                <w:lang w:val="en-US" w:eastAsia="zh-CN" w:bidi="ar-SA"/>
              </w:rPr>
            </w:pPr>
            <w:r>
              <w:rPr>
                <w:rFonts w:hint="eastAsia" w:ascii="华文中宋" w:hAnsi="华文中宋" w:eastAsia="华文中宋" w:cs="华文中宋"/>
                <w:b/>
                <w:bCs/>
                <w:color w:val="C00000"/>
                <w:sz w:val="18"/>
                <w:szCs w:val="18"/>
                <w:lang w:val="en-US" w:eastAsia="zh-CN"/>
              </w:rPr>
              <w:t>氯酸盐</w:t>
            </w:r>
          </w:p>
        </w:tc>
        <w:tc>
          <w:tcPr>
            <w:tcW w:w="1560" w:type="dxa"/>
            <w:noWrap w:val="0"/>
            <w:vAlign w:val="center"/>
          </w:tcPr>
          <w:p w14:paraId="24A165D7">
            <w:pPr>
              <w:pStyle w:val="4"/>
              <w:spacing w:line="336" w:lineRule="atLeast"/>
              <w:jc w:val="center"/>
              <w:textAlignment w:val="center"/>
              <w:rPr>
                <w:rFonts w:hint="default" w:ascii="华文中宋" w:hAnsi="华文中宋" w:eastAsia="华文中宋" w:cs="华文中宋"/>
                <w:color w:val="000000"/>
                <w:sz w:val="18"/>
                <w:szCs w:val="18"/>
                <w:lang w:val="en-US" w:eastAsia="zh-CN" w:bidi="ar-SA"/>
              </w:rPr>
            </w:pPr>
            <w:r>
              <w:rPr>
                <w:rFonts w:hint="eastAsia" w:ascii="华文中宋" w:hAnsi="华文中宋" w:eastAsia="华文中宋" w:cs="华文中宋"/>
                <w:color w:val="000000"/>
                <w:kern w:val="2"/>
                <w:sz w:val="18"/>
                <w:szCs w:val="18"/>
                <w:lang w:val="en-US" w:eastAsia="zh-CN"/>
              </w:rPr>
              <w:t>0.07</w:t>
            </w:r>
          </w:p>
        </w:tc>
        <w:tc>
          <w:tcPr>
            <w:tcW w:w="1234" w:type="dxa"/>
            <w:noWrap w:val="0"/>
            <w:vAlign w:val="center"/>
          </w:tcPr>
          <w:p w14:paraId="606A5771">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rFonts w:hint="eastAsia"/>
                <w:color w:val="000000"/>
                <w:sz w:val="21"/>
                <w:lang w:val="en-US" w:eastAsia="zh-CN"/>
              </w:rPr>
              <w:t>0.7</w:t>
            </w:r>
            <w:r>
              <w:rPr>
                <w:rFonts w:hint="eastAsia"/>
                <w:color w:val="000000"/>
                <w:sz w:val="21"/>
              </w:rPr>
              <w:t>mg/L</w:t>
            </w:r>
          </w:p>
        </w:tc>
      </w:tr>
      <w:tr w14:paraId="15AED3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3CB5237E">
            <w:pPr>
              <w:pStyle w:val="4"/>
              <w:spacing w:line="336" w:lineRule="atLeast"/>
              <w:jc w:val="center"/>
              <w:textAlignment w:val="center"/>
              <w:rPr>
                <w:rFonts w:hint="eastAsia" w:ascii="华文中宋" w:hAnsi="华文中宋" w:eastAsia="华文中宋" w:cs="华文中宋"/>
                <w:b/>
                <w:bCs/>
                <w:color w:val="000000"/>
                <w:sz w:val="18"/>
                <w:szCs w:val="18"/>
              </w:rPr>
            </w:pPr>
            <w:r>
              <w:rPr>
                <w:rFonts w:hint="eastAsia" w:ascii="华文中宋" w:hAnsi="华文中宋" w:eastAsia="华文中宋" w:cs="华文中宋"/>
                <w:b/>
                <w:bCs/>
                <w:color w:val="C00000"/>
                <w:sz w:val="18"/>
                <w:szCs w:val="18"/>
              </w:rPr>
              <w:t>2 .浑浊度</w:t>
            </w:r>
          </w:p>
        </w:tc>
        <w:tc>
          <w:tcPr>
            <w:tcW w:w="1844" w:type="dxa"/>
            <w:noWrap w:val="0"/>
            <w:vAlign w:val="center"/>
          </w:tcPr>
          <w:p w14:paraId="4FFBD6F6">
            <w:pPr>
              <w:pStyle w:val="4"/>
              <w:spacing w:line="336" w:lineRule="atLeast"/>
              <w:jc w:val="center"/>
              <w:textAlignment w:val="center"/>
              <w:rPr>
                <w:rFonts w:hint="default" w:ascii="华文中宋" w:hAnsi="华文中宋" w:eastAsia="华文中宋" w:cs="华文中宋"/>
                <w:color w:val="000000"/>
                <w:kern w:val="2"/>
                <w:sz w:val="18"/>
                <w:szCs w:val="18"/>
                <w:lang w:val="en-US" w:eastAsia="zh-CN"/>
              </w:rPr>
            </w:pPr>
            <w:r>
              <w:rPr>
                <w:rFonts w:hint="eastAsia" w:ascii="华文中宋" w:hAnsi="华文中宋" w:eastAsia="华文中宋" w:cs="华文中宋"/>
                <w:color w:val="FF0000"/>
                <w:kern w:val="2"/>
                <w:sz w:val="18"/>
                <w:szCs w:val="18"/>
                <w:lang w:val="en-US" w:eastAsia="zh-CN"/>
              </w:rPr>
              <w:t>0.66</w:t>
            </w:r>
          </w:p>
        </w:tc>
        <w:tc>
          <w:tcPr>
            <w:tcW w:w="1230" w:type="dxa"/>
            <w:noWrap w:val="0"/>
            <w:vAlign w:val="center"/>
          </w:tcPr>
          <w:p w14:paraId="53F46CD9">
            <w:pPr>
              <w:pStyle w:val="4"/>
              <w:spacing w:line="336" w:lineRule="atLeast"/>
              <w:jc w:val="center"/>
              <w:textAlignment w:val="center"/>
              <w:rPr>
                <w:rFonts w:hint="eastAsia" w:ascii="华文中宋" w:hAnsi="华文中宋" w:eastAsia="华文中宋" w:cs="华文中宋"/>
                <w:color w:val="000000"/>
                <w:sz w:val="18"/>
                <w:szCs w:val="18"/>
              </w:rPr>
            </w:pPr>
            <w:r>
              <w:rPr>
                <w:rFonts w:hint="eastAsia"/>
                <w:color w:val="000000"/>
                <w:sz w:val="21"/>
              </w:rPr>
              <w:t>1</w:t>
            </w:r>
            <w:r>
              <w:rPr>
                <w:color w:val="000000"/>
                <w:sz w:val="21"/>
              </w:rPr>
              <w:t>NTU</w:t>
            </w:r>
          </w:p>
        </w:tc>
        <w:tc>
          <w:tcPr>
            <w:tcW w:w="2056" w:type="dxa"/>
            <w:noWrap w:val="0"/>
            <w:vAlign w:val="center"/>
          </w:tcPr>
          <w:p w14:paraId="7FF79960">
            <w:pPr>
              <w:pStyle w:val="4"/>
              <w:spacing w:line="336" w:lineRule="atLeast"/>
              <w:jc w:val="center"/>
              <w:textAlignment w:val="center"/>
              <w:rPr>
                <w:rFonts w:hint="eastAsia" w:ascii="华文中宋" w:hAnsi="华文中宋" w:eastAsia="华文中宋" w:cs="华文中宋"/>
                <w:b/>
                <w:bCs/>
                <w:color w:val="C00000"/>
                <w:sz w:val="18"/>
                <w:szCs w:val="18"/>
                <w:lang w:val="en-US" w:eastAsia="zh-CN" w:bidi="ar-SA"/>
              </w:rPr>
            </w:pPr>
            <w:r>
              <w:rPr>
                <w:rFonts w:hint="eastAsia" w:ascii="华文中宋" w:hAnsi="华文中宋" w:eastAsia="华文中宋" w:cs="华文中宋"/>
                <w:b/>
                <w:bCs/>
                <w:color w:val="C00000"/>
                <w:sz w:val="18"/>
                <w:szCs w:val="18"/>
                <w:lang w:val="en-US" w:eastAsia="zh-CN"/>
              </w:rPr>
              <w:t>21.</w:t>
            </w:r>
            <w:r>
              <w:rPr>
                <w:rFonts w:hint="eastAsia" w:ascii="华文中宋" w:hAnsi="华文中宋" w:eastAsia="华文中宋" w:cs="华文中宋"/>
                <w:b/>
                <w:bCs/>
                <w:color w:val="C00000"/>
                <w:sz w:val="18"/>
                <w:szCs w:val="18"/>
              </w:rPr>
              <w:t xml:space="preserve">  溶解性总固体</w:t>
            </w:r>
          </w:p>
        </w:tc>
        <w:tc>
          <w:tcPr>
            <w:tcW w:w="1560" w:type="dxa"/>
            <w:noWrap w:val="0"/>
            <w:vAlign w:val="top"/>
          </w:tcPr>
          <w:p w14:paraId="266A3A3F">
            <w:pPr>
              <w:pStyle w:val="4"/>
              <w:spacing w:line="336" w:lineRule="atLeast"/>
              <w:jc w:val="center"/>
              <w:textAlignment w:val="center"/>
              <w:rPr>
                <w:rFonts w:hint="default" w:ascii="华文中宋" w:hAnsi="华文中宋" w:eastAsia="华文中宋" w:cs="华文中宋"/>
                <w:color w:val="000000"/>
                <w:sz w:val="18"/>
                <w:szCs w:val="18"/>
                <w:lang w:val="en-US" w:eastAsia="zh-CN" w:bidi="ar-SA"/>
              </w:rPr>
            </w:pPr>
            <w:r>
              <w:rPr>
                <w:rFonts w:hint="eastAsia" w:ascii="华文中宋" w:hAnsi="华文中宋" w:eastAsia="华文中宋" w:cs="华文中宋"/>
                <w:color w:val="000000"/>
                <w:sz w:val="18"/>
                <w:szCs w:val="18"/>
                <w:lang w:val="en-US" w:eastAsia="zh-CN" w:bidi="ar-SA"/>
              </w:rPr>
              <w:t>128</w:t>
            </w:r>
          </w:p>
        </w:tc>
        <w:tc>
          <w:tcPr>
            <w:tcW w:w="1234" w:type="dxa"/>
            <w:noWrap w:val="0"/>
            <w:vAlign w:val="center"/>
          </w:tcPr>
          <w:p w14:paraId="257AE5A1">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color w:val="000000"/>
                <w:sz w:val="21"/>
              </w:rPr>
              <w:t>1</w:t>
            </w:r>
            <w:r>
              <w:rPr>
                <w:rFonts w:hint="eastAsia"/>
                <w:color w:val="000000"/>
                <w:sz w:val="21"/>
              </w:rPr>
              <w:t>000</w:t>
            </w:r>
            <w:r>
              <w:rPr>
                <w:color w:val="000000"/>
                <w:sz w:val="21"/>
              </w:rPr>
              <w:t>mg/L</w:t>
            </w:r>
          </w:p>
        </w:tc>
      </w:tr>
      <w:tr w14:paraId="2C60D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32085331">
            <w:pPr>
              <w:pStyle w:val="4"/>
              <w:spacing w:line="336" w:lineRule="atLeast"/>
              <w:jc w:val="center"/>
              <w:textAlignment w:val="center"/>
              <w:rPr>
                <w:rFonts w:hint="eastAsia" w:ascii="华文中宋" w:hAnsi="华文中宋" w:eastAsia="华文中宋" w:cs="华文中宋"/>
                <w:b/>
                <w:bCs/>
                <w:color w:val="000000"/>
                <w:sz w:val="18"/>
                <w:szCs w:val="18"/>
              </w:rPr>
            </w:pPr>
            <w:r>
              <w:rPr>
                <w:rFonts w:hint="eastAsia" w:ascii="华文中宋" w:hAnsi="华文中宋" w:eastAsia="华文中宋" w:cs="华文中宋"/>
                <w:b/>
                <w:bCs/>
                <w:color w:val="000000"/>
                <w:sz w:val="18"/>
                <w:szCs w:val="18"/>
              </w:rPr>
              <w:t>3 .臭和味</w:t>
            </w:r>
          </w:p>
        </w:tc>
        <w:tc>
          <w:tcPr>
            <w:tcW w:w="1844" w:type="dxa"/>
            <w:noWrap w:val="0"/>
            <w:vAlign w:val="center"/>
          </w:tcPr>
          <w:p w14:paraId="34B72C7A">
            <w:pPr>
              <w:pStyle w:val="4"/>
              <w:spacing w:line="336" w:lineRule="atLeast"/>
              <w:jc w:val="center"/>
              <w:textAlignment w:val="center"/>
              <w:rPr>
                <w:rFonts w:hint="eastAsia" w:ascii="华文中宋" w:hAnsi="华文中宋" w:eastAsia="华文中宋" w:cs="华文中宋"/>
                <w:color w:val="000000"/>
                <w:sz w:val="18"/>
                <w:szCs w:val="18"/>
                <w:lang w:val="en-US" w:eastAsia="zh-CN"/>
              </w:rPr>
            </w:pPr>
            <w:r>
              <w:rPr>
                <w:rFonts w:hint="eastAsia" w:ascii="华文中宋" w:hAnsi="华文中宋" w:eastAsia="华文中宋" w:cs="华文中宋"/>
                <w:color w:val="000000"/>
                <w:sz w:val="18"/>
                <w:szCs w:val="18"/>
                <w:lang w:val="en-US" w:eastAsia="zh-CN"/>
              </w:rPr>
              <w:t>无</w:t>
            </w:r>
          </w:p>
        </w:tc>
        <w:tc>
          <w:tcPr>
            <w:tcW w:w="1230" w:type="dxa"/>
            <w:noWrap w:val="0"/>
            <w:vAlign w:val="center"/>
          </w:tcPr>
          <w:p w14:paraId="40EF66C9">
            <w:pPr>
              <w:pStyle w:val="4"/>
              <w:spacing w:line="305" w:lineRule="atLeast"/>
              <w:jc w:val="center"/>
              <w:textAlignment w:val="center"/>
              <w:rPr>
                <w:rFonts w:hint="eastAsia" w:ascii="华文中宋" w:hAnsi="华文中宋" w:eastAsia="华文中宋" w:cs="华文中宋"/>
                <w:color w:val="000000"/>
                <w:sz w:val="18"/>
                <w:szCs w:val="18"/>
                <w:lang w:eastAsia="zh-CN"/>
              </w:rPr>
            </w:pPr>
            <w:r>
              <w:rPr>
                <w:rFonts w:hint="eastAsia"/>
                <w:color w:val="000000"/>
                <w:sz w:val="15"/>
                <w:szCs w:val="15"/>
              </w:rPr>
              <w:t>无异臭、异味</w:t>
            </w:r>
          </w:p>
        </w:tc>
        <w:tc>
          <w:tcPr>
            <w:tcW w:w="2056" w:type="dxa"/>
            <w:noWrap w:val="0"/>
            <w:vAlign w:val="center"/>
          </w:tcPr>
          <w:p w14:paraId="2660F294">
            <w:pPr>
              <w:pStyle w:val="4"/>
              <w:spacing w:line="336" w:lineRule="atLeast"/>
              <w:jc w:val="center"/>
              <w:textAlignment w:val="center"/>
              <w:rPr>
                <w:rFonts w:hint="eastAsia" w:ascii="华文中宋" w:hAnsi="华文中宋" w:eastAsia="华文中宋" w:cs="华文中宋"/>
                <w:b/>
                <w:bCs/>
                <w:color w:val="C00000"/>
                <w:sz w:val="18"/>
                <w:szCs w:val="18"/>
                <w:lang w:val="en-US" w:eastAsia="zh-CN" w:bidi="ar-SA"/>
              </w:rPr>
            </w:pPr>
            <w:r>
              <w:rPr>
                <w:rFonts w:hint="eastAsia" w:ascii="华文中宋" w:hAnsi="华文中宋" w:eastAsia="华文中宋" w:cs="华文中宋"/>
                <w:b/>
                <w:bCs/>
                <w:color w:val="C00000"/>
                <w:sz w:val="18"/>
                <w:szCs w:val="18"/>
              </w:rPr>
              <w:t>2</w:t>
            </w:r>
            <w:r>
              <w:rPr>
                <w:rFonts w:hint="eastAsia" w:ascii="华文中宋" w:hAnsi="华文中宋" w:eastAsia="华文中宋" w:cs="华文中宋"/>
                <w:b/>
                <w:bCs/>
                <w:color w:val="C00000"/>
                <w:sz w:val="18"/>
                <w:szCs w:val="18"/>
                <w:lang w:val="en-US" w:eastAsia="zh-CN"/>
              </w:rPr>
              <w:t>2.高锰酸盐指数</w:t>
            </w:r>
            <w:r>
              <w:rPr>
                <w:rFonts w:hint="eastAsia" w:ascii="华文中宋" w:hAnsi="华文中宋" w:eastAsia="华文中宋" w:cs="华文中宋"/>
                <w:b/>
                <w:bCs/>
                <w:color w:val="C00000"/>
                <w:sz w:val="18"/>
                <w:szCs w:val="18"/>
                <w:lang w:eastAsia="zh-CN"/>
              </w:rPr>
              <w:t>（</w:t>
            </w:r>
            <w:r>
              <w:rPr>
                <w:rFonts w:hint="eastAsia" w:ascii="华文中宋" w:hAnsi="华文中宋" w:eastAsia="华文中宋" w:cs="华文中宋"/>
                <w:b/>
                <w:bCs/>
                <w:color w:val="C00000"/>
                <w:sz w:val="18"/>
                <w:szCs w:val="18"/>
                <w:lang w:val="en-US" w:eastAsia="zh-CN"/>
              </w:rPr>
              <w:t>以</w:t>
            </w:r>
            <w:r>
              <w:rPr>
                <w:rFonts w:hint="eastAsia" w:ascii="华文中宋" w:hAnsi="华文中宋" w:eastAsia="华文中宋" w:cs="华文中宋"/>
                <w:i w:val="0"/>
                <w:iCs w:val="0"/>
                <w:caps w:val="0"/>
                <w:color w:val="C00000"/>
                <w:spacing w:val="0"/>
                <w:sz w:val="18"/>
                <w:szCs w:val="18"/>
              </w:rPr>
              <w:t>O₂</w:t>
            </w:r>
            <w:r>
              <w:rPr>
                <w:rFonts w:hint="eastAsia" w:ascii="华文中宋" w:hAnsi="华文中宋" w:eastAsia="华文中宋" w:cs="华文中宋"/>
                <w:b/>
                <w:bCs/>
                <w:color w:val="C00000"/>
                <w:sz w:val="18"/>
                <w:szCs w:val="18"/>
                <w:lang w:val="en-US" w:eastAsia="zh-CN"/>
              </w:rPr>
              <w:t>计</w:t>
            </w:r>
            <w:r>
              <w:rPr>
                <w:rFonts w:hint="eastAsia" w:ascii="华文中宋" w:hAnsi="华文中宋" w:eastAsia="华文中宋" w:cs="华文中宋"/>
                <w:b/>
                <w:bCs/>
                <w:color w:val="C00000"/>
                <w:sz w:val="18"/>
                <w:szCs w:val="18"/>
                <w:lang w:eastAsia="zh-CN"/>
              </w:rPr>
              <w:t>）</w:t>
            </w:r>
          </w:p>
        </w:tc>
        <w:tc>
          <w:tcPr>
            <w:tcW w:w="1560" w:type="dxa"/>
            <w:noWrap w:val="0"/>
            <w:vAlign w:val="center"/>
          </w:tcPr>
          <w:p w14:paraId="56C32D76">
            <w:pPr>
              <w:pStyle w:val="4"/>
              <w:spacing w:line="336" w:lineRule="atLeast"/>
              <w:jc w:val="center"/>
              <w:textAlignment w:val="center"/>
              <w:rPr>
                <w:rFonts w:hint="default" w:ascii="华文中宋" w:hAnsi="华文中宋" w:eastAsia="华文中宋" w:cs="华文中宋"/>
                <w:color w:val="000000"/>
                <w:sz w:val="18"/>
                <w:szCs w:val="18"/>
                <w:lang w:val="en-US" w:eastAsia="zh-CN" w:bidi="ar-SA"/>
              </w:rPr>
            </w:pPr>
            <w:r>
              <w:rPr>
                <w:rFonts w:hint="eastAsia" w:ascii="华文中宋" w:hAnsi="华文中宋" w:eastAsia="华文中宋" w:cs="华文中宋"/>
                <w:color w:val="000000"/>
                <w:sz w:val="18"/>
                <w:szCs w:val="18"/>
                <w:lang w:val="en-US" w:eastAsia="zh-CN"/>
              </w:rPr>
              <w:t>0.93</w:t>
            </w:r>
          </w:p>
        </w:tc>
        <w:tc>
          <w:tcPr>
            <w:tcW w:w="1234" w:type="dxa"/>
            <w:noWrap w:val="0"/>
            <w:vAlign w:val="center"/>
          </w:tcPr>
          <w:p w14:paraId="6DBB1C65">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rFonts w:hint="eastAsia"/>
                <w:color w:val="000000"/>
                <w:sz w:val="21"/>
              </w:rPr>
              <w:t>3</w:t>
            </w:r>
            <w:r>
              <w:rPr>
                <w:color w:val="000000"/>
                <w:sz w:val="21"/>
              </w:rPr>
              <w:t>mg/L</w:t>
            </w:r>
          </w:p>
        </w:tc>
      </w:tr>
      <w:tr w14:paraId="21DD6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799C06C5">
            <w:pPr>
              <w:pStyle w:val="4"/>
              <w:spacing w:line="336" w:lineRule="atLeast"/>
              <w:jc w:val="center"/>
              <w:textAlignment w:val="center"/>
              <w:rPr>
                <w:rFonts w:hint="eastAsia" w:ascii="华文中宋" w:hAnsi="华文中宋" w:eastAsia="华文中宋" w:cs="华文中宋"/>
                <w:b/>
                <w:bCs/>
                <w:color w:val="000000"/>
                <w:sz w:val="18"/>
                <w:szCs w:val="18"/>
              </w:rPr>
            </w:pPr>
            <w:r>
              <w:rPr>
                <w:rFonts w:hint="eastAsia" w:ascii="华文中宋" w:hAnsi="华文中宋" w:eastAsia="华文中宋" w:cs="华文中宋"/>
                <w:b/>
                <w:bCs/>
                <w:color w:val="000000"/>
                <w:sz w:val="18"/>
                <w:szCs w:val="18"/>
              </w:rPr>
              <w:t>4 .肉眼可见物</w:t>
            </w:r>
          </w:p>
        </w:tc>
        <w:tc>
          <w:tcPr>
            <w:tcW w:w="1844" w:type="dxa"/>
            <w:noWrap w:val="0"/>
            <w:vAlign w:val="center"/>
          </w:tcPr>
          <w:p w14:paraId="1821451A">
            <w:pPr>
              <w:pStyle w:val="4"/>
              <w:spacing w:line="336" w:lineRule="atLeast"/>
              <w:jc w:val="center"/>
              <w:textAlignment w:val="center"/>
              <w:rPr>
                <w:rFonts w:hint="default" w:ascii="华文中宋" w:hAnsi="华文中宋" w:eastAsia="华文中宋" w:cs="华文中宋"/>
                <w:color w:val="000000"/>
                <w:sz w:val="18"/>
                <w:szCs w:val="18"/>
                <w:lang w:val="en-US" w:eastAsia="zh-CN"/>
              </w:rPr>
            </w:pPr>
            <w:r>
              <w:rPr>
                <w:rFonts w:hint="eastAsia" w:ascii="华文中宋" w:hAnsi="华文中宋" w:eastAsia="华文中宋" w:cs="华文中宋"/>
                <w:color w:val="FF0000"/>
                <w:sz w:val="18"/>
                <w:szCs w:val="18"/>
                <w:lang w:val="en-US" w:eastAsia="zh-CN"/>
              </w:rPr>
              <w:t>无</w:t>
            </w:r>
          </w:p>
        </w:tc>
        <w:tc>
          <w:tcPr>
            <w:tcW w:w="1230" w:type="dxa"/>
            <w:noWrap w:val="0"/>
            <w:vAlign w:val="center"/>
          </w:tcPr>
          <w:p w14:paraId="006ED061">
            <w:pPr>
              <w:pStyle w:val="4"/>
              <w:spacing w:line="336" w:lineRule="atLeast"/>
              <w:jc w:val="center"/>
              <w:textAlignment w:val="center"/>
              <w:rPr>
                <w:rFonts w:hint="eastAsia" w:ascii="华文中宋" w:hAnsi="华文中宋" w:eastAsia="华文中宋" w:cs="华文中宋"/>
                <w:color w:val="000000"/>
                <w:sz w:val="18"/>
                <w:szCs w:val="18"/>
                <w:lang w:eastAsia="zh-CN"/>
              </w:rPr>
            </w:pPr>
            <w:r>
              <w:rPr>
                <w:rFonts w:hint="eastAsia"/>
                <w:color w:val="000000"/>
                <w:sz w:val="21"/>
              </w:rPr>
              <w:t>无</w:t>
            </w:r>
          </w:p>
        </w:tc>
        <w:tc>
          <w:tcPr>
            <w:tcW w:w="2056" w:type="dxa"/>
            <w:noWrap w:val="0"/>
            <w:vAlign w:val="center"/>
          </w:tcPr>
          <w:p w14:paraId="126CEC70">
            <w:pPr>
              <w:pStyle w:val="4"/>
              <w:spacing w:line="336" w:lineRule="atLeast"/>
              <w:jc w:val="center"/>
              <w:textAlignment w:val="center"/>
              <w:rPr>
                <w:rFonts w:hint="eastAsia" w:ascii="华文中宋" w:hAnsi="华文中宋" w:eastAsia="华文中宋" w:cs="华文中宋"/>
                <w:b/>
                <w:bCs/>
                <w:color w:val="000000"/>
                <w:sz w:val="18"/>
                <w:szCs w:val="18"/>
                <w:lang w:val="en-US" w:eastAsia="zh-CN" w:bidi="ar-SA"/>
              </w:rPr>
            </w:pPr>
            <w:r>
              <w:rPr>
                <w:rFonts w:hint="eastAsia" w:ascii="华文中宋" w:hAnsi="华文中宋" w:eastAsia="华文中宋" w:cs="华文中宋"/>
                <w:b/>
                <w:bCs/>
                <w:color w:val="000000"/>
                <w:sz w:val="18"/>
                <w:szCs w:val="18"/>
              </w:rPr>
              <w:t>2</w:t>
            </w:r>
            <w:r>
              <w:rPr>
                <w:rFonts w:hint="eastAsia" w:ascii="华文中宋" w:hAnsi="华文中宋" w:eastAsia="华文中宋" w:cs="华文中宋"/>
                <w:b/>
                <w:bCs/>
                <w:color w:val="000000"/>
                <w:sz w:val="18"/>
                <w:szCs w:val="18"/>
                <w:lang w:val="en-US" w:eastAsia="zh-CN"/>
              </w:rPr>
              <w:t>3.</w:t>
            </w:r>
            <w:r>
              <w:rPr>
                <w:rFonts w:hint="eastAsia" w:ascii="华文中宋" w:hAnsi="华文中宋" w:eastAsia="华文中宋" w:cs="华文中宋"/>
                <w:b/>
                <w:bCs/>
                <w:color w:val="000000"/>
                <w:sz w:val="18"/>
                <w:szCs w:val="18"/>
              </w:rPr>
              <w:t>砷</w:t>
            </w:r>
          </w:p>
        </w:tc>
        <w:tc>
          <w:tcPr>
            <w:tcW w:w="1560" w:type="dxa"/>
            <w:noWrap w:val="0"/>
            <w:vAlign w:val="center"/>
          </w:tcPr>
          <w:p w14:paraId="024C92FB">
            <w:pPr>
              <w:pStyle w:val="4"/>
              <w:spacing w:line="336" w:lineRule="atLeast"/>
              <w:jc w:val="center"/>
              <w:textAlignment w:val="center"/>
              <w:rPr>
                <w:rFonts w:hint="default" w:ascii="华文中宋" w:hAnsi="华文中宋" w:eastAsia="华文中宋" w:cs="华文中宋"/>
                <w:color w:val="000000"/>
                <w:kern w:val="2"/>
                <w:sz w:val="18"/>
                <w:szCs w:val="18"/>
                <w:lang w:val="en-US" w:eastAsia="zh-CN" w:bidi="ar-SA"/>
              </w:rPr>
            </w:pPr>
            <w:r>
              <w:rPr>
                <w:rFonts w:hint="eastAsia" w:ascii="华文中宋" w:hAnsi="华文中宋" w:eastAsia="华文中宋" w:cs="华文中宋"/>
                <w:color w:val="000000"/>
                <w:kern w:val="2"/>
                <w:sz w:val="18"/>
                <w:szCs w:val="18"/>
                <w:lang w:val="en-US" w:eastAsia="zh-CN"/>
              </w:rPr>
              <w:t>0.000508</w:t>
            </w:r>
          </w:p>
        </w:tc>
        <w:tc>
          <w:tcPr>
            <w:tcW w:w="1234" w:type="dxa"/>
            <w:noWrap w:val="0"/>
            <w:vAlign w:val="center"/>
          </w:tcPr>
          <w:p w14:paraId="4F31A594">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color w:val="000000"/>
                <w:sz w:val="21"/>
              </w:rPr>
              <w:t>0</w:t>
            </w:r>
            <w:r>
              <w:rPr>
                <w:rFonts w:hint="eastAsia"/>
                <w:color w:val="000000"/>
                <w:sz w:val="21"/>
              </w:rPr>
              <w:t>.01</w:t>
            </w:r>
            <w:r>
              <w:rPr>
                <w:color w:val="000000"/>
                <w:sz w:val="21"/>
              </w:rPr>
              <w:t>mg/L</w:t>
            </w:r>
          </w:p>
        </w:tc>
      </w:tr>
      <w:tr w14:paraId="55B38A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4763" w:type="dxa"/>
            <w:gridSpan w:val="3"/>
            <w:noWrap w:val="0"/>
            <w:vAlign w:val="center"/>
          </w:tcPr>
          <w:p w14:paraId="0D43C6B4">
            <w:pPr>
              <w:pStyle w:val="4"/>
              <w:spacing w:line="336" w:lineRule="atLeast"/>
              <w:jc w:val="center"/>
              <w:textAlignment w:val="center"/>
              <w:rPr>
                <w:rFonts w:hint="eastAsia" w:ascii="华文中宋" w:hAnsi="华文中宋" w:eastAsia="华文中宋" w:cs="华文中宋"/>
                <w:b/>
                <w:color w:val="000000"/>
                <w:sz w:val="18"/>
                <w:szCs w:val="18"/>
              </w:rPr>
            </w:pPr>
            <w:r>
              <w:rPr>
                <w:rFonts w:hint="eastAsia" w:ascii="华文中宋" w:hAnsi="华文中宋" w:eastAsia="华文中宋" w:cs="华文中宋"/>
                <w:b/>
                <w:color w:val="000000"/>
                <w:sz w:val="18"/>
                <w:szCs w:val="18"/>
              </w:rPr>
              <w:t>理  化  指  标</w:t>
            </w:r>
          </w:p>
        </w:tc>
        <w:tc>
          <w:tcPr>
            <w:tcW w:w="2056" w:type="dxa"/>
            <w:noWrap w:val="0"/>
            <w:vAlign w:val="center"/>
          </w:tcPr>
          <w:p w14:paraId="4A42AAC0">
            <w:pPr>
              <w:pStyle w:val="4"/>
              <w:spacing w:line="336" w:lineRule="atLeast"/>
              <w:jc w:val="center"/>
              <w:textAlignment w:val="center"/>
              <w:rPr>
                <w:rFonts w:hint="eastAsia" w:ascii="华文中宋" w:hAnsi="华文中宋" w:eastAsia="华文中宋" w:cs="华文中宋"/>
                <w:b/>
                <w:bCs/>
                <w:color w:val="000000"/>
                <w:sz w:val="18"/>
                <w:szCs w:val="18"/>
                <w:lang w:eastAsia="zh-CN"/>
              </w:rPr>
            </w:pPr>
            <w:r>
              <w:rPr>
                <w:rFonts w:hint="eastAsia" w:ascii="华文中宋" w:hAnsi="华文中宋" w:eastAsia="华文中宋" w:cs="华文中宋"/>
                <w:b/>
                <w:bCs/>
                <w:color w:val="000000"/>
                <w:sz w:val="18"/>
                <w:szCs w:val="18"/>
              </w:rPr>
              <w:t>2</w:t>
            </w:r>
            <w:r>
              <w:rPr>
                <w:rFonts w:hint="eastAsia" w:ascii="华文中宋" w:hAnsi="华文中宋" w:eastAsia="华文中宋" w:cs="华文中宋"/>
                <w:b/>
                <w:bCs/>
                <w:color w:val="000000"/>
                <w:sz w:val="18"/>
                <w:szCs w:val="18"/>
                <w:lang w:val="en-US" w:eastAsia="zh-CN"/>
              </w:rPr>
              <w:t>4.</w:t>
            </w:r>
            <w:r>
              <w:rPr>
                <w:rFonts w:hint="eastAsia" w:ascii="华文中宋" w:hAnsi="华文中宋" w:eastAsia="华文中宋" w:cs="华文中宋"/>
                <w:b/>
                <w:bCs/>
                <w:color w:val="000000"/>
                <w:sz w:val="18"/>
                <w:szCs w:val="18"/>
              </w:rPr>
              <w:t>镉</w:t>
            </w:r>
          </w:p>
        </w:tc>
        <w:tc>
          <w:tcPr>
            <w:tcW w:w="1560" w:type="dxa"/>
            <w:noWrap w:val="0"/>
            <w:vAlign w:val="center"/>
          </w:tcPr>
          <w:p w14:paraId="36B8A163">
            <w:pPr>
              <w:pStyle w:val="4"/>
              <w:tabs>
                <w:tab w:val="center" w:pos="775"/>
                <w:tab w:val="right" w:pos="1880"/>
              </w:tabs>
              <w:spacing w:line="336" w:lineRule="atLeast"/>
              <w:jc w:val="center"/>
              <w:textAlignment w:val="center"/>
              <w:rPr>
                <w:rFonts w:hint="eastAsia" w:ascii="华文中宋" w:hAnsi="华文中宋" w:eastAsia="华文中宋" w:cs="华文中宋"/>
                <w:color w:val="000000"/>
                <w:sz w:val="18"/>
                <w:szCs w:val="18"/>
              </w:rPr>
            </w:pPr>
            <w:r>
              <w:rPr>
                <w:rFonts w:hint="eastAsia" w:ascii="华文中宋" w:hAnsi="华文中宋" w:eastAsia="华文中宋" w:cs="华文中宋"/>
                <w:color w:val="000000"/>
                <w:sz w:val="18"/>
                <w:szCs w:val="18"/>
                <w:lang w:val="en-US" w:eastAsia="zh-CN"/>
              </w:rPr>
              <w:t>0</w:t>
            </w:r>
          </w:p>
        </w:tc>
        <w:tc>
          <w:tcPr>
            <w:tcW w:w="1234" w:type="dxa"/>
            <w:noWrap w:val="0"/>
            <w:vAlign w:val="center"/>
          </w:tcPr>
          <w:p w14:paraId="79591975">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color w:val="000000"/>
                <w:sz w:val="21"/>
              </w:rPr>
              <w:t>0</w:t>
            </w:r>
            <w:r>
              <w:rPr>
                <w:rFonts w:hint="eastAsia"/>
                <w:color w:val="000000"/>
                <w:sz w:val="21"/>
              </w:rPr>
              <w:t>.005</w:t>
            </w:r>
            <w:r>
              <w:rPr>
                <w:color w:val="000000"/>
                <w:sz w:val="21"/>
              </w:rPr>
              <w:t>mg/L</w:t>
            </w:r>
          </w:p>
        </w:tc>
      </w:tr>
      <w:tr w14:paraId="55DBB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21E046CC">
            <w:pPr>
              <w:pStyle w:val="4"/>
              <w:spacing w:line="336" w:lineRule="atLeast"/>
              <w:jc w:val="center"/>
              <w:textAlignment w:val="center"/>
              <w:rPr>
                <w:rFonts w:hint="eastAsia" w:ascii="华文中宋" w:hAnsi="华文中宋" w:eastAsia="华文中宋" w:cs="华文中宋"/>
                <w:b/>
                <w:bCs/>
                <w:color w:val="C00000"/>
                <w:sz w:val="18"/>
                <w:szCs w:val="18"/>
              </w:rPr>
            </w:pPr>
            <w:r>
              <w:rPr>
                <w:rFonts w:hint="eastAsia" w:ascii="华文中宋" w:hAnsi="华文中宋" w:eastAsia="华文中宋" w:cs="华文中宋"/>
                <w:b/>
                <w:bCs/>
                <w:color w:val="C00000"/>
                <w:sz w:val="18"/>
                <w:szCs w:val="18"/>
              </w:rPr>
              <w:t>5 .</w:t>
            </w:r>
            <w:r>
              <w:rPr>
                <w:rFonts w:hint="eastAsia" w:ascii="华文中宋" w:hAnsi="华文中宋" w:eastAsia="华文中宋" w:cs="华文中宋"/>
                <w:b/>
                <w:bCs/>
                <w:color w:val="C00000"/>
                <w:sz w:val="18"/>
                <w:szCs w:val="18"/>
                <w:lang w:val="en-US" w:eastAsia="zh-CN"/>
              </w:rPr>
              <w:t>p</w:t>
            </w:r>
            <w:r>
              <w:rPr>
                <w:rFonts w:hint="eastAsia" w:ascii="华文中宋" w:hAnsi="华文中宋" w:eastAsia="华文中宋" w:cs="华文中宋"/>
                <w:b/>
                <w:bCs/>
                <w:color w:val="C00000"/>
                <w:sz w:val="18"/>
                <w:szCs w:val="18"/>
              </w:rPr>
              <w:t>H</w:t>
            </w:r>
          </w:p>
        </w:tc>
        <w:tc>
          <w:tcPr>
            <w:tcW w:w="1844" w:type="dxa"/>
            <w:noWrap w:val="0"/>
            <w:vAlign w:val="center"/>
          </w:tcPr>
          <w:p w14:paraId="2618AE44">
            <w:pPr>
              <w:pStyle w:val="4"/>
              <w:spacing w:line="336" w:lineRule="atLeast"/>
              <w:jc w:val="center"/>
              <w:textAlignment w:val="center"/>
              <w:rPr>
                <w:rFonts w:hint="default" w:ascii="华文中宋" w:hAnsi="华文中宋" w:eastAsia="华文中宋" w:cs="华文中宋"/>
                <w:color w:val="000000"/>
                <w:sz w:val="18"/>
                <w:szCs w:val="18"/>
                <w:lang w:val="en-US" w:eastAsia="zh-CN"/>
              </w:rPr>
            </w:pPr>
            <w:r>
              <w:rPr>
                <w:rFonts w:hint="eastAsia" w:ascii="华文中宋" w:hAnsi="华文中宋" w:eastAsia="华文中宋" w:cs="华文中宋"/>
                <w:color w:val="000000"/>
                <w:sz w:val="18"/>
                <w:szCs w:val="18"/>
                <w:lang w:val="en-US" w:eastAsia="zh-CN"/>
              </w:rPr>
              <w:t>7.12</w:t>
            </w:r>
          </w:p>
        </w:tc>
        <w:tc>
          <w:tcPr>
            <w:tcW w:w="1230" w:type="dxa"/>
            <w:noWrap w:val="0"/>
            <w:vAlign w:val="center"/>
          </w:tcPr>
          <w:p w14:paraId="17C74FBC">
            <w:pPr>
              <w:pStyle w:val="4"/>
              <w:spacing w:line="336" w:lineRule="atLeast"/>
              <w:jc w:val="center"/>
              <w:textAlignment w:val="center"/>
              <w:rPr>
                <w:rFonts w:hint="eastAsia" w:ascii="华文中宋" w:hAnsi="华文中宋" w:eastAsia="华文中宋" w:cs="华文中宋"/>
                <w:color w:val="000000"/>
                <w:sz w:val="18"/>
                <w:szCs w:val="18"/>
                <w:lang w:val="en-US" w:eastAsia="zh-CN"/>
              </w:rPr>
            </w:pPr>
            <w:r>
              <w:rPr>
                <w:color w:val="000000"/>
                <w:sz w:val="21"/>
              </w:rPr>
              <w:t>6.5~</w:t>
            </w:r>
            <w:r>
              <w:rPr>
                <w:rFonts w:hint="eastAsia"/>
                <w:color w:val="000000"/>
                <w:sz w:val="21"/>
              </w:rPr>
              <w:t>8</w:t>
            </w:r>
            <w:r>
              <w:rPr>
                <w:color w:val="000000"/>
                <w:sz w:val="21"/>
              </w:rPr>
              <w:t>.5</w:t>
            </w:r>
          </w:p>
        </w:tc>
        <w:tc>
          <w:tcPr>
            <w:tcW w:w="2056" w:type="dxa"/>
            <w:noWrap w:val="0"/>
            <w:vAlign w:val="center"/>
          </w:tcPr>
          <w:p w14:paraId="3E2AE9A3">
            <w:pPr>
              <w:pStyle w:val="4"/>
              <w:spacing w:line="336" w:lineRule="atLeast"/>
              <w:jc w:val="center"/>
              <w:textAlignment w:val="center"/>
              <w:rPr>
                <w:rFonts w:hint="eastAsia" w:ascii="华文中宋" w:hAnsi="华文中宋" w:eastAsia="华文中宋" w:cs="华文中宋"/>
                <w:b/>
                <w:bCs/>
                <w:color w:val="000000"/>
                <w:sz w:val="18"/>
                <w:szCs w:val="18"/>
                <w:lang w:val="en-US" w:eastAsia="zh-CN" w:bidi="ar-SA"/>
              </w:rPr>
            </w:pPr>
            <w:r>
              <w:rPr>
                <w:rFonts w:hint="eastAsia" w:ascii="华文中宋" w:hAnsi="华文中宋" w:eastAsia="华文中宋" w:cs="华文中宋"/>
                <w:b/>
                <w:bCs/>
                <w:color w:val="000000"/>
                <w:sz w:val="18"/>
                <w:szCs w:val="18"/>
              </w:rPr>
              <w:t>2</w:t>
            </w:r>
            <w:r>
              <w:rPr>
                <w:rFonts w:hint="eastAsia" w:ascii="华文中宋" w:hAnsi="华文中宋" w:eastAsia="华文中宋" w:cs="华文中宋"/>
                <w:b/>
                <w:bCs/>
                <w:color w:val="000000"/>
                <w:sz w:val="18"/>
                <w:szCs w:val="18"/>
                <w:lang w:val="en-US" w:eastAsia="zh-CN"/>
              </w:rPr>
              <w:t>5</w:t>
            </w:r>
            <w:r>
              <w:rPr>
                <w:rFonts w:hint="eastAsia" w:ascii="华文中宋" w:hAnsi="华文中宋" w:eastAsia="华文中宋" w:cs="华文中宋"/>
                <w:b/>
                <w:bCs/>
                <w:color w:val="000000"/>
                <w:sz w:val="18"/>
                <w:szCs w:val="18"/>
              </w:rPr>
              <w:t>.铬（六价</w:t>
            </w:r>
            <w:r>
              <w:rPr>
                <w:rFonts w:hint="eastAsia" w:ascii="华文中宋" w:hAnsi="华文中宋" w:eastAsia="华文中宋" w:cs="华文中宋"/>
                <w:b/>
                <w:bCs/>
                <w:color w:val="000000"/>
                <w:sz w:val="18"/>
                <w:szCs w:val="18"/>
                <w:lang w:eastAsia="zh-CN"/>
              </w:rPr>
              <w:t>）</w:t>
            </w:r>
          </w:p>
        </w:tc>
        <w:tc>
          <w:tcPr>
            <w:tcW w:w="1560" w:type="dxa"/>
            <w:noWrap w:val="0"/>
            <w:vAlign w:val="center"/>
          </w:tcPr>
          <w:p w14:paraId="28D1CFB3">
            <w:pPr>
              <w:pStyle w:val="4"/>
              <w:tabs>
                <w:tab w:val="center" w:pos="775"/>
                <w:tab w:val="right" w:pos="1880"/>
              </w:tabs>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rFonts w:hint="eastAsia" w:ascii="华文中宋" w:hAnsi="华文中宋" w:eastAsia="华文中宋" w:cs="华文中宋"/>
                <w:color w:val="000000"/>
                <w:sz w:val="18"/>
                <w:szCs w:val="18"/>
                <w:lang w:val="en-US" w:eastAsia="zh-CN"/>
              </w:rPr>
              <w:t>0</w:t>
            </w:r>
          </w:p>
        </w:tc>
        <w:tc>
          <w:tcPr>
            <w:tcW w:w="1234" w:type="dxa"/>
            <w:noWrap w:val="0"/>
            <w:vAlign w:val="center"/>
          </w:tcPr>
          <w:p w14:paraId="2675EAE8">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color w:val="000000"/>
                <w:sz w:val="21"/>
              </w:rPr>
              <w:t>0</w:t>
            </w:r>
            <w:r>
              <w:rPr>
                <w:rFonts w:hint="eastAsia"/>
                <w:color w:val="000000"/>
                <w:sz w:val="21"/>
              </w:rPr>
              <w:t>.05</w:t>
            </w:r>
            <w:r>
              <w:rPr>
                <w:color w:val="000000"/>
                <w:sz w:val="21"/>
              </w:rPr>
              <w:t>mg/L</w:t>
            </w:r>
          </w:p>
        </w:tc>
      </w:tr>
      <w:tr w14:paraId="2C8E5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12287CFB">
            <w:pPr>
              <w:pStyle w:val="4"/>
              <w:spacing w:line="336" w:lineRule="atLeast"/>
              <w:jc w:val="center"/>
              <w:textAlignment w:val="center"/>
              <w:rPr>
                <w:rFonts w:hint="eastAsia" w:ascii="华文中宋" w:hAnsi="华文中宋" w:eastAsia="华文中宋" w:cs="华文中宋"/>
                <w:b/>
                <w:bCs/>
                <w:color w:val="C00000"/>
                <w:sz w:val="18"/>
                <w:szCs w:val="18"/>
                <w:lang w:val="en-US" w:eastAsia="zh-CN"/>
              </w:rPr>
            </w:pPr>
            <w:r>
              <w:rPr>
                <w:rFonts w:hint="eastAsia" w:ascii="华文中宋" w:hAnsi="华文中宋" w:eastAsia="华文中宋" w:cs="华文中宋"/>
                <w:b/>
                <w:bCs/>
                <w:color w:val="C00000"/>
                <w:sz w:val="18"/>
                <w:szCs w:val="18"/>
                <w:lang w:val="en-US" w:eastAsia="zh-CN"/>
              </w:rPr>
              <w:t>6</w:t>
            </w:r>
            <w:r>
              <w:rPr>
                <w:rFonts w:hint="eastAsia" w:ascii="华文中宋" w:hAnsi="华文中宋" w:eastAsia="华文中宋" w:cs="华文中宋"/>
                <w:b/>
                <w:bCs/>
                <w:color w:val="C00000"/>
                <w:sz w:val="18"/>
                <w:szCs w:val="18"/>
              </w:rPr>
              <w:t xml:space="preserve"> .总硬度</w:t>
            </w:r>
            <w:r>
              <w:rPr>
                <w:rFonts w:hint="eastAsia" w:ascii="华文中宋" w:hAnsi="华文中宋" w:eastAsia="华文中宋" w:cs="华文中宋"/>
                <w:b/>
                <w:bCs/>
                <w:color w:val="C00000"/>
                <w:sz w:val="18"/>
                <w:szCs w:val="18"/>
                <w:lang w:val="en-US" w:eastAsia="zh-CN"/>
              </w:rPr>
              <w:t>(以</w:t>
            </w:r>
            <w:r>
              <w:rPr>
                <w:rFonts w:hint="eastAsia" w:ascii="华文中宋" w:hAnsi="华文中宋" w:eastAsia="华文中宋" w:cs="华文中宋"/>
                <w:b/>
                <w:bCs/>
                <w:i w:val="0"/>
                <w:iCs w:val="0"/>
                <w:caps w:val="0"/>
                <w:color w:val="C00000"/>
                <w:spacing w:val="0"/>
                <w:sz w:val="18"/>
                <w:szCs w:val="18"/>
                <w:shd w:val="clear" w:color="auto" w:fill="FFFFFF"/>
              </w:rPr>
              <w:t>CaCO</w:t>
            </w:r>
            <w:r>
              <w:rPr>
                <w:rFonts w:hint="eastAsia" w:ascii="华文中宋" w:hAnsi="华文中宋" w:eastAsia="华文中宋" w:cs="华文中宋"/>
                <w:b/>
                <w:bCs/>
                <w:i w:val="0"/>
                <w:iCs w:val="0"/>
                <w:caps w:val="0"/>
                <w:color w:val="C00000"/>
                <w:spacing w:val="0"/>
                <w:sz w:val="18"/>
                <w:szCs w:val="18"/>
                <w:shd w:val="clear" w:color="auto" w:fill="FFFFFF"/>
                <w:vertAlign w:val="subscript"/>
              </w:rPr>
              <w:t>3</w:t>
            </w:r>
            <w:r>
              <w:rPr>
                <w:rFonts w:hint="eastAsia" w:ascii="华文中宋" w:hAnsi="华文中宋" w:eastAsia="华文中宋" w:cs="华文中宋"/>
                <w:b/>
                <w:bCs/>
                <w:i w:val="0"/>
                <w:iCs w:val="0"/>
                <w:caps w:val="0"/>
                <w:color w:val="C00000"/>
                <w:spacing w:val="0"/>
                <w:sz w:val="18"/>
                <w:szCs w:val="18"/>
                <w:shd w:val="clear" w:color="auto" w:fill="FFFFFF"/>
                <w:lang w:val="en-US" w:eastAsia="zh-CN"/>
              </w:rPr>
              <w:t>计)</w:t>
            </w:r>
          </w:p>
        </w:tc>
        <w:tc>
          <w:tcPr>
            <w:tcW w:w="1844" w:type="dxa"/>
            <w:noWrap w:val="0"/>
            <w:vAlign w:val="center"/>
          </w:tcPr>
          <w:p w14:paraId="0F72D853">
            <w:pPr>
              <w:pStyle w:val="4"/>
              <w:spacing w:line="336" w:lineRule="atLeast"/>
              <w:jc w:val="center"/>
              <w:textAlignment w:val="center"/>
              <w:rPr>
                <w:rFonts w:hint="default" w:ascii="华文中宋" w:hAnsi="华文中宋" w:eastAsia="华文中宋" w:cs="华文中宋"/>
                <w:color w:val="000000"/>
                <w:sz w:val="18"/>
                <w:szCs w:val="18"/>
                <w:lang w:val="en-US" w:eastAsia="zh-CN"/>
              </w:rPr>
            </w:pPr>
            <w:r>
              <w:rPr>
                <w:rFonts w:hint="eastAsia" w:ascii="华文中宋" w:hAnsi="华文中宋" w:eastAsia="华文中宋" w:cs="华文中宋"/>
                <w:color w:val="000000"/>
                <w:sz w:val="18"/>
                <w:szCs w:val="18"/>
                <w:lang w:val="en-US" w:eastAsia="zh-CN"/>
              </w:rPr>
              <w:t>108</w:t>
            </w:r>
          </w:p>
        </w:tc>
        <w:tc>
          <w:tcPr>
            <w:tcW w:w="1230" w:type="dxa"/>
            <w:noWrap w:val="0"/>
            <w:vAlign w:val="center"/>
          </w:tcPr>
          <w:p w14:paraId="2BD10E59">
            <w:pPr>
              <w:pStyle w:val="4"/>
              <w:spacing w:line="336" w:lineRule="atLeast"/>
              <w:jc w:val="center"/>
              <w:textAlignment w:val="center"/>
              <w:rPr>
                <w:rFonts w:hint="eastAsia" w:ascii="华文中宋" w:hAnsi="华文中宋" w:eastAsia="华文中宋" w:cs="华文中宋"/>
                <w:color w:val="000000"/>
                <w:sz w:val="18"/>
                <w:szCs w:val="18"/>
              </w:rPr>
            </w:pPr>
            <w:r>
              <w:rPr>
                <w:rFonts w:hint="eastAsia"/>
                <w:color w:val="000000"/>
                <w:sz w:val="21"/>
              </w:rPr>
              <w:t>4</w:t>
            </w:r>
            <w:r>
              <w:rPr>
                <w:color w:val="000000"/>
                <w:sz w:val="21"/>
              </w:rPr>
              <w:t>50mg/L</w:t>
            </w:r>
          </w:p>
        </w:tc>
        <w:tc>
          <w:tcPr>
            <w:tcW w:w="2056" w:type="dxa"/>
            <w:noWrap w:val="0"/>
            <w:vAlign w:val="center"/>
          </w:tcPr>
          <w:p w14:paraId="4E7CB768">
            <w:pPr>
              <w:pStyle w:val="4"/>
              <w:spacing w:line="336" w:lineRule="atLeast"/>
              <w:jc w:val="center"/>
              <w:textAlignment w:val="center"/>
              <w:rPr>
                <w:rFonts w:hint="eastAsia" w:ascii="华文中宋" w:hAnsi="华文中宋" w:eastAsia="华文中宋" w:cs="华文中宋"/>
                <w:b/>
                <w:bCs/>
                <w:color w:val="000000"/>
                <w:sz w:val="18"/>
                <w:szCs w:val="18"/>
                <w:lang w:val="en-US" w:eastAsia="zh-CN" w:bidi="ar-SA"/>
              </w:rPr>
            </w:pPr>
            <w:r>
              <w:rPr>
                <w:rFonts w:hint="eastAsia" w:ascii="华文中宋" w:hAnsi="华文中宋" w:eastAsia="华文中宋" w:cs="华文中宋"/>
                <w:b/>
                <w:bCs/>
                <w:color w:val="000000"/>
                <w:sz w:val="18"/>
                <w:szCs w:val="18"/>
              </w:rPr>
              <w:t>2</w:t>
            </w:r>
            <w:r>
              <w:rPr>
                <w:rFonts w:hint="eastAsia" w:ascii="华文中宋" w:hAnsi="华文中宋" w:eastAsia="华文中宋" w:cs="华文中宋"/>
                <w:b/>
                <w:bCs/>
                <w:color w:val="000000"/>
                <w:sz w:val="18"/>
                <w:szCs w:val="18"/>
                <w:lang w:val="en-US" w:eastAsia="zh-CN"/>
              </w:rPr>
              <w:t>6</w:t>
            </w:r>
            <w:r>
              <w:rPr>
                <w:rFonts w:hint="eastAsia" w:ascii="华文中宋" w:hAnsi="华文中宋" w:eastAsia="华文中宋" w:cs="华文中宋"/>
                <w:b/>
                <w:bCs/>
                <w:color w:val="000000"/>
                <w:sz w:val="18"/>
                <w:szCs w:val="18"/>
              </w:rPr>
              <w:t>.氰化物</w:t>
            </w:r>
          </w:p>
        </w:tc>
        <w:tc>
          <w:tcPr>
            <w:tcW w:w="1560" w:type="dxa"/>
            <w:noWrap w:val="0"/>
            <w:vAlign w:val="center"/>
          </w:tcPr>
          <w:p w14:paraId="21E9FCA6">
            <w:pPr>
              <w:pStyle w:val="4"/>
              <w:tabs>
                <w:tab w:val="left" w:pos="754"/>
              </w:tabs>
              <w:spacing w:line="336" w:lineRule="atLeast"/>
              <w:jc w:val="center"/>
              <w:textAlignment w:val="center"/>
              <w:rPr>
                <w:rFonts w:hint="default" w:ascii="华文中宋" w:hAnsi="华文中宋" w:eastAsia="华文中宋" w:cs="华文中宋"/>
                <w:color w:val="000000"/>
                <w:kern w:val="2"/>
                <w:sz w:val="18"/>
                <w:szCs w:val="18"/>
                <w:lang w:val="en-US" w:eastAsia="zh-CN" w:bidi="ar-SA"/>
              </w:rPr>
            </w:pPr>
            <w:r>
              <w:rPr>
                <w:rFonts w:hint="eastAsia" w:ascii="华文中宋" w:hAnsi="华文中宋" w:eastAsia="华文中宋" w:cs="华文中宋"/>
                <w:color w:val="000000"/>
                <w:kern w:val="2"/>
                <w:sz w:val="18"/>
                <w:szCs w:val="18"/>
                <w:lang w:val="en-US" w:eastAsia="zh-CN"/>
              </w:rPr>
              <w:t>0</w:t>
            </w:r>
          </w:p>
        </w:tc>
        <w:tc>
          <w:tcPr>
            <w:tcW w:w="1234" w:type="dxa"/>
            <w:noWrap w:val="0"/>
            <w:vAlign w:val="center"/>
          </w:tcPr>
          <w:p w14:paraId="431985F2">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color w:val="000000"/>
                <w:sz w:val="21"/>
              </w:rPr>
              <w:t>0</w:t>
            </w:r>
            <w:r>
              <w:rPr>
                <w:rFonts w:hint="eastAsia"/>
                <w:color w:val="000000"/>
                <w:sz w:val="21"/>
              </w:rPr>
              <w:t>.05</w:t>
            </w:r>
            <w:r>
              <w:rPr>
                <w:color w:val="000000"/>
                <w:sz w:val="21"/>
              </w:rPr>
              <w:t>mg/L</w:t>
            </w:r>
          </w:p>
        </w:tc>
      </w:tr>
      <w:tr w14:paraId="24116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4797836F">
            <w:pPr>
              <w:pStyle w:val="4"/>
              <w:spacing w:line="336" w:lineRule="atLeast"/>
              <w:jc w:val="center"/>
              <w:textAlignment w:val="center"/>
              <w:rPr>
                <w:rFonts w:hint="eastAsia" w:ascii="华文中宋" w:hAnsi="华文中宋" w:eastAsia="华文中宋" w:cs="华文中宋"/>
                <w:b/>
                <w:bCs/>
                <w:color w:val="000000"/>
                <w:sz w:val="18"/>
                <w:szCs w:val="18"/>
              </w:rPr>
            </w:pPr>
            <w:r>
              <w:rPr>
                <w:rFonts w:hint="eastAsia" w:ascii="华文中宋" w:hAnsi="华文中宋" w:eastAsia="华文中宋" w:cs="华文中宋"/>
                <w:b/>
                <w:bCs/>
                <w:color w:val="000000"/>
                <w:sz w:val="18"/>
                <w:szCs w:val="18"/>
              </w:rPr>
              <w:t>7 .铝</w:t>
            </w:r>
          </w:p>
        </w:tc>
        <w:tc>
          <w:tcPr>
            <w:tcW w:w="1844" w:type="dxa"/>
            <w:noWrap w:val="0"/>
            <w:vAlign w:val="center"/>
          </w:tcPr>
          <w:p w14:paraId="48BF902E">
            <w:pPr>
              <w:pStyle w:val="4"/>
              <w:tabs>
                <w:tab w:val="center" w:pos="917"/>
                <w:tab w:val="right" w:pos="2269"/>
              </w:tabs>
              <w:spacing w:line="273" w:lineRule="atLeast"/>
              <w:jc w:val="center"/>
              <w:textAlignment w:val="center"/>
              <w:rPr>
                <w:rFonts w:hint="default" w:ascii="华文中宋" w:hAnsi="华文中宋" w:eastAsia="华文中宋" w:cs="华文中宋"/>
                <w:color w:val="000000"/>
                <w:sz w:val="18"/>
                <w:szCs w:val="18"/>
                <w:lang w:val="en-US"/>
              </w:rPr>
            </w:pPr>
            <w:r>
              <w:rPr>
                <w:rFonts w:hint="eastAsia" w:ascii="华文中宋" w:hAnsi="华文中宋" w:eastAsia="华文中宋" w:cs="华文中宋"/>
                <w:color w:val="000000"/>
                <w:sz w:val="18"/>
                <w:szCs w:val="18"/>
                <w:lang w:val="en-US" w:eastAsia="zh-CN"/>
              </w:rPr>
              <w:t>0</w:t>
            </w:r>
          </w:p>
        </w:tc>
        <w:tc>
          <w:tcPr>
            <w:tcW w:w="1230" w:type="dxa"/>
            <w:noWrap w:val="0"/>
            <w:vAlign w:val="center"/>
          </w:tcPr>
          <w:p w14:paraId="33B9E548">
            <w:pPr>
              <w:pStyle w:val="4"/>
              <w:spacing w:line="336" w:lineRule="atLeast"/>
              <w:jc w:val="center"/>
              <w:textAlignment w:val="center"/>
              <w:rPr>
                <w:rFonts w:hint="eastAsia" w:ascii="华文中宋" w:hAnsi="华文中宋" w:eastAsia="华文中宋" w:cs="华文中宋"/>
                <w:color w:val="000000"/>
                <w:sz w:val="18"/>
                <w:szCs w:val="18"/>
              </w:rPr>
            </w:pPr>
            <w:r>
              <w:rPr>
                <w:color w:val="000000"/>
                <w:sz w:val="21"/>
              </w:rPr>
              <w:t>0.2mg/L</w:t>
            </w:r>
          </w:p>
        </w:tc>
        <w:tc>
          <w:tcPr>
            <w:tcW w:w="2056" w:type="dxa"/>
            <w:noWrap w:val="0"/>
            <w:vAlign w:val="center"/>
          </w:tcPr>
          <w:p w14:paraId="190D7AFF">
            <w:pPr>
              <w:pStyle w:val="4"/>
              <w:spacing w:line="336" w:lineRule="atLeast"/>
              <w:jc w:val="center"/>
              <w:textAlignment w:val="center"/>
              <w:rPr>
                <w:rFonts w:hint="eastAsia" w:ascii="华文中宋" w:hAnsi="华文中宋" w:eastAsia="华文中宋" w:cs="华文中宋"/>
                <w:b/>
                <w:bCs/>
                <w:color w:val="C00000"/>
                <w:sz w:val="18"/>
                <w:szCs w:val="18"/>
                <w:lang w:val="en-US" w:eastAsia="zh-CN" w:bidi="ar-SA"/>
              </w:rPr>
            </w:pPr>
            <w:r>
              <w:rPr>
                <w:rFonts w:hint="eastAsia" w:ascii="华文中宋" w:hAnsi="华文中宋" w:eastAsia="华文中宋" w:cs="华文中宋"/>
                <w:b/>
                <w:bCs/>
                <w:color w:val="C00000"/>
                <w:sz w:val="18"/>
                <w:szCs w:val="18"/>
              </w:rPr>
              <w:t>2</w:t>
            </w:r>
            <w:r>
              <w:rPr>
                <w:rFonts w:hint="eastAsia" w:ascii="华文中宋" w:hAnsi="华文中宋" w:eastAsia="华文中宋" w:cs="华文中宋"/>
                <w:b/>
                <w:bCs/>
                <w:color w:val="C00000"/>
                <w:sz w:val="18"/>
                <w:szCs w:val="18"/>
                <w:lang w:val="en-US" w:eastAsia="zh-CN"/>
              </w:rPr>
              <w:t>7</w:t>
            </w:r>
            <w:r>
              <w:rPr>
                <w:rFonts w:hint="eastAsia" w:ascii="华文中宋" w:hAnsi="华文中宋" w:eastAsia="华文中宋" w:cs="华文中宋"/>
                <w:b/>
                <w:bCs/>
                <w:color w:val="C00000"/>
                <w:sz w:val="18"/>
                <w:szCs w:val="18"/>
              </w:rPr>
              <w:t>.氟化物</w:t>
            </w:r>
          </w:p>
        </w:tc>
        <w:tc>
          <w:tcPr>
            <w:tcW w:w="1560" w:type="dxa"/>
            <w:noWrap w:val="0"/>
            <w:vAlign w:val="center"/>
          </w:tcPr>
          <w:p w14:paraId="639ED3F6">
            <w:pPr>
              <w:pStyle w:val="4"/>
              <w:spacing w:line="336" w:lineRule="atLeast"/>
              <w:jc w:val="center"/>
              <w:textAlignment w:val="center"/>
              <w:rPr>
                <w:rFonts w:hint="default" w:ascii="华文中宋" w:hAnsi="华文中宋" w:eastAsia="华文中宋" w:cs="华文中宋"/>
                <w:color w:val="000000"/>
                <w:kern w:val="2"/>
                <w:sz w:val="18"/>
                <w:szCs w:val="18"/>
                <w:lang w:val="en-US" w:eastAsia="zh-CN" w:bidi="ar-SA"/>
              </w:rPr>
            </w:pPr>
            <w:r>
              <w:rPr>
                <w:rFonts w:hint="eastAsia" w:ascii="华文中宋" w:hAnsi="华文中宋" w:eastAsia="华文中宋" w:cs="华文中宋"/>
                <w:color w:val="000000"/>
                <w:kern w:val="2"/>
                <w:sz w:val="18"/>
                <w:szCs w:val="18"/>
                <w:lang w:val="en-US" w:eastAsia="zh-CN"/>
              </w:rPr>
              <w:t>0.29</w:t>
            </w:r>
          </w:p>
        </w:tc>
        <w:tc>
          <w:tcPr>
            <w:tcW w:w="1234" w:type="dxa"/>
            <w:noWrap w:val="0"/>
            <w:vAlign w:val="center"/>
          </w:tcPr>
          <w:p w14:paraId="7ABFBEE7">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color w:val="000000"/>
                <w:sz w:val="21"/>
              </w:rPr>
              <w:t>1</w:t>
            </w:r>
            <w:r>
              <w:rPr>
                <w:rFonts w:hint="eastAsia"/>
                <w:color w:val="000000"/>
                <w:sz w:val="21"/>
              </w:rPr>
              <w:t>.0</w:t>
            </w:r>
            <w:r>
              <w:rPr>
                <w:color w:val="000000"/>
                <w:sz w:val="21"/>
              </w:rPr>
              <w:t>mg/L</w:t>
            </w:r>
          </w:p>
        </w:tc>
      </w:tr>
      <w:tr w14:paraId="41A14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1F7AA6F6">
            <w:pPr>
              <w:pStyle w:val="4"/>
              <w:spacing w:line="336" w:lineRule="atLeast"/>
              <w:jc w:val="center"/>
              <w:textAlignment w:val="center"/>
              <w:rPr>
                <w:rFonts w:hint="eastAsia" w:ascii="华文中宋" w:hAnsi="华文中宋" w:eastAsia="华文中宋" w:cs="华文中宋"/>
                <w:b/>
                <w:bCs/>
                <w:color w:val="C00000"/>
                <w:sz w:val="18"/>
                <w:szCs w:val="18"/>
                <w:lang w:val="en-US" w:eastAsia="zh-CN"/>
              </w:rPr>
            </w:pPr>
            <w:r>
              <w:rPr>
                <w:rFonts w:hint="eastAsia" w:ascii="华文中宋" w:hAnsi="华文中宋" w:eastAsia="华文中宋" w:cs="华文中宋"/>
                <w:b/>
                <w:bCs/>
                <w:color w:val="C00000"/>
                <w:sz w:val="18"/>
                <w:szCs w:val="18"/>
              </w:rPr>
              <w:t>8 .铁</w:t>
            </w:r>
          </w:p>
        </w:tc>
        <w:tc>
          <w:tcPr>
            <w:tcW w:w="1844" w:type="dxa"/>
            <w:noWrap w:val="0"/>
            <w:vAlign w:val="center"/>
          </w:tcPr>
          <w:p w14:paraId="69D6EE78">
            <w:pPr>
              <w:pStyle w:val="4"/>
              <w:spacing w:line="336" w:lineRule="atLeast"/>
              <w:jc w:val="center"/>
              <w:textAlignment w:val="center"/>
              <w:rPr>
                <w:rFonts w:hint="default" w:ascii="华文中宋" w:hAnsi="华文中宋" w:eastAsia="华文中宋" w:cs="华文中宋"/>
                <w:color w:val="000000"/>
                <w:sz w:val="18"/>
                <w:szCs w:val="18"/>
                <w:lang w:val="en-US" w:eastAsia="zh-CN"/>
              </w:rPr>
            </w:pPr>
            <w:r>
              <w:rPr>
                <w:rFonts w:hint="eastAsia" w:ascii="华文中宋" w:hAnsi="华文中宋" w:eastAsia="华文中宋" w:cs="华文中宋"/>
                <w:color w:val="FF0000"/>
                <w:sz w:val="18"/>
                <w:szCs w:val="18"/>
                <w:lang w:val="en-US" w:eastAsia="zh-CN"/>
              </w:rPr>
              <w:t>0.002</w:t>
            </w:r>
          </w:p>
        </w:tc>
        <w:tc>
          <w:tcPr>
            <w:tcW w:w="1230" w:type="dxa"/>
            <w:noWrap w:val="0"/>
            <w:vAlign w:val="center"/>
          </w:tcPr>
          <w:p w14:paraId="7C327406">
            <w:pPr>
              <w:pStyle w:val="4"/>
              <w:spacing w:line="336" w:lineRule="atLeast"/>
              <w:jc w:val="center"/>
              <w:textAlignment w:val="center"/>
              <w:rPr>
                <w:rFonts w:hint="eastAsia" w:ascii="华文中宋" w:hAnsi="华文中宋" w:eastAsia="华文中宋" w:cs="华文中宋"/>
                <w:color w:val="000000"/>
                <w:sz w:val="18"/>
                <w:szCs w:val="18"/>
              </w:rPr>
            </w:pPr>
            <w:r>
              <w:rPr>
                <w:color w:val="000000"/>
                <w:sz w:val="21"/>
              </w:rPr>
              <w:t>0</w:t>
            </w:r>
            <w:r>
              <w:rPr>
                <w:rFonts w:hint="eastAsia"/>
                <w:color w:val="000000"/>
                <w:sz w:val="21"/>
              </w:rPr>
              <w:t>.3</w:t>
            </w:r>
            <w:r>
              <w:rPr>
                <w:color w:val="000000"/>
                <w:sz w:val="21"/>
              </w:rPr>
              <w:t>mg/L</w:t>
            </w:r>
          </w:p>
        </w:tc>
        <w:tc>
          <w:tcPr>
            <w:tcW w:w="2056" w:type="dxa"/>
            <w:noWrap w:val="0"/>
            <w:vAlign w:val="center"/>
          </w:tcPr>
          <w:p w14:paraId="04F98317">
            <w:pPr>
              <w:pStyle w:val="4"/>
              <w:spacing w:line="336" w:lineRule="atLeast"/>
              <w:jc w:val="center"/>
              <w:textAlignment w:val="center"/>
              <w:rPr>
                <w:rFonts w:hint="eastAsia" w:ascii="华文中宋" w:hAnsi="华文中宋" w:eastAsia="华文中宋" w:cs="华文中宋"/>
                <w:b/>
                <w:bCs/>
                <w:color w:val="000000"/>
                <w:sz w:val="18"/>
                <w:szCs w:val="18"/>
                <w:lang w:val="en-US" w:eastAsia="zh-CN" w:bidi="ar-SA"/>
              </w:rPr>
            </w:pPr>
            <w:r>
              <w:rPr>
                <w:rFonts w:hint="eastAsia" w:ascii="华文中宋" w:hAnsi="华文中宋" w:eastAsia="华文中宋" w:cs="华文中宋"/>
                <w:b/>
                <w:bCs/>
                <w:color w:val="000000"/>
                <w:sz w:val="18"/>
                <w:szCs w:val="18"/>
              </w:rPr>
              <w:t>2</w:t>
            </w:r>
            <w:r>
              <w:rPr>
                <w:rFonts w:hint="eastAsia" w:ascii="华文中宋" w:hAnsi="华文中宋" w:eastAsia="华文中宋" w:cs="华文中宋"/>
                <w:b/>
                <w:bCs/>
                <w:color w:val="000000"/>
                <w:sz w:val="18"/>
                <w:szCs w:val="18"/>
                <w:lang w:val="en-US" w:eastAsia="zh-CN"/>
              </w:rPr>
              <w:t>8</w:t>
            </w:r>
            <w:r>
              <w:rPr>
                <w:rFonts w:hint="eastAsia" w:ascii="华文中宋" w:hAnsi="华文中宋" w:eastAsia="华文中宋" w:cs="华文中宋"/>
                <w:b/>
                <w:bCs/>
                <w:color w:val="000000"/>
                <w:sz w:val="18"/>
                <w:szCs w:val="18"/>
              </w:rPr>
              <w:t>.铅</w:t>
            </w:r>
          </w:p>
        </w:tc>
        <w:tc>
          <w:tcPr>
            <w:tcW w:w="1560" w:type="dxa"/>
            <w:noWrap w:val="0"/>
            <w:vAlign w:val="center"/>
          </w:tcPr>
          <w:p w14:paraId="3F606BBE">
            <w:pPr>
              <w:pStyle w:val="4"/>
              <w:spacing w:line="336" w:lineRule="atLeast"/>
              <w:jc w:val="center"/>
              <w:textAlignment w:val="center"/>
              <w:rPr>
                <w:rFonts w:hint="default" w:ascii="华文中宋" w:hAnsi="华文中宋" w:eastAsia="华文中宋" w:cs="华文中宋"/>
                <w:color w:val="000000"/>
                <w:kern w:val="2"/>
                <w:sz w:val="18"/>
                <w:szCs w:val="18"/>
                <w:lang w:val="en-US" w:eastAsia="zh-CN" w:bidi="ar-SA"/>
              </w:rPr>
            </w:pPr>
            <w:r>
              <w:rPr>
                <w:rFonts w:hint="eastAsia" w:ascii="华文中宋" w:hAnsi="华文中宋" w:eastAsia="华文中宋" w:cs="华文中宋"/>
                <w:color w:val="000000"/>
                <w:kern w:val="2"/>
                <w:sz w:val="18"/>
                <w:szCs w:val="18"/>
                <w:lang w:val="en-US" w:eastAsia="zh-CN"/>
              </w:rPr>
              <w:t>0.002</w:t>
            </w:r>
          </w:p>
        </w:tc>
        <w:tc>
          <w:tcPr>
            <w:tcW w:w="1234" w:type="dxa"/>
            <w:noWrap w:val="0"/>
            <w:vAlign w:val="center"/>
          </w:tcPr>
          <w:p w14:paraId="53F3C1CD">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color w:val="000000"/>
                <w:sz w:val="21"/>
              </w:rPr>
              <w:t>0</w:t>
            </w:r>
            <w:r>
              <w:rPr>
                <w:rFonts w:hint="eastAsia"/>
                <w:color w:val="000000"/>
                <w:sz w:val="21"/>
              </w:rPr>
              <w:t>.01</w:t>
            </w:r>
            <w:r>
              <w:rPr>
                <w:color w:val="000000"/>
                <w:sz w:val="21"/>
              </w:rPr>
              <w:t>mg/L</w:t>
            </w:r>
          </w:p>
        </w:tc>
      </w:tr>
      <w:tr w14:paraId="34BC5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5AE0E15E">
            <w:pPr>
              <w:pStyle w:val="4"/>
              <w:spacing w:line="336" w:lineRule="atLeast"/>
              <w:jc w:val="center"/>
              <w:textAlignment w:val="center"/>
              <w:rPr>
                <w:rFonts w:hint="eastAsia" w:ascii="华文中宋" w:hAnsi="华文中宋" w:eastAsia="华文中宋" w:cs="华文中宋"/>
                <w:b/>
                <w:bCs/>
                <w:color w:val="C00000"/>
                <w:sz w:val="18"/>
                <w:szCs w:val="18"/>
              </w:rPr>
            </w:pPr>
            <w:r>
              <w:rPr>
                <w:rFonts w:hint="eastAsia" w:ascii="华文中宋" w:hAnsi="华文中宋" w:eastAsia="华文中宋" w:cs="华文中宋"/>
                <w:b/>
                <w:bCs/>
                <w:color w:val="C00000"/>
                <w:sz w:val="18"/>
                <w:szCs w:val="18"/>
              </w:rPr>
              <w:t>9.锰</w:t>
            </w:r>
          </w:p>
        </w:tc>
        <w:tc>
          <w:tcPr>
            <w:tcW w:w="1844" w:type="dxa"/>
            <w:noWrap w:val="0"/>
            <w:vAlign w:val="center"/>
          </w:tcPr>
          <w:p w14:paraId="4EBE5D1A">
            <w:pPr>
              <w:pStyle w:val="4"/>
              <w:spacing w:line="336" w:lineRule="atLeast"/>
              <w:jc w:val="center"/>
              <w:textAlignment w:val="center"/>
              <w:rPr>
                <w:rFonts w:hint="default" w:ascii="华文中宋" w:hAnsi="华文中宋" w:eastAsia="华文中宋" w:cs="华文中宋"/>
                <w:color w:val="000000"/>
                <w:sz w:val="18"/>
                <w:szCs w:val="18"/>
                <w:lang w:val="en-US" w:eastAsia="zh-CN"/>
              </w:rPr>
            </w:pPr>
            <w:r>
              <w:rPr>
                <w:rFonts w:hint="eastAsia" w:ascii="华文中宋" w:hAnsi="华文中宋" w:eastAsia="华文中宋" w:cs="华文中宋"/>
                <w:color w:val="FF0000"/>
                <w:sz w:val="18"/>
                <w:szCs w:val="18"/>
                <w:lang w:val="en-US" w:eastAsia="zh-CN"/>
              </w:rPr>
              <w:t>0.004</w:t>
            </w:r>
          </w:p>
        </w:tc>
        <w:tc>
          <w:tcPr>
            <w:tcW w:w="1230" w:type="dxa"/>
            <w:noWrap w:val="0"/>
            <w:vAlign w:val="center"/>
          </w:tcPr>
          <w:p w14:paraId="753C0DFA">
            <w:pPr>
              <w:pStyle w:val="4"/>
              <w:spacing w:line="336" w:lineRule="atLeast"/>
              <w:jc w:val="center"/>
              <w:textAlignment w:val="center"/>
              <w:rPr>
                <w:rFonts w:hint="eastAsia" w:ascii="华文中宋" w:hAnsi="华文中宋" w:eastAsia="华文中宋" w:cs="华文中宋"/>
                <w:color w:val="000000"/>
                <w:sz w:val="18"/>
                <w:szCs w:val="18"/>
              </w:rPr>
            </w:pPr>
            <w:r>
              <w:rPr>
                <w:color w:val="000000"/>
                <w:sz w:val="21"/>
              </w:rPr>
              <w:t>0.</w:t>
            </w:r>
            <w:r>
              <w:rPr>
                <w:rFonts w:hint="eastAsia"/>
                <w:color w:val="000000"/>
                <w:sz w:val="21"/>
              </w:rPr>
              <w:t>1</w:t>
            </w:r>
            <w:r>
              <w:rPr>
                <w:color w:val="000000"/>
                <w:sz w:val="21"/>
              </w:rPr>
              <w:t>mg/L</w:t>
            </w:r>
          </w:p>
        </w:tc>
        <w:tc>
          <w:tcPr>
            <w:tcW w:w="2056" w:type="dxa"/>
            <w:noWrap w:val="0"/>
            <w:vAlign w:val="center"/>
          </w:tcPr>
          <w:p w14:paraId="6FDD32F5">
            <w:pPr>
              <w:pStyle w:val="4"/>
              <w:spacing w:line="336" w:lineRule="atLeast"/>
              <w:jc w:val="center"/>
              <w:textAlignment w:val="center"/>
              <w:rPr>
                <w:rFonts w:hint="eastAsia" w:ascii="华文中宋" w:hAnsi="华文中宋" w:eastAsia="华文中宋" w:cs="华文中宋"/>
                <w:b/>
                <w:bCs/>
                <w:color w:val="000000"/>
                <w:sz w:val="18"/>
                <w:szCs w:val="18"/>
                <w:lang w:val="en-US" w:eastAsia="zh-CN" w:bidi="ar-SA"/>
              </w:rPr>
            </w:pPr>
            <w:r>
              <w:rPr>
                <w:rFonts w:hint="eastAsia" w:ascii="华文中宋" w:hAnsi="华文中宋" w:eastAsia="华文中宋" w:cs="华文中宋"/>
                <w:b/>
                <w:bCs/>
                <w:color w:val="000000"/>
                <w:sz w:val="18"/>
                <w:szCs w:val="18"/>
              </w:rPr>
              <w:t>2</w:t>
            </w:r>
            <w:r>
              <w:rPr>
                <w:rFonts w:hint="eastAsia" w:ascii="华文中宋" w:hAnsi="华文中宋" w:eastAsia="华文中宋" w:cs="华文中宋"/>
                <w:b/>
                <w:bCs/>
                <w:color w:val="000000"/>
                <w:sz w:val="18"/>
                <w:szCs w:val="18"/>
                <w:lang w:val="en-US" w:eastAsia="zh-CN"/>
              </w:rPr>
              <w:t>9</w:t>
            </w:r>
            <w:r>
              <w:rPr>
                <w:rFonts w:hint="eastAsia" w:ascii="华文中宋" w:hAnsi="华文中宋" w:eastAsia="华文中宋" w:cs="华文中宋"/>
                <w:b/>
                <w:bCs/>
                <w:color w:val="000000"/>
                <w:sz w:val="18"/>
                <w:szCs w:val="18"/>
              </w:rPr>
              <w:t>.汞</w:t>
            </w:r>
          </w:p>
        </w:tc>
        <w:tc>
          <w:tcPr>
            <w:tcW w:w="1560" w:type="dxa"/>
            <w:noWrap w:val="0"/>
            <w:vAlign w:val="center"/>
          </w:tcPr>
          <w:p w14:paraId="2980E773">
            <w:pPr>
              <w:pStyle w:val="4"/>
              <w:spacing w:line="336" w:lineRule="atLeast"/>
              <w:jc w:val="center"/>
              <w:textAlignment w:val="center"/>
              <w:rPr>
                <w:rFonts w:hint="default" w:ascii="华文中宋" w:hAnsi="华文中宋" w:eastAsia="华文中宋" w:cs="华文中宋"/>
                <w:color w:val="000000"/>
                <w:kern w:val="2"/>
                <w:sz w:val="18"/>
                <w:szCs w:val="18"/>
                <w:lang w:val="en-US" w:eastAsia="zh-CN"/>
              </w:rPr>
            </w:pPr>
            <w:r>
              <w:rPr>
                <w:rFonts w:hint="eastAsia" w:ascii="华文中宋" w:hAnsi="华文中宋" w:eastAsia="华文中宋" w:cs="华文中宋"/>
                <w:color w:val="000000"/>
                <w:kern w:val="2"/>
                <w:sz w:val="18"/>
                <w:szCs w:val="18"/>
                <w:lang w:val="en-US" w:eastAsia="zh-CN"/>
              </w:rPr>
              <w:t>0.000050</w:t>
            </w:r>
          </w:p>
        </w:tc>
        <w:tc>
          <w:tcPr>
            <w:tcW w:w="1234" w:type="dxa"/>
            <w:noWrap w:val="0"/>
            <w:vAlign w:val="center"/>
          </w:tcPr>
          <w:p w14:paraId="02C2A426">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color w:val="000000"/>
                <w:sz w:val="21"/>
              </w:rPr>
              <w:t>0</w:t>
            </w:r>
            <w:r>
              <w:rPr>
                <w:rFonts w:hint="eastAsia"/>
                <w:color w:val="000000"/>
                <w:sz w:val="21"/>
              </w:rPr>
              <w:t>.001</w:t>
            </w:r>
            <w:r>
              <w:rPr>
                <w:color w:val="000000"/>
                <w:sz w:val="21"/>
              </w:rPr>
              <w:t>mg/L</w:t>
            </w:r>
          </w:p>
        </w:tc>
      </w:tr>
      <w:tr w14:paraId="2851DF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4BBCB320">
            <w:pPr>
              <w:pStyle w:val="4"/>
              <w:spacing w:line="336" w:lineRule="atLeast"/>
              <w:jc w:val="center"/>
              <w:textAlignment w:val="center"/>
              <w:rPr>
                <w:rFonts w:hint="eastAsia" w:ascii="华文中宋" w:hAnsi="华文中宋" w:eastAsia="华文中宋" w:cs="华文中宋"/>
                <w:b/>
                <w:bCs/>
                <w:color w:val="000000"/>
                <w:sz w:val="18"/>
                <w:szCs w:val="18"/>
              </w:rPr>
            </w:pPr>
            <w:r>
              <w:rPr>
                <w:rFonts w:hint="eastAsia" w:ascii="华文中宋" w:hAnsi="华文中宋" w:eastAsia="华文中宋" w:cs="华文中宋"/>
                <w:b/>
                <w:bCs/>
                <w:color w:val="000000"/>
                <w:sz w:val="18"/>
                <w:szCs w:val="18"/>
              </w:rPr>
              <w:t>10.铜</w:t>
            </w:r>
          </w:p>
        </w:tc>
        <w:tc>
          <w:tcPr>
            <w:tcW w:w="1844" w:type="dxa"/>
            <w:noWrap w:val="0"/>
            <w:vAlign w:val="center"/>
          </w:tcPr>
          <w:p w14:paraId="0DF19357">
            <w:pPr>
              <w:pStyle w:val="4"/>
              <w:tabs>
                <w:tab w:val="left" w:pos="534"/>
                <w:tab w:val="right" w:pos="2689"/>
              </w:tabs>
              <w:spacing w:line="336" w:lineRule="atLeast"/>
              <w:jc w:val="center"/>
              <w:textAlignment w:val="center"/>
              <w:rPr>
                <w:rFonts w:hint="eastAsia" w:ascii="华文中宋" w:hAnsi="华文中宋" w:eastAsia="华文中宋" w:cs="华文中宋"/>
                <w:color w:val="000000"/>
                <w:sz w:val="18"/>
                <w:szCs w:val="18"/>
              </w:rPr>
            </w:pPr>
            <w:r>
              <w:rPr>
                <w:rFonts w:hint="eastAsia" w:ascii="华文中宋" w:hAnsi="华文中宋" w:eastAsia="华文中宋" w:cs="华文中宋"/>
                <w:color w:val="000000"/>
                <w:sz w:val="18"/>
                <w:szCs w:val="18"/>
                <w:lang w:val="en-US" w:eastAsia="zh-CN"/>
              </w:rPr>
              <w:t>0</w:t>
            </w:r>
          </w:p>
        </w:tc>
        <w:tc>
          <w:tcPr>
            <w:tcW w:w="1230" w:type="dxa"/>
            <w:noWrap w:val="0"/>
            <w:vAlign w:val="center"/>
          </w:tcPr>
          <w:p w14:paraId="3A311347">
            <w:pPr>
              <w:pStyle w:val="4"/>
              <w:spacing w:line="336" w:lineRule="atLeast"/>
              <w:jc w:val="center"/>
              <w:textAlignment w:val="center"/>
              <w:rPr>
                <w:rFonts w:hint="eastAsia" w:ascii="华文中宋" w:hAnsi="华文中宋" w:eastAsia="华文中宋" w:cs="华文中宋"/>
                <w:color w:val="000000"/>
                <w:sz w:val="18"/>
                <w:szCs w:val="18"/>
              </w:rPr>
            </w:pPr>
            <w:r>
              <w:rPr>
                <w:color w:val="000000"/>
                <w:sz w:val="21"/>
              </w:rPr>
              <w:t>1.0mg/L</w:t>
            </w:r>
          </w:p>
        </w:tc>
        <w:tc>
          <w:tcPr>
            <w:tcW w:w="2056" w:type="dxa"/>
            <w:noWrap w:val="0"/>
            <w:vAlign w:val="center"/>
          </w:tcPr>
          <w:p w14:paraId="137B975B">
            <w:pPr>
              <w:pStyle w:val="4"/>
              <w:spacing w:line="336" w:lineRule="atLeast"/>
              <w:jc w:val="center"/>
              <w:textAlignment w:val="center"/>
              <w:rPr>
                <w:rFonts w:hint="eastAsia" w:ascii="华文中宋" w:hAnsi="华文中宋" w:eastAsia="华文中宋" w:cs="华文中宋"/>
                <w:b/>
                <w:color w:val="C00000"/>
                <w:sz w:val="18"/>
                <w:szCs w:val="18"/>
                <w:lang w:val="en-US" w:eastAsia="zh-CN" w:bidi="ar-SA"/>
              </w:rPr>
            </w:pPr>
            <w:r>
              <w:rPr>
                <w:rFonts w:hint="eastAsia" w:ascii="华文中宋" w:hAnsi="华文中宋" w:eastAsia="华文中宋" w:cs="华文中宋"/>
                <w:b/>
                <w:bCs/>
                <w:color w:val="C00000"/>
                <w:sz w:val="18"/>
                <w:szCs w:val="18"/>
                <w:lang w:val="en-US" w:eastAsia="zh-CN"/>
              </w:rPr>
              <w:t>30</w:t>
            </w:r>
            <w:r>
              <w:rPr>
                <w:rFonts w:hint="eastAsia" w:ascii="华文中宋" w:hAnsi="华文中宋" w:eastAsia="华文中宋" w:cs="华文中宋"/>
                <w:b/>
                <w:bCs/>
                <w:color w:val="C00000"/>
                <w:sz w:val="18"/>
                <w:szCs w:val="18"/>
              </w:rPr>
              <w:t>.硝酸盐</w:t>
            </w:r>
            <w:r>
              <w:rPr>
                <w:rFonts w:hint="eastAsia" w:ascii="华文中宋" w:hAnsi="华文中宋" w:eastAsia="华文中宋" w:cs="华文中宋"/>
                <w:b/>
                <w:bCs/>
                <w:color w:val="C00000"/>
                <w:sz w:val="18"/>
                <w:szCs w:val="18"/>
                <w:lang w:eastAsia="zh-CN"/>
              </w:rPr>
              <w:t>（</w:t>
            </w:r>
            <w:r>
              <w:rPr>
                <w:rFonts w:hint="eastAsia" w:ascii="华文中宋" w:hAnsi="华文中宋" w:eastAsia="华文中宋" w:cs="华文中宋"/>
                <w:b/>
                <w:bCs/>
                <w:color w:val="C00000"/>
                <w:sz w:val="18"/>
                <w:szCs w:val="18"/>
                <w:lang w:val="en-US" w:eastAsia="zh-CN"/>
              </w:rPr>
              <w:t>以N计</w:t>
            </w:r>
            <w:r>
              <w:rPr>
                <w:rFonts w:hint="eastAsia" w:ascii="华文中宋" w:hAnsi="华文中宋" w:eastAsia="华文中宋" w:cs="华文中宋"/>
                <w:b/>
                <w:bCs/>
                <w:color w:val="C00000"/>
                <w:sz w:val="18"/>
                <w:szCs w:val="18"/>
                <w:lang w:eastAsia="zh-CN"/>
              </w:rPr>
              <w:t>）</w:t>
            </w:r>
          </w:p>
        </w:tc>
        <w:tc>
          <w:tcPr>
            <w:tcW w:w="1560" w:type="dxa"/>
            <w:noWrap w:val="0"/>
            <w:vAlign w:val="center"/>
          </w:tcPr>
          <w:p w14:paraId="3D70070C">
            <w:pPr>
              <w:pStyle w:val="4"/>
              <w:spacing w:line="336" w:lineRule="atLeast"/>
              <w:jc w:val="center"/>
              <w:textAlignment w:val="center"/>
              <w:rPr>
                <w:rFonts w:hint="default" w:ascii="华文中宋" w:hAnsi="华文中宋" w:eastAsia="华文中宋" w:cs="华文中宋"/>
                <w:color w:val="000000"/>
                <w:kern w:val="2"/>
                <w:sz w:val="18"/>
                <w:szCs w:val="18"/>
                <w:lang w:val="en-US" w:eastAsia="zh-CN" w:bidi="ar-SA"/>
              </w:rPr>
            </w:pPr>
            <w:r>
              <w:rPr>
                <w:rFonts w:hint="eastAsia" w:ascii="华文中宋" w:hAnsi="华文中宋" w:eastAsia="华文中宋" w:cs="华文中宋"/>
                <w:color w:val="000000"/>
                <w:kern w:val="2"/>
                <w:sz w:val="18"/>
                <w:szCs w:val="18"/>
                <w:lang w:val="en-US" w:eastAsia="zh-CN" w:bidi="ar-SA"/>
              </w:rPr>
              <w:t>0.926</w:t>
            </w:r>
          </w:p>
        </w:tc>
        <w:tc>
          <w:tcPr>
            <w:tcW w:w="1234" w:type="dxa"/>
            <w:noWrap w:val="0"/>
            <w:vAlign w:val="center"/>
          </w:tcPr>
          <w:p w14:paraId="00A73CF8">
            <w:pPr>
              <w:pStyle w:val="4"/>
              <w:spacing w:line="336" w:lineRule="atLeast"/>
              <w:jc w:val="center"/>
              <w:textAlignment w:val="center"/>
              <w:rPr>
                <w:rFonts w:hint="eastAsia" w:ascii="华文中宋" w:hAnsi="华文中宋" w:eastAsia="华文中宋" w:cs="华文中宋"/>
                <w:sz w:val="18"/>
                <w:szCs w:val="18"/>
                <w:lang w:val="en-US" w:eastAsia="zh-CN" w:bidi="ar-SA"/>
              </w:rPr>
            </w:pPr>
            <w:r>
              <w:rPr>
                <w:rFonts w:hint="eastAsia"/>
                <w:color w:val="000000"/>
                <w:sz w:val="21"/>
              </w:rPr>
              <w:t>10</w:t>
            </w:r>
            <w:r>
              <w:rPr>
                <w:color w:val="000000"/>
                <w:sz w:val="21"/>
              </w:rPr>
              <w:t>mg/L</w:t>
            </w:r>
          </w:p>
        </w:tc>
      </w:tr>
      <w:tr w14:paraId="3FEDF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2A6C4EDB">
            <w:pPr>
              <w:pStyle w:val="4"/>
              <w:spacing w:line="336" w:lineRule="atLeast"/>
              <w:jc w:val="center"/>
              <w:textAlignment w:val="center"/>
              <w:rPr>
                <w:rFonts w:hint="eastAsia" w:ascii="华文中宋" w:hAnsi="华文中宋" w:eastAsia="华文中宋" w:cs="华文中宋"/>
                <w:b/>
                <w:bCs/>
                <w:color w:val="000000"/>
                <w:sz w:val="18"/>
                <w:szCs w:val="18"/>
              </w:rPr>
            </w:pPr>
            <w:r>
              <w:rPr>
                <w:rFonts w:hint="eastAsia" w:ascii="华文中宋" w:hAnsi="华文中宋" w:eastAsia="华文中宋" w:cs="华文中宋"/>
                <w:b/>
                <w:bCs/>
                <w:color w:val="000000"/>
                <w:sz w:val="18"/>
                <w:szCs w:val="18"/>
              </w:rPr>
              <w:t>1</w:t>
            </w:r>
            <w:r>
              <w:rPr>
                <w:rFonts w:hint="eastAsia" w:ascii="华文中宋" w:hAnsi="华文中宋" w:eastAsia="华文中宋" w:cs="华文中宋"/>
                <w:b/>
                <w:bCs/>
                <w:color w:val="000000"/>
                <w:sz w:val="18"/>
                <w:szCs w:val="18"/>
                <w:lang w:val="en-US" w:eastAsia="zh-CN"/>
              </w:rPr>
              <w:t>1.</w:t>
            </w:r>
            <w:r>
              <w:rPr>
                <w:rFonts w:hint="eastAsia" w:ascii="华文中宋" w:hAnsi="华文中宋" w:eastAsia="华文中宋" w:cs="华文中宋"/>
                <w:b/>
                <w:bCs/>
                <w:color w:val="000000"/>
                <w:sz w:val="18"/>
                <w:szCs w:val="18"/>
              </w:rPr>
              <w:t>锌</w:t>
            </w:r>
          </w:p>
        </w:tc>
        <w:tc>
          <w:tcPr>
            <w:tcW w:w="1844" w:type="dxa"/>
            <w:noWrap w:val="0"/>
            <w:vAlign w:val="center"/>
          </w:tcPr>
          <w:p w14:paraId="47B592DB">
            <w:pPr>
              <w:pStyle w:val="4"/>
              <w:tabs>
                <w:tab w:val="left" w:pos="799"/>
                <w:tab w:val="center" w:pos="917"/>
                <w:tab w:val="center" w:pos="1246"/>
                <w:tab w:val="right" w:pos="2584"/>
              </w:tabs>
              <w:spacing w:line="336" w:lineRule="atLeast"/>
              <w:ind w:firstLine="900" w:firstLineChars="500"/>
              <w:jc w:val="left"/>
              <w:textAlignment w:val="center"/>
              <w:rPr>
                <w:rFonts w:hint="default" w:ascii="华文中宋" w:hAnsi="华文中宋" w:eastAsia="华文中宋" w:cs="华文中宋"/>
                <w:color w:val="000000"/>
                <w:sz w:val="18"/>
                <w:szCs w:val="18"/>
                <w:lang w:val="en-US"/>
              </w:rPr>
            </w:pPr>
            <w:r>
              <w:rPr>
                <w:rFonts w:hint="eastAsia" w:ascii="华文中宋" w:hAnsi="华文中宋" w:eastAsia="华文中宋" w:cs="华文中宋"/>
                <w:color w:val="000000"/>
                <w:sz w:val="18"/>
                <w:szCs w:val="18"/>
                <w:lang w:val="en-US" w:eastAsia="zh-CN"/>
              </w:rPr>
              <w:t>0</w:t>
            </w:r>
          </w:p>
        </w:tc>
        <w:tc>
          <w:tcPr>
            <w:tcW w:w="1230" w:type="dxa"/>
            <w:noWrap w:val="0"/>
            <w:vAlign w:val="center"/>
          </w:tcPr>
          <w:p w14:paraId="2D3F578A">
            <w:pPr>
              <w:pStyle w:val="4"/>
              <w:spacing w:line="336" w:lineRule="atLeast"/>
              <w:jc w:val="center"/>
              <w:textAlignment w:val="center"/>
              <w:rPr>
                <w:rFonts w:hint="eastAsia" w:ascii="华文中宋" w:hAnsi="华文中宋" w:eastAsia="华文中宋" w:cs="华文中宋"/>
                <w:color w:val="000000"/>
                <w:sz w:val="18"/>
                <w:szCs w:val="18"/>
              </w:rPr>
            </w:pPr>
            <w:r>
              <w:rPr>
                <w:color w:val="000000"/>
                <w:sz w:val="21"/>
              </w:rPr>
              <w:t>1.0mg/L</w:t>
            </w:r>
          </w:p>
        </w:tc>
        <w:tc>
          <w:tcPr>
            <w:tcW w:w="2056" w:type="dxa"/>
            <w:noWrap w:val="0"/>
            <w:vAlign w:val="center"/>
          </w:tcPr>
          <w:p w14:paraId="3A2B6075">
            <w:pPr>
              <w:pStyle w:val="4"/>
              <w:numPr>
                <w:ilvl w:val="0"/>
                <w:numId w:val="2"/>
              </w:numPr>
              <w:spacing w:line="336" w:lineRule="atLeast"/>
              <w:jc w:val="center"/>
              <w:textAlignment w:val="center"/>
              <w:rPr>
                <w:rFonts w:hint="eastAsia" w:ascii="华文中宋" w:hAnsi="华文中宋" w:eastAsia="华文中宋" w:cs="华文中宋"/>
                <w:b/>
                <w:color w:val="000000"/>
                <w:sz w:val="18"/>
                <w:szCs w:val="18"/>
                <w:lang w:val="en-US" w:eastAsia="zh-CN" w:bidi="ar-SA"/>
              </w:rPr>
            </w:pPr>
            <w:r>
              <w:rPr>
                <w:rFonts w:hint="eastAsia" w:ascii="华文中宋" w:hAnsi="华文中宋" w:eastAsia="华文中宋" w:cs="华文中宋"/>
                <w:b/>
                <w:bCs/>
                <w:color w:val="000000"/>
                <w:sz w:val="18"/>
                <w:szCs w:val="18"/>
                <w:lang w:val="en-US" w:eastAsia="zh-CN"/>
              </w:rPr>
              <w:t>二氯乙酸</w:t>
            </w:r>
          </w:p>
        </w:tc>
        <w:tc>
          <w:tcPr>
            <w:tcW w:w="1560" w:type="dxa"/>
            <w:noWrap w:val="0"/>
            <w:vAlign w:val="center"/>
          </w:tcPr>
          <w:p w14:paraId="4214DE54">
            <w:pPr>
              <w:pStyle w:val="4"/>
              <w:spacing w:line="336" w:lineRule="atLeast"/>
              <w:jc w:val="center"/>
              <w:textAlignment w:val="center"/>
              <w:rPr>
                <w:rFonts w:hint="default" w:ascii="华文中宋" w:hAnsi="华文中宋" w:eastAsia="华文中宋" w:cs="华文中宋"/>
                <w:color w:val="000000"/>
                <w:kern w:val="2"/>
                <w:sz w:val="18"/>
                <w:szCs w:val="18"/>
                <w:lang w:val="en-US" w:eastAsia="zh-CN" w:bidi="ar-SA"/>
              </w:rPr>
            </w:pPr>
            <w:r>
              <w:rPr>
                <w:rFonts w:hint="eastAsia" w:ascii="华文中宋" w:hAnsi="华文中宋" w:eastAsia="华文中宋" w:cs="华文中宋"/>
                <w:color w:val="000000"/>
                <w:kern w:val="2"/>
                <w:sz w:val="18"/>
                <w:szCs w:val="18"/>
                <w:lang w:val="en-US" w:eastAsia="zh-CN"/>
              </w:rPr>
              <w:t>0</w:t>
            </w:r>
          </w:p>
        </w:tc>
        <w:tc>
          <w:tcPr>
            <w:tcW w:w="1234" w:type="dxa"/>
            <w:noWrap w:val="0"/>
            <w:vAlign w:val="center"/>
          </w:tcPr>
          <w:p w14:paraId="1770DFA3">
            <w:pPr>
              <w:pStyle w:val="4"/>
              <w:spacing w:line="336" w:lineRule="atLeast"/>
              <w:jc w:val="center"/>
              <w:textAlignment w:val="center"/>
              <w:rPr>
                <w:rFonts w:hint="eastAsia" w:ascii="华文中宋" w:hAnsi="华文中宋" w:eastAsia="华文中宋" w:cs="华文中宋"/>
                <w:sz w:val="18"/>
                <w:szCs w:val="18"/>
                <w:lang w:val="en-US" w:eastAsia="zh-CN" w:bidi="ar-SA"/>
              </w:rPr>
            </w:pPr>
            <w:r>
              <w:rPr>
                <w:rFonts w:hint="eastAsia"/>
                <w:color w:val="000000"/>
                <w:sz w:val="21"/>
                <w:lang w:val="en-US" w:eastAsia="zh-CN"/>
              </w:rPr>
              <w:t>0.05</w:t>
            </w:r>
            <w:r>
              <w:rPr>
                <w:color w:val="000000"/>
                <w:sz w:val="21"/>
              </w:rPr>
              <w:t>mg/L</w:t>
            </w:r>
          </w:p>
        </w:tc>
      </w:tr>
      <w:tr w14:paraId="6B86F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1602F906">
            <w:pPr>
              <w:pStyle w:val="4"/>
              <w:spacing w:line="336" w:lineRule="atLeast"/>
              <w:jc w:val="center"/>
              <w:textAlignment w:val="center"/>
              <w:rPr>
                <w:rFonts w:hint="eastAsia" w:ascii="华文中宋" w:hAnsi="华文中宋" w:eastAsia="华文中宋" w:cs="华文中宋"/>
                <w:b/>
                <w:bCs/>
                <w:color w:val="C00000"/>
                <w:sz w:val="18"/>
                <w:szCs w:val="18"/>
                <w:lang w:val="en-US" w:eastAsia="zh-CN" w:bidi="ar-SA"/>
              </w:rPr>
            </w:pPr>
            <w:r>
              <w:rPr>
                <w:rFonts w:hint="eastAsia" w:ascii="华文中宋" w:hAnsi="华文中宋" w:eastAsia="华文中宋" w:cs="华文中宋"/>
                <w:b/>
                <w:bCs/>
                <w:color w:val="C00000"/>
                <w:sz w:val="18"/>
                <w:szCs w:val="18"/>
              </w:rPr>
              <w:t>1</w:t>
            </w:r>
            <w:r>
              <w:rPr>
                <w:rFonts w:hint="eastAsia" w:ascii="华文中宋" w:hAnsi="华文中宋" w:eastAsia="华文中宋" w:cs="华文中宋"/>
                <w:b/>
                <w:bCs/>
                <w:color w:val="C00000"/>
                <w:sz w:val="18"/>
                <w:szCs w:val="18"/>
                <w:lang w:val="en-US" w:eastAsia="zh-CN"/>
              </w:rPr>
              <w:t>2</w:t>
            </w:r>
            <w:r>
              <w:rPr>
                <w:rFonts w:hint="eastAsia" w:ascii="华文中宋" w:hAnsi="华文中宋" w:eastAsia="华文中宋" w:cs="华文中宋"/>
                <w:b/>
                <w:bCs/>
                <w:color w:val="C00000"/>
                <w:sz w:val="18"/>
                <w:szCs w:val="18"/>
              </w:rPr>
              <w:t xml:space="preserve"> . 硫酸盐</w:t>
            </w:r>
          </w:p>
        </w:tc>
        <w:tc>
          <w:tcPr>
            <w:tcW w:w="1844" w:type="dxa"/>
            <w:noWrap w:val="0"/>
            <w:vAlign w:val="center"/>
          </w:tcPr>
          <w:p w14:paraId="7B9E97A7">
            <w:pPr>
              <w:pStyle w:val="4"/>
              <w:spacing w:line="336" w:lineRule="atLeast"/>
              <w:jc w:val="center"/>
              <w:textAlignment w:val="center"/>
              <w:rPr>
                <w:rFonts w:hint="default" w:ascii="华文中宋" w:hAnsi="华文中宋" w:eastAsia="华文中宋" w:cs="华文中宋"/>
                <w:color w:val="000000"/>
                <w:sz w:val="18"/>
                <w:szCs w:val="18"/>
                <w:lang w:val="en-US" w:eastAsia="zh-CN" w:bidi="ar-SA"/>
              </w:rPr>
            </w:pPr>
            <w:r>
              <w:rPr>
                <w:rFonts w:hint="eastAsia" w:ascii="华文中宋" w:hAnsi="华文中宋" w:eastAsia="华文中宋" w:cs="华文中宋"/>
                <w:color w:val="000000"/>
                <w:sz w:val="18"/>
                <w:szCs w:val="18"/>
                <w:lang w:val="en-US" w:eastAsia="zh-CN" w:bidi="ar-SA"/>
              </w:rPr>
              <w:t>6.493</w:t>
            </w:r>
          </w:p>
        </w:tc>
        <w:tc>
          <w:tcPr>
            <w:tcW w:w="1230" w:type="dxa"/>
            <w:noWrap w:val="0"/>
            <w:vAlign w:val="center"/>
          </w:tcPr>
          <w:p w14:paraId="273E9F31">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rFonts w:hint="eastAsia"/>
                <w:color w:val="000000"/>
                <w:sz w:val="21"/>
              </w:rPr>
              <w:t>250</w:t>
            </w:r>
            <w:r>
              <w:rPr>
                <w:color w:val="000000"/>
                <w:sz w:val="21"/>
              </w:rPr>
              <w:t>mg/L</w:t>
            </w:r>
          </w:p>
        </w:tc>
        <w:tc>
          <w:tcPr>
            <w:tcW w:w="2056" w:type="dxa"/>
            <w:noWrap w:val="0"/>
            <w:vAlign w:val="center"/>
          </w:tcPr>
          <w:p w14:paraId="5AEC46C5">
            <w:pPr>
              <w:pStyle w:val="4"/>
              <w:numPr>
                <w:ilvl w:val="0"/>
                <w:numId w:val="3"/>
              </w:numPr>
              <w:spacing w:line="336" w:lineRule="atLeast"/>
              <w:jc w:val="center"/>
              <w:textAlignment w:val="center"/>
              <w:rPr>
                <w:rFonts w:hint="eastAsia" w:ascii="华文中宋" w:hAnsi="华文中宋" w:eastAsia="华文中宋" w:cs="华文中宋"/>
                <w:b/>
                <w:bCs/>
                <w:color w:val="000000"/>
                <w:sz w:val="18"/>
                <w:szCs w:val="18"/>
                <w:lang w:val="en-US" w:eastAsia="zh-CN" w:bidi="ar-SA"/>
              </w:rPr>
            </w:pPr>
            <w:r>
              <w:rPr>
                <w:rFonts w:hint="eastAsia" w:ascii="华文中宋" w:hAnsi="华文中宋" w:eastAsia="华文中宋" w:cs="华文中宋"/>
                <w:b/>
                <w:bCs/>
                <w:color w:val="000000"/>
                <w:sz w:val="18"/>
                <w:szCs w:val="18"/>
                <w:lang w:val="en-US" w:eastAsia="zh-CN"/>
              </w:rPr>
              <w:t>三氯乙酸</w:t>
            </w:r>
          </w:p>
        </w:tc>
        <w:tc>
          <w:tcPr>
            <w:tcW w:w="1560" w:type="dxa"/>
            <w:noWrap w:val="0"/>
            <w:vAlign w:val="center"/>
          </w:tcPr>
          <w:p w14:paraId="42A9798D">
            <w:pPr>
              <w:pStyle w:val="4"/>
              <w:spacing w:line="336" w:lineRule="atLeast"/>
              <w:jc w:val="center"/>
              <w:textAlignment w:val="center"/>
              <w:rPr>
                <w:rFonts w:hint="default" w:ascii="华文中宋" w:hAnsi="华文中宋" w:eastAsia="华文中宋" w:cs="华文中宋"/>
                <w:color w:val="000000"/>
                <w:kern w:val="2"/>
                <w:sz w:val="18"/>
                <w:szCs w:val="18"/>
                <w:lang w:val="en-US" w:eastAsia="zh-CN" w:bidi="ar-SA"/>
              </w:rPr>
            </w:pPr>
            <w:r>
              <w:rPr>
                <w:rFonts w:hint="eastAsia" w:ascii="华文中宋" w:hAnsi="华文中宋" w:eastAsia="华文中宋" w:cs="华文中宋"/>
                <w:color w:val="000000"/>
                <w:kern w:val="2"/>
                <w:sz w:val="18"/>
                <w:szCs w:val="18"/>
                <w:lang w:val="en-US" w:eastAsia="zh-CN" w:bidi="ar-SA"/>
              </w:rPr>
              <w:t>0.004</w:t>
            </w:r>
          </w:p>
        </w:tc>
        <w:tc>
          <w:tcPr>
            <w:tcW w:w="1234" w:type="dxa"/>
            <w:noWrap w:val="0"/>
            <w:vAlign w:val="center"/>
          </w:tcPr>
          <w:p w14:paraId="7E115E4F">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rFonts w:hint="eastAsia"/>
                <w:color w:val="000000"/>
                <w:sz w:val="21"/>
                <w:lang w:val="en-US" w:eastAsia="zh-CN"/>
              </w:rPr>
              <w:t>0.1</w:t>
            </w:r>
            <w:r>
              <w:rPr>
                <w:color w:val="000000"/>
                <w:sz w:val="21"/>
              </w:rPr>
              <w:t>mg/L</w:t>
            </w:r>
          </w:p>
        </w:tc>
      </w:tr>
      <w:tr w14:paraId="448819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4EE766FB">
            <w:pPr>
              <w:pStyle w:val="4"/>
              <w:spacing w:line="336" w:lineRule="atLeast"/>
              <w:jc w:val="center"/>
              <w:textAlignment w:val="center"/>
              <w:rPr>
                <w:rFonts w:hint="eastAsia" w:ascii="华文中宋" w:hAnsi="华文中宋" w:eastAsia="华文中宋" w:cs="华文中宋"/>
                <w:b/>
                <w:bCs/>
                <w:color w:val="C00000"/>
                <w:sz w:val="18"/>
                <w:szCs w:val="18"/>
                <w:lang w:val="en-US" w:eastAsia="zh-CN" w:bidi="ar-SA"/>
              </w:rPr>
            </w:pPr>
            <w:r>
              <w:rPr>
                <w:rFonts w:hint="eastAsia" w:ascii="华文中宋" w:hAnsi="华文中宋" w:eastAsia="华文中宋" w:cs="华文中宋"/>
                <w:b/>
                <w:bCs/>
                <w:color w:val="C00000"/>
                <w:sz w:val="18"/>
                <w:szCs w:val="18"/>
              </w:rPr>
              <w:t>1</w:t>
            </w:r>
            <w:r>
              <w:rPr>
                <w:rFonts w:hint="eastAsia" w:ascii="华文中宋" w:hAnsi="华文中宋" w:eastAsia="华文中宋" w:cs="华文中宋"/>
                <w:b/>
                <w:bCs/>
                <w:color w:val="C00000"/>
                <w:sz w:val="18"/>
                <w:szCs w:val="18"/>
                <w:lang w:val="en-US" w:eastAsia="zh-CN"/>
              </w:rPr>
              <w:t>3</w:t>
            </w:r>
            <w:r>
              <w:rPr>
                <w:rFonts w:hint="eastAsia" w:ascii="华文中宋" w:hAnsi="华文中宋" w:eastAsia="华文中宋" w:cs="华文中宋"/>
                <w:b/>
                <w:bCs/>
                <w:color w:val="C00000"/>
                <w:sz w:val="18"/>
                <w:szCs w:val="18"/>
              </w:rPr>
              <w:t xml:space="preserve"> . 氯化物</w:t>
            </w:r>
          </w:p>
        </w:tc>
        <w:tc>
          <w:tcPr>
            <w:tcW w:w="1844" w:type="dxa"/>
            <w:noWrap w:val="0"/>
            <w:vAlign w:val="center"/>
          </w:tcPr>
          <w:p w14:paraId="139D182E">
            <w:pPr>
              <w:pStyle w:val="4"/>
              <w:spacing w:line="336" w:lineRule="atLeast"/>
              <w:jc w:val="center"/>
              <w:textAlignment w:val="center"/>
              <w:rPr>
                <w:rFonts w:hint="default" w:ascii="华文中宋" w:hAnsi="华文中宋" w:eastAsia="华文中宋" w:cs="华文中宋"/>
                <w:color w:val="000000"/>
                <w:sz w:val="18"/>
                <w:szCs w:val="18"/>
                <w:lang w:val="en-US" w:eastAsia="zh-CN" w:bidi="ar-SA"/>
              </w:rPr>
            </w:pPr>
            <w:r>
              <w:rPr>
                <w:rFonts w:hint="eastAsia" w:ascii="华文中宋" w:hAnsi="华文中宋" w:eastAsia="华文中宋" w:cs="华文中宋"/>
                <w:color w:val="000000"/>
                <w:sz w:val="18"/>
                <w:szCs w:val="18"/>
                <w:lang w:val="en-US" w:eastAsia="zh-CN" w:bidi="ar-SA"/>
              </w:rPr>
              <w:t>4.483</w:t>
            </w:r>
          </w:p>
        </w:tc>
        <w:tc>
          <w:tcPr>
            <w:tcW w:w="1230" w:type="dxa"/>
            <w:noWrap w:val="0"/>
            <w:vAlign w:val="center"/>
          </w:tcPr>
          <w:p w14:paraId="4FB5C502">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rFonts w:hint="eastAsia"/>
                <w:color w:val="000000"/>
                <w:sz w:val="21"/>
              </w:rPr>
              <w:t>250</w:t>
            </w:r>
            <w:r>
              <w:rPr>
                <w:color w:val="000000"/>
                <w:sz w:val="21"/>
              </w:rPr>
              <w:t>mg/L</w:t>
            </w:r>
          </w:p>
        </w:tc>
        <w:tc>
          <w:tcPr>
            <w:tcW w:w="2056" w:type="dxa"/>
            <w:tcBorders>
              <w:bottom w:val="single" w:color="auto" w:sz="4" w:space="0"/>
            </w:tcBorders>
            <w:noWrap w:val="0"/>
            <w:vAlign w:val="center"/>
          </w:tcPr>
          <w:p w14:paraId="45E954BE">
            <w:pPr>
              <w:pStyle w:val="4"/>
              <w:spacing w:line="336" w:lineRule="atLeast"/>
              <w:jc w:val="center"/>
              <w:textAlignment w:val="center"/>
              <w:rPr>
                <w:rFonts w:hint="eastAsia" w:ascii="华文中宋" w:hAnsi="华文中宋" w:eastAsia="华文中宋" w:cs="华文中宋"/>
                <w:b/>
                <w:bCs/>
                <w:color w:val="C00000"/>
                <w:sz w:val="18"/>
                <w:szCs w:val="18"/>
              </w:rPr>
            </w:pPr>
            <w:r>
              <w:rPr>
                <w:rFonts w:hint="eastAsia" w:ascii="华文中宋" w:hAnsi="华文中宋" w:eastAsia="华文中宋" w:cs="华文中宋"/>
                <w:b/>
                <w:color w:val="C00000"/>
                <w:sz w:val="18"/>
                <w:szCs w:val="18"/>
                <w:lang w:val="en-US" w:eastAsia="zh-CN"/>
              </w:rPr>
              <w:t>33.游离氯</w:t>
            </w:r>
          </w:p>
        </w:tc>
        <w:tc>
          <w:tcPr>
            <w:tcW w:w="1560" w:type="dxa"/>
            <w:tcBorders>
              <w:bottom w:val="single" w:color="auto" w:sz="4" w:space="0"/>
            </w:tcBorders>
            <w:noWrap w:val="0"/>
            <w:vAlign w:val="center"/>
          </w:tcPr>
          <w:p w14:paraId="099AE436">
            <w:pPr>
              <w:pStyle w:val="4"/>
              <w:spacing w:line="336" w:lineRule="atLeast"/>
              <w:ind w:firstLine="720" w:firstLineChars="400"/>
              <w:jc w:val="both"/>
              <w:textAlignment w:val="center"/>
              <w:rPr>
                <w:rFonts w:hint="default" w:ascii="华文中宋" w:hAnsi="华文中宋" w:eastAsia="华文中宋" w:cs="华文中宋"/>
                <w:color w:val="000000"/>
                <w:kern w:val="2"/>
                <w:sz w:val="18"/>
                <w:szCs w:val="18"/>
                <w:lang w:val="en-US" w:eastAsia="zh-CN"/>
              </w:rPr>
            </w:pPr>
            <w:r>
              <w:rPr>
                <w:rFonts w:hint="eastAsia" w:ascii="华文中宋" w:hAnsi="华文中宋" w:eastAsia="华文中宋" w:cs="华文中宋"/>
                <w:color w:val="000000"/>
                <w:kern w:val="2"/>
                <w:sz w:val="18"/>
                <w:szCs w:val="18"/>
                <w:lang w:val="en-US" w:eastAsia="zh-CN"/>
              </w:rPr>
              <w:t>0.17</w:t>
            </w:r>
          </w:p>
        </w:tc>
        <w:tc>
          <w:tcPr>
            <w:tcW w:w="1234" w:type="dxa"/>
            <w:tcBorders>
              <w:bottom w:val="single" w:color="auto" w:sz="4" w:space="0"/>
            </w:tcBorders>
            <w:noWrap w:val="0"/>
            <w:vAlign w:val="center"/>
          </w:tcPr>
          <w:p w14:paraId="63573A50">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rFonts w:hint="eastAsia"/>
                <w:color w:val="000000"/>
                <w:sz w:val="21"/>
              </w:rPr>
              <w:t>≥0.</w:t>
            </w:r>
            <w:r>
              <w:rPr>
                <w:rFonts w:hint="eastAsia"/>
                <w:color w:val="000000"/>
                <w:sz w:val="21"/>
                <w:lang w:val="en-US" w:eastAsia="zh-CN"/>
              </w:rPr>
              <w:t>05</w:t>
            </w:r>
            <w:r>
              <w:rPr>
                <w:color w:val="000000"/>
                <w:sz w:val="21"/>
              </w:rPr>
              <w:t>mg/L</w:t>
            </w:r>
          </w:p>
        </w:tc>
      </w:tr>
      <w:tr w14:paraId="2657F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jc w:val="center"/>
        </w:trPr>
        <w:tc>
          <w:tcPr>
            <w:tcW w:w="1689" w:type="dxa"/>
            <w:noWrap w:val="0"/>
            <w:vAlign w:val="center"/>
          </w:tcPr>
          <w:p w14:paraId="4D4917EE">
            <w:pPr>
              <w:pStyle w:val="4"/>
              <w:spacing w:line="336" w:lineRule="atLeast"/>
              <w:jc w:val="center"/>
              <w:textAlignment w:val="center"/>
              <w:rPr>
                <w:rFonts w:hint="eastAsia" w:ascii="华文中宋" w:hAnsi="华文中宋" w:eastAsia="华文中宋" w:cs="华文中宋"/>
                <w:b/>
                <w:bCs/>
                <w:color w:val="C00000"/>
                <w:sz w:val="18"/>
                <w:szCs w:val="18"/>
                <w:lang w:val="en-US" w:eastAsia="zh-CN" w:bidi="ar-SA"/>
              </w:rPr>
            </w:pPr>
            <w:r>
              <w:rPr>
                <w:rFonts w:hint="eastAsia" w:ascii="华文中宋" w:hAnsi="华文中宋" w:eastAsia="华文中宋" w:cs="华文中宋"/>
                <w:b/>
                <w:bCs/>
                <w:color w:val="C00000"/>
                <w:sz w:val="18"/>
                <w:szCs w:val="18"/>
              </w:rPr>
              <w:t>1</w:t>
            </w:r>
            <w:r>
              <w:rPr>
                <w:rFonts w:hint="eastAsia" w:ascii="华文中宋" w:hAnsi="华文中宋" w:eastAsia="华文中宋" w:cs="华文中宋"/>
                <w:b/>
                <w:bCs/>
                <w:color w:val="C00000"/>
                <w:sz w:val="18"/>
                <w:szCs w:val="18"/>
                <w:lang w:val="en-US" w:eastAsia="zh-CN"/>
              </w:rPr>
              <w:t>4</w:t>
            </w:r>
            <w:r>
              <w:rPr>
                <w:rFonts w:hint="eastAsia" w:ascii="华文中宋" w:hAnsi="华文中宋" w:eastAsia="华文中宋" w:cs="华文中宋"/>
                <w:b/>
                <w:bCs/>
                <w:color w:val="C00000"/>
                <w:sz w:val="18"/>
                <w:szCs w:val="18"/>
              </w:rPr>
              <w:t>.氨</w:t>
            </w:r>
            <w:r>
              <w:rPr>
                <w:rFonts w:hint="eastAsia" w:ascii="华文中宋" w:hAnsi="华文中宋" w:eastAsia="华文中宋" w:cs="华文中宋"/>
                <w:b/>
                <w:bCs/>
                <w:color w:val="C00000"/>
                <w:sz w:val="18"/>
                <w:szCs w:val="18"/>
                <w:lang w:eastAsia="zh-CN"/>
              </w:rPr>
              <w:t>（</w:t>
            </w:r>
            <w:r>
              <w:rPr>
                <w:rFonts w:hint="eastAsia" w:ascii="华文中宋" w:hAnsi="华文中宋" w:eastAsia="华文中宋" w:cs="华文中宋"/>
                <w:b/>
                <w:bCs/>
                <w:color w:val="C00000"/>
                <w:sz w:val="18"/>
                <w:szCs w:val="18"/>
                <w:lang w:val="en-US" w:eastAsia="zh-CN"/>
              </w:rPr>
              <w:t>以N计</w:t>
            </w:r>
            <w:r>
              <w:rPr>
                <w:rFonts w:hint="eastAsia" w:ascii="华文中宋" w:hAnsi="华文中宋" w:eastAsia="华文中宋" w:cs="华文中宋"/>
                <w:b/>
                <w:bCs/>
                <w:color w:val="C00000"/>
                <w:sz w:val="18"/>
                <w:szCs w:val="18"/>
                <w:lang w:eastAsia="zh-CN"/>
              </w:rPr>
              <w:t>）</w:t>
            </w:r>
          </w:p>
        </w:tc>
        <w:tc>
          <w:tcPr>
            <w:tcW w:w="1844" w:type="dxa"/>
            <w:noWrap w:val="0"/>
            <w:vAlign w:val="center"/>
          </w:tcPr>
          <w:p w14:paraId="23DA39B7">
            <w:pPr>
              <w:pStyle w:val="4"/>
              <w:spacing w:line="336" w:lineRule="atLeast"/>
              <w:jc w:val="center"/>
              <w:textAlignment w:val="center"/>
              <w:rPr>
                <w:rFonts w:hint="default" w:ascii="华文中宋" w:hAnsi="华文中宋" w:eastAsia="华文中宋" w:cs="华文中宋"/>
                <w:color w:val="000000"/>
                <w:sz w:val="18"/>
                <w:szCs w:val="18"/>
                <w:lang w:val="en-US" w:eastAsia="zh-CN" w:bidi="ar-SA"/>
              </w:rPr>
            </w:pPr>
            <w:r>
              <w:rPr>
                <w:rFonts w:hint="eastAsia" w:ascii="华文中宋" w:hAnsi="华文中宋" w:eastAsia="华文中宋" w:cs="华文中宋"/>
                <w:color w:val="000000"/>
                <w:sz w:val="18"/>
                <w:szCs w:val="18"/>
                <w:lang w:val="en-US" w:eastAsia="zh-CN" w:bidi="ar-SA"/>
              </w:rPr>
              <w:t>0.0089</w:t>
            </w:r>
          </w:p>
        </w:tc>
        <w:tc>
          <w:tcPr>
            <w:tcW w:w="1230" w:type="dxa"/>
            <w:tcBorders>
              <w:right w:val="single" w:color="auto" w:sz="4" w:space="0"/>
            </w:tcBorders>
            <w:noWrap w:val="0"/>
            <w:vAlign w:val="center"/>
          </w:tcPr>
          <w:p w14:paraId="3B2E521B">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rFonts w:hint="eastAsia"/>
                <w:color w:val="000000"/>
                <w:sz w:val="21"/>
              </w:rPr>
              <w:t>0.5</w:t>
            </w:r>
            <w:r>
              <w:rPr>
                <w:color w:val="000000"/>
                <w:sz w:val="21"/>
              </w:rPr>
              <w:t xml:space="preserve"> mg/L</w:t>
            </w:r>
          </w:p>
        </w:tc>
        <w:tc>
          <w:tcPr>
            <w:tcW w:w="4850" w:type="dxa"/>
            <w:gridSpan w:val="3"/>
            <w:tcBorders>
              <w:top w:val="single" w:color="auto" w:sz="4" w:space="0"/>
              <w:left w:val="single" w:color="auto" w:sz="4" w:space="0"/>
              <w:bottom w:val="single" w:color="auto" w:sz="4" w:space="0"/>
              <w:right w:val="single" w:color="auto" w:sz="4" w:space="0"/>
            </w:tcBorders>
            <w:noWrap w:val="0"/>
            <w:vAlign w:val="center"/>
          </w:tcPr>
          <w:p w14:paraId="199C8313">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rFonts w:hint="eastAsia" w:ascii="华文中宋" w:hAnsi="华文中宋" w:eastAsia="华文中宋" w:cs="华文中宋"/>
                <w:b/>
                <w:color w:val="000000"/>
                <w:sz w:val="18"/>
                <w:szCs w:val="18"/>
              </w:rPr>
              <w:t>微  生  物  指  标</w:t>
            </w:r>
          </w:p>
        </w:tc>
      </w:tr>
      <w:tr w14:paraId="6C6B69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45F07311">
            <w:pPr>
              <w:pStyle w:val="4"/>
              <w:spacing w:line="336" w:lineRule="atLeast"/>
              <w:jc w:val="center"/>
              <w:textAlignment w:val="center"/>
              <w:rPr>
                <w:rFonts w:hint="eastAsia" w:ascii="华文中宋" w:hAnsi="华文中宋" w:eastAsia="华文中宋" w:cs="华文中宋"/>
                <w:b/>
                <w:bCs/>
                <w:color w:val="000000"/>
                <w:sz w:val="18"/>
                <w:szCs w:val="18"/>
                <w:lang w:val="en-US" w:eastAsia="zh-CN" w:bidi="ar-SA"/>
              </w:rPr>
            </w:pPr>
            <w:r>
              <w:rPr>
                <w:rFonts w:hint="eastAsia" w:ascii="华文中宋" w:hAnsi="华文中宋" w:eastAsia="华文中宋" w:cs="华文中宋"/>
                <w:b/>
                <w:bCs/>
                <w:color w:val="000000"/>
                <w:sz w:val="18"/>
                <w:szCs w:val="18"/>
              </w:rPr>
              <w:t>1</w:t>
            </w:r>
            <w:r>
              <w:rPr>
                <w:rFonts w:hint="eastAsia" w:ascii="华文中宋" w:hAnsi="华文中宋" w:eastAsia="华文中宋" w:cs="华文中宋"/>
                <w:b/>
                <w:bCs/>
                <w:color w:val="000000"/>
                <w:sz w:val="18"/>
                <w:szCs w:val="18"/>
                <w:lang w:val="en-US" w:eastAsia="zh-CN"/>
              </w:rPr>
              <w:t>5</w:t>
            </w:r>
            <w:r>
              <w:rPr>
                <w:rFonts w:hint="eastAsia" w:ascii="华文中宋" w:hAnsi="华文中宋" w:eastAsia="华文中宋" w:cs="华文中宋"/>
                <w:b/>
                <w:bCs/>
                <w:color w:val="000000"/>
                <w:sz w:val="18"/>
                <w:szCs w:val="18"/>
              </w:rPr>
              <w:t>.  三</w:t>
            </w:r>
            <w:r>
              <w:rPr>
                <w:rFonts w:hint="eastAsia" w:ascii="华文中宋" w:hAnsi="华文中宋" w:eastAsia="华文中宋" w:cs="华文中宋"/>
                <w:b/>
                <w:bCs/>
                <w:color w:val="000000"/>
                <w:sz w:val="18"/>
                <w:szCs w:val="18"/>
                <w:lang w:val="en-US" w:eastAsia="zh-CN"/>
              </w:rPr>
              <w:t>氯</w:t>
            </w:r>
            <w:r>
              <w:rPr>
                <w:rFonts w:hint="eastAsia" w:ascii="华文中宋" w:hAnsi="华文中宋" w:eastAsia="华文中宋" w:cs="华文中宋"/>
                <w:b/>
                <w:bCs/>
                <w:color w:val="000000"/>
                <w:sz w:val="18"/>
                <w:szCs w:val="18"/>
              </w:rPr>
              <w:t>甲烷</w:t>
            </w:r>
          </w:p>
        </w:tc>
        <w:tc>
          <w:tcPr>
            <w:tcW w:w="1844" w:type="dxa"/>
            <w:noWrap w:val="0"/>
            <w:vAlign w:val="center"/>
          </w:tcPr>
          <w:p w14:paraId="412F351A">
            <w:pPr>
              <w:pStyle w:val="4"/>
              <w:spacing w:line="336" w:lineRule="atLeast"/>
              <w:jc w:val="center"/>
              <w:textAlignment w:val="center"/>
              <w:rPr>
                <w:rFonts w:hint="default" w:ascii="华文中宋" w:hAnsi="华文中宋" w:eastAsia="华文中宋" w:cs="华文中宋"/>
                <w:color w:val="000000"/>
                <w:sz w:val="18"/>
                <w:szCs w:val="18"/>
                <w:lang w:val="en-US" w:eastAsia="zh-CN" w:bidi="ar-SA"/>
              </w:rPr>
            </w:pPr>
            <w:r>
              <w:rPr>
                <w:rFonts w:hint="eastAsia" w:ascii="华文中宋" w:hAnsi="华文中宋" w:eastAsia="华文中宋" w:cs="华文中宋"/>
                <w:color w:val="000000"/>
                <w:kern w:val="2"/>
                <w:sz w:val="18"/>
                <w:szCs w:val="18"/>
                <w:lang w:val="en-US" w:eastAsia="zh-CN"/>
              </w:rPr>
              <w:t>0</w:t>
            </w:r>
          </w:p>
        </w:tc>
        <w:tc>
          <w:tcPr>
            <w:tcW w:w="1230" w:type="dxa"/>
            <w:noWrap w:val="0"/>
            <w:vAlign w:val="center"/>
          </w:tcPr>
          <w:p w14:paraId="5265C84A">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rFonts w:hint="eastAsia"/>
                <w:color w:val="000000"/>
                <w:sz w:val="21"/>
                <w:lang w:val="en-US" w:eastAsia="zh-CN"/>
              </w:rPr>
              <w:t>0.06</w:t>
            </w:r>
            <w:r>
              <w:rPr>
                <w:color w:val="000000"/>
                <w:sz w:val="21"/>
              </w:rPr>
              <w:t>mg/L</w:t>
            </w:r>
          </w:p>
        </w:tc>
        <w:tc>
          <w:tcPr>
            <w:tcW w:w="2056" w:type="dxa"/>
            <w:tcBorders>
              <w:top w:val="single" w:color="auto" w:sz="4" w:space="0"/>
            </w:tcBorders>
            <w:noWrap w:val="0"/>
            <w:vAlign w:val="center"/>
          </w:tcPr>
          <w:p w14:paraId="7DB981AC">
            <w:pPr>
              <w:pStyle w:val="4"/>
              <w:spacing w:line="336" w:lineRule="atLeast"/>
              <w:jc w:val="center"/>
              <w:textAlignment w:val="center"/>
              <w:rPr>
                <w:rFonts w:hint="eastAsia" w:ascii="华文中宋" w:hAnsi="华文中宋" w:eastAsia="华文中宋" w:cs="华文中宋"/>
                <w:b/>
                <w:bCs/>
                <w:color w:val="000000"/>
                <w:sz w:val="18"/>
                <w:szCs w:val="18"/>
                <w:lang w:val="en-US" w:eastAsia="zh-CN" w:bidi="ar-SA"/>
              </w:rPr>
            </w:pPr>
            <w:r>
              <w:rPr>
                <w:rFonts w:hint="eastAsia" w:ascii="华文中宋" w:hAnsi="华文中宋" w:eastAsia="华文中宋" w:cs="华文中宋"/>
                <w:b/>
                <w:bCs/>
                <w:color w:val="C00000"/>
                <w:sz w:val="18"/>
                <w:szCs w:val="18"/>
                <w:lang w:val="en-US" w:eastAsia="zh-CN"/>
              </w:rPr>
              <w:t>34.</w:t>
            </w:r>
            <w:r>
              <w:rPr>
                <w:rFonts w:hint="eastAsia" w:ascii="华文中宋" w:hAnsi="华文中宋" w:eastAsia="华文中宋" w:cs="华文中宋"/>
                <w:b/>
                <w:bCs/>
                <w:color w:val="C00000"/>
                <w:sz w:val="18"/>
                <w:szCs w:val="18"/>
              </w:rPr>
              <w:t xml:space="preserve">  菌落总数</w:t>
            </w:r>
          </w:p>
        </w:tc>
        <w:tc>
          <w:tcPr>
            <w:tcW w:w="1560" w:type="dxa"/>
            <w:tcBorders>
              <w:top w:val="single" w:color="auto" w:sz="4" w:space="0"/>
            </w:tcBorders>
            <w:noWrap w:val="0"/>
            <w:vAlign w:val="center"/>
          </w:tcPr>
          <w:p w14:paraId="2FDCDB75">
            <w:pPr>
              <w:pStyle w:val="4"/>
              <w:spacing w:line="336" w:lineRule="atLeast"/>
              <w:jc w:val="center"/>
              <w:textAlignment w:val="center"/>
              <w:rPr>
                <w:rFonts w:hint="default" w:ascii="华文中宋" w:hAnsi="华文中宋" w:eastAsia="华文中宋" w:cs="华文中宋"/>
                <w:color w:val="000000"/>
                <w:sz w:val="18"/>
                <w:szCs w:val="18"/>
                <w:lang w:val="en-US" w:eastAsia="zh-CN" w:bidi="ar-SA"/>
              </w:rPr>
            </w:pPr>
            <w:r>
              <w:rPr>
                <w:rFonts w:hint="eastAsia" w:ascii="华文中宋" w:hAnsi="华文中宋" w:eastAsia="华文中宋" w:cs="华文中宋"/>
                <w:color w:val="000000"/>
                <w:sz w:val="18"/>
                <w:szCs w:val="18"/>
                <w:lang w:val="en-US" w:eastAsia="zh-CN" w:bidi="ar-SA"/>
              </w:rPr>
              <w:t>8</w:t>
            </w:r>
          </w:p>
        </w:tc>
        <w:tc>
          <w:tcPr>
            <w:tcW w:w="1234" w:type="dxa"/>
            <w:tcBorders>
              <w:top w:val="single" w:color="auto" w:sz="4" w:space="0"/>
            </w:tcBorders>
            <w:noWrap w:val="0"/>
            <w:vAlign w:val="center"/>
          </w:tcPr>
          <w:p w14:paraId="42EC5EE3">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rFonts w:hint="eastAsia"/>
                <w:color w:val="000000"/>
                <w:sz w:val="21"/>
              </w:rPr>
              <w:t>100CFU/mL</w:t>
            </w:r>
          </w:p>
        </w:tc>
      </w:tr>
      <w:tr w14:paraId="52983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3B00BF3B">
            <w:pPr>
              <w:pStyle w:val="4"/>
              <w:spacing w:line="336" w:lineRule="atLeast"/>
              <w:jc w:val="center"/>
              <w:textAlignment w:val="center"/>
              <w:rPr>
                <w:rFonts w:hint="eastAsia" w:ascii="华文中宋" w:hAnsi="华文中宋" w:eastAsia="华文中宋" w:cs="华文中宋"/>
                <w:b/>
                <w:bCs/>
                <w:color w:val="000000"/>
                <w:sz w:val="18"/>
                <w:szCs w:val="18"/>
                <w:lang w:val="en-US" w:eastAsia="zh-CN"/>
              </w:rPr>
            </w:pPr>
            <w:r>
              <w:rPr>
                <w:rFonts w:hint="eastAsia" w:ascii="华文中宋" w:hAnsi="华文中宋" w:eastAsia="华文中宋" w:cs="华文中宋"/>
                <w:b/>
                <w:bCs/>
                <w:color w:val="000000"/>
                <w:sz w:val="18"/>
                <w:szCs w:val="18"/>
                <w:lang w:val="en-US" w:eastAsia="zh-CN"/>
              </w:rPr>
              <w:t>16.一氯二溴</w:t>
            </w:r>
            <w:r>
              <w:rPr>
                <w:rFonts w:hint="eastAsia" w:ascii="华文中宋" w:hAnsi="华文中宋" w:eastAsia="华文中宋" w:cs="华文中宋"/>
                <w:b/>
                <w:bCs/>
                <w:color w:val="000000"/>
                <w:sz w:val="18"/>
                <w:szCs w:val="18"/>
              </w:rPr>
              <w:t>甲烷</w:t>
            </w:r>
          </w:p>
        </w:tc>
        <w:tc>
          <w:tcPr>
            <w:tcW w:w="1844" w:type="dxa"/>
            <w:noWrap w:val="0"/>
            <w:vAlign w:val="center"/>
          </w:tcPr>
          <w:p w14:paraId="27D8EFE5">
            <w:pPr>
              <w:pStyle w:val="4"/>
              <w:spacing w:line="336" w:lineRule="atLeast"/>
              <w:jc w:val="center"/>
              <w:textAlignment w:val="center"/>
              <w:rPr>
                <w:rFonts w:hint="default" w:ascii="华文中宋" w:hAnsi="华文中宋" w:eastAsia="华文中宋" w:cs="华文中宋"/>
                <w:color w:val="000000"/>
                <w:sz w:val="18"/>
                <w:szCs w:val="18"/>
                <w:lang w:val="en-US" w:eastAsia="zh-CN"/>
              </w:rPr>
            </w:pPr>
            <w:r>
              <w:rPr>
                <w:rFonts w:hint="eastAsia" w:ascii="华文中宋" w:hAnsi="华文中宋" w:eastAsia="华文中宋" w:cs="华文中宋"/>
                <w:color w:val="000000"/>
                <w:kern w:val="2"/>
                <w:sz w:val="18"/>
                <w:szCs w:val="18"/>
                <w:lang w:val="en-US" w:eastAsia="zh-CN"/>
              </w:rPr>
              <w:t>0</w:t>
            </w:r>
          </w:p>
        </w:tc>
        <w:tc>
          <w:tcPr>
            <w:tcW w:w="1230" w:type="dxa"/>
            <w:noWrap w:val="0"/>
            <w:vAlign w:val="center"/>
          </w:tcPr>
          <w:p w14:paraId="1CDFF030">
            <w:pPr>
              <w:pStyle w:val="4"/>
              <w:spacing w:line="336" w:lineRule="atLeast"/>
              <w:jc w:val="center"/>
              <w:textAlignment w:val="center"/>
              <w:rPr>
                <w:rFonts w:hint="eastAsia" w:ascii="华文中宋" w:hAnsi="华文中宋" w:eastAsia="华文中宋" w:cs="华文中宋"/>
                <w:color w:val="000000"/>
                <w:sz w:val="18"/>
                <w:szCs w:val="18"/>
                <w:lang w:val="en-US" w:eastAsia="zh-CN"/>
              </w:rPr>
            </w:pPr>
            <w:r>
              <w:rPr>
                <w:rFonts w:hint="eastAsia"/>
                <w:color w:val="000000"/>
                <w:sz w:val="21"/>
                <w:lang w:val="en-US" w:eastAsia="zh-CN"/>
              </w:rPr>
              <w:t>0.1</w:t>
            </w:r>
            <w:r>
              <w:rPr>
                <w:rFonts w:hint="eastAsia"/>
                <w:color w:val="000000"/>
                <w:sz w:val="21"/>
              </w:rPr>
              <w:t>mg/L</w:t>
            </w:r>
          </w:p>
        </w:tc>
        <w:tc>
          <w:tcPr>
            <w:tcW w:w="2056" w:type="dxa"/>
            <w:noWrap w:val="0"/>
            <w:vAlign w:val="center"/>
          </w:tcPr>
          <w:p w14:paraId="2A7CB5D9">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rFonts w:hint="eastAsia" w:ascii="华文中宋" w:hAnsi="华文中宋" w:eastAsia="华文中宋" w:cs="华文中宋"/>
                <w:b/>
                <w:bCs/>
                <w:color w:val="000000"/>
                <w:sz w:val="18"/>
                <w:szCs w:val="18"/>
                <w:lang w:val="en-US" w:eastAsia="zh-CN"/>
              </w:rPr>
              <w:t>35.</w:t>
            </w:r>
            <w:r>
              <w:rPr>
                <w:rFonts w:hint="eastAsia" w:ascii="华文中宋" w:hAnsi="华文中宋" w:eastAsia="华文中宋" w:cs="华文中宋"/>
                <w:b/>
                <w:bCs/>
                <w:color w:val="000000"/>
                <w:sz w:val="18"/>
                <w:szCs w:val="18"/>
              </w:rPr>
              <w:t xml:space="preserve"> 总大肠菌群</w:t>
            </w:r>
          </w:p>
        </w:tc>
        <w:tc>
          <w:tcPr>
            <w:tcW w:w="1560" w:type="dxa"/>
            <w:noWrap w:val="0"/>
            <w:vAlign w:val="center"/>
          </w:tcPr>
          <w:p w14:paraId="6F05D168">
            <w:pPr>
              <w:pStyle w:val="4"/>
              <w:spacing w:line="336" w:lineRule="atLeast"/>
              <w:jc w:val="center"/>
              <w:textAlignment w:val="center"/>
              <w:rPr>
                <w:rFonts w:hint="default" w:ascii="华文中宋" w:hAnsi="华文中宋" w:eastAsia="华文中宋" w:cs="华文中宋"/>
                <w:sz w:val="18"/>
                <w:szCs w:val="18"/>
                <w:lang w:val="en-US" w:eastAsia="zh-CN" w:bidi="ar-SA"/>
              </w:rPr>
            </w:pPr>
            <w:r>
              <w:rPr>
                <w:rFonts w:hint="eastAsia" w:ascii="华文中宋" w:hAnsi="华文中宋" w:eastAsia="华文中宋" w:cs="华文中宋"/>
                <w:color w:val="000000"/>
                <w:sz w:val="18"/>
                <w:szCs w:val="18"/>
                <w:lang w:val="en-US" w:eastAsia="zh-CN" w:bidi="ar-SA"/>
              </w:rPr>
              <w:t>未检出</w:t>
            </w:r>
          </w:p>
        </w:tc>
        <w:tc>
          <w:tcPr>
            <w:tcW w:w="1234" w:type="dxa"/>
            <w:noWrap w:val="0"/>
            <w:vAlign w:val="center"/>
          </w:tcPr>
          <w:p w14:paraId="04440154">
            <w:pPr>
              <w:pStyle w:val="4"/>
              <w:spacing w:line="336" w:lineRule="atLeast"/>
              <w:jc w:val="center"/>
              <w:textAlignment w:val="center"/>
              <w:rPr>
                <w:rFonts w:hint="eastAsia" w:ascii="华文中宋" w:hAnsi="华文中宋" w:eastAsia="华文中宋" w:cs="华文中宋"/>
                <w:sz w:val="18"/>
                <w:szCs w:val="18"/>
                <w:lang w:val="en-US" w:eastAsia="zh-CN" w:bidi="ar-SA"/>
              </w:rPr>
            </w:pPr>
            <w:r>
              <w:rPr>
                <w:rFonts w:hint="eastAsia"/>
                <w:color w:val="000000"/>
                <w:sz w:val="21"/>
              </w:rPr>
              <w:t>不</w:t>
            </w:r>
            <w:r>
              <w:rPr>
                <w:rFonts w:hint="eastAsia"/>
                <w:color w:val="000000"/>
                <w:sz w:val="21"/>
                <w:lang w:val="en-US" w:eastAsia="zh-CN"/>
              </w:rPr>
              <w:t>应</w:t>
            </w:r>
            <w:r>
              <w:rPr>
                <w:rFonts w:hint="eastAsia"/>
                <w:color w:val="000000"/>
                <w:sz w:val="21"/>
              </w:rPr>
              <w:t>检出</w:t>
            </w:r>
          </w:p>
        </w:tc>
      </w:tr>
      <w:tr w14:paraId="2BE6B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tcBorders>
              <w:bottom w:val="single" w:color="auto" w:sz="4" w:space="0"/>
            </w:tcBorders>
            <w:noWrap w:val="0"/>
            <w:vAlign w:val="center"/>
          </w:tcPr>
          <w:p w14:paraId="7B9AFD9A">
            <w:pPr>
              <w:pStyle w:val="4"/>
              <w:spacing w:line="336" w:lineRule="atLeast"/>
              <w:jc w:val="center"/>
              <w:textAlignment w:val="center"/>
              <w:rPr>
                <w:rFonts w:hint="eastAsia" w:ascii="华文中宋" w:hAnsi="华文中宋" w:eastAsia="华文中宋" w:cs="华文中宋"/>
                <w:b/>
                <w:bCs/>
                <w:color w:val="000000"/>
                <w:sz w:val="18"/>
                <w:szCs w:val="18"/>
                <w:lang w:val="en-US" w:eastAsia="zh-CN" w:bidi="ar-SA"/>
              </w:rPr>
            </w:pPr>
            <w:r>
              <w:rPr>
                <w:rFonts w:hint="eastAsia" w:ascii="华文中宋" w:hAnsi="华文中宋" w:eastAsia="华文中宋" w:cs="华文中宋"/>
                <w:b/>
                <w:bCs/>
                <w:color w:val="000000"/>
                <w:sz w:val="18"/>
                <w:szCs w:val="18"/>
                <w:lang w:val="en-US" w:eastAsia="zh-CN"/>
              </w:rPr>
              <w:t>17.二氯一溴</w:t>
            </w:r>
            <w:r>
              <w:rPr>
                <w:rFonts w:hint="eastAsia" w:ascii="华文中宋" w:hAnsi="华文中宋" w:eastAsia="华文中宋" w:cs="华文中宋"/>
                <w:b/>
                <w:bCs/>
                <w:color w:val="000000"/>
                <w:sz w:val="18"/>
                <w:szCs w:val="18"/>
              </w:rPr>
              <w:t>甲烷</w:t>
            </w:r>
          </w:p>
        </w:tc>
        <w:tc>
          <w:tcPr>
            <w:tcW w:w="1844" w:type="dxa"/>
            <w:tcBorders>
              <w:bottom w:val="single" w:color="auto" w:sz="4" w:space="0"/>
            </w:tcBorders>
            <w:noWrap w:val="0"/>
            <w:vAlign w:val="center"/>
          </w:tcPr>
          <w:p w14:paraId="2150A4C1">
            <w:pPr>
              <w:pStyle w:val="4"/>
              <w:spacing w:line="336" w:lineRule="atLeast"/>
              <w:jc w:val="center"/>
              <w:textAlignment w:val="center"/>
              <w:rPr>
                <w:rFonts w:hint="default" w:ascii="华文中宋" w:hAnsi="华文中宋" w:eastAsia="华文中宋" w:cs="华文中宋"/>
                <w:color w:val="000000"/>
                <w:sz w:val="18"/>
                <w:szCs w:val="18"/>
                <w:lang w:val="en-US" w:eastAsia="zh-CN" w:bidi="ar-SA"/>
              </w:rPr>
            </w:pPr>
            <w:r>
              <w:rPr>
                <w:rFonts w:hint="eastAsia" w:ascii="华文中宋" w:hAnsi="华文中宋" w:eastAsia="华文中宋" w:cs="华文中宋"/>
                <w:color w:val="000000"/>
                <w:kern w:val="2"/>
                <w:sz w:val="18"/>
                <w:szCs w:val="18"/>
                <w:lang w:val="en-US" w:eastAsia="zh-CN"/>
              </w:rPr>
              <w:t>0</w:t>
            </w:r>
          </w:p>
        </w:tc>
        <w:tc>
          <w:tcPr>
            <w:tcW w:w="1230" w:type="dxa"/>
            <w:tcBorders>
              <w:bottom w:val="single" w:color="auto" w:sz="4" w:space="0"/>
            </w:tcBorders>
            <w:noWrap w:val="0"/>
            <w:vAlign w:val="center"/>
          </w:tcPr>
          <w:p w14:paraId="34A4A2A7">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rFonts w:hint="eastAsia"/>
                <w:color w:val="000000"/>
                <w:sz w:val="21"/>
                <w:lang w:val="en-US" w:eastAsia="zh-CN"/>
              </w:rPr>
              <w:t>0.06</w:t>
            </w:r>
            <w:r>
              <w:rPr>
                <w:rFonts w:hint="eastAsia"/>
                <w:color w:val="000000"/>
                <w:sz w:val="21"/>
              </w:rPr>
              <w:t>mg/L</w:t>
            </w:r>
          </w:p>
        </w:tc>
        <w:tc>
          <w:tcPr>
            <w:tcW w:w="2056" w:type="dxa"/>
            <w:tcBorders>
              <w:bottom w:val="single" w:color="auto" w:sz="4" w:space="0"/>
            </w:tcBorders>
            <w:noWrap w:val="0"/>
            <w:vAlign w:val="center"/>
          </w:tcPr>
          <w:p w14:paraId="5F6F8516">
            <w:pPr>
              <w:pStyle w:val="4"/>
              <w:spacing w:line="336" w:lineRule="atLeast"/>
              <w:jc w:val="center"/>
              <w:textAlignment w:val="center"/>
              <w:rPr>
                <w:rFonts w:hint="eastAsia" w:ascii="华文中宋" w:hAnsi="华文中宋" w:eastAsia="华文中宋" w:cs="华文中宋"/>
                <w:b/>
                <w:bCs/>
                <w:color w:val="C00000"/>
                <w:sz w:val="18"/>
                <w:szCs w:val="18"/>
                <w:lang w:val="en-US" w:eastAsia="zh-CN" w:bidi="ar-SA"/>
              </w:rPr>
            </w:pPr>
            <w:r>
              <w:rPr>
                <w:rFonts w:hint="eastAsia" w:ascii="华文中宋" w:hAnsi="华文中宋" w:eastAsia="华文中宋" w:cs="华文中宋"/>
                <w:b/>
                <w:bCs/>
                <w:color w:val="000000"/>
                <w:sz w:val="18"/>
                <w:szCs w:val="18"/>
                <w:lang w:val="en-US" w:eastAsia="zh-CN"/>
              </w:rPr>
              <w:t>36. 大肠埃希氏菌</w:t>
            </w:r>
          </w:p>
        </w:tc>
        <w:tc>
          <w:tcPr>
            <w:tcW w:w="1560" w:type="dxa"/>
            <w:tcBorders>
              <w:bottom w:val="single" w:color="auto" w:sz="4" w:space="0"/>
            </w:tcBorders>
            <w:noWrap w:val="0"/>
            <w:vAlign w:val="center"/>
          </w:tcPr>
          <w:p w14:paraId="025425CF">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rFonts w:hint="eastAsia" w:ascii="华文中宋" w:hAnsi="华文中宋" w:eastAsia="华文中宋" w:cs="华文中宋"/>
                <w:sz w:val="18"/>
                <w:szCs w:val="18"/>
                <w:lang w:val="en-US" w:eastAsia="zh-CN" w:bidi="ar-SA"/>
              </w:rPr>
              <w:t>未检出</w:t>
            </w:r>
          </w:p>
        </w:tc>
        <w:tc>
          <w:tcPr>
            <w:tcW w:w="1234" w:type="dxa"/>
            <w:tcBorders>
              <w:bottom w:val="single" w:color="auto" w:sz="4" w:space="0"/>
            </w:tcBorders>
            <w:noWrap w:val="0"/>
            <w:vAlign w:val="center"/>
          </w:tcPr>
          <w:p w14:paraId="6D007D45">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rFonts w:hint="eastAsia"/>
                <w:color w:val="000000"/>
                <w:sz w:val="21"/>
              </w:rPr>
              <w:t>不</w:t>
            </w:r>
            <w:r>
              <w:rPr>
                <w:rFonts w:hint="eastAsia"/>
                <w:color w:val="000000"/>
                <w:sz w:val="21"/>
                <w:lang w:val="en-US" w:eastAsia="zh-CN"/>
              </w:rPr>
              <w:t>应</w:t>
            </w:r>
            <w:r>
              <w:rPr>
                <w:rFonts w:hint="eastAsia"/>
                <w:color w:val="000000"/>
                <w:sz w:val="21"/>
              </w:rPr>
              <w:t>检出</w:t>
            </w:r>
          </w:p>
        </w:tc>
      </w:tr>
      <w:tr w14:paraId="1CDA59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tcBorders>
              <w:top w:val="single" w:color="auto" w:sz="4" w:space="0"/>
              <w:left w:val="single" w:color="auto" w:sz="4" w:space="0"/>
              <w:bottom w:val="single" w:color="auto" w:sz="4" w:space="0"/>
            </w:tcBorders>
            <w:noWrap w:val="0"/>
            <w:vAlign w:val="center"/>
          </w:tcPr>
          <w:p w14:paraId="74068BF9">
            <w:pPr>
              <w:pStyle w:val="4"/>
              <w:numPr>
                <w:ilvl w:val="0"/>
                <w:numId w:val="0"/>
              </w:numPr>
              <w:spacing w:line="336" w:lineRule="atLeast"/>
              <w:jc w:val="center"/>
              <w:textAlignment w:val="center"/>
              <w:rPr>
                <w:rFonts w:hint="eastAsia" w:ascii="华文中宋" w:hAnsi="华文中宋" w:eastAsia="华文中宋" w:cs="华文中宋"/>
                <w:b/>
                <w:bCs/>
                <w:color w:val="000000"/>
                <w:sz w:val="18"/>
                <w:szCs w:val="18"/>
                <w:lang w:val="en-US" w:eastAsia="zh-CN" w:bidi="ar-SA"/>
              </w:rPr>
            </w:pPr>
            <w:r>
              <w:rPr>
                <w:rFonts w:hint="eastAsia" w:ascii="华文中宋" w:hAnsi="华文中宋" w:eastAsia="华文中宋" w:cs="华文中宋"/>
                <w:b/>
                <w:bCs/>
                <w:color w:val="000000"/>
                <w:sz w:val="18"/>
                <w:szCs w:val="18"/>
                <w:lang w:val="en-US" w:eastAsia="zh-CN"/>
              </w:rPr>
              <w:t>18.三溴</w:t>
            </w:r>
            <w:r>
              <w:rPr>
                <w:rFonts w:hint="eastAsia" w:ascii="华文中宋" w:hAnsi="华文中宋" w:eastAsia="华文中宋" w:cs="华文中宋"/>
                <w:b/>
                <w:bCs/>
                <w:color w:val="000000"/>
                <w:sz w:val="18"/>
                <w:szCs w:val="18"/>
              </w:rPr>
              <w:t>甲烷</w:t>
            </w:r>
          </w:p>
        </w:tc>
        <w:tc>
          <w:tcPr>
            <w:tcW w:w="1844" w:type="dxa"/>
            <w:tcBorders>
              <w:top w:val="single" w:color="auto" w:sz="4" w:space="0"/>
              <w:bottom w:val="single" w:color="auto" w:sz="4" w:space="0"/>
            </w:tcBorders>
            <w:noWrap w:val="0"/>
            <w:vAlign w:val="center"/>
          </w:tcPr>
          <w:p w14:paraId="42AC0DE9">
            <w:pPr>
              <w:pStyle w:val="4"/>
              <w:spacing w:line="336" w:lineRule="atLeast"/>
              <w:jc w:val="center"/>
              <w:textAlignment w:val="center"/>
              <w:rPr>
                <w:rFonts w:hint="default" w:ascii="华文中宋" w:hAnsi="华文中宋" w:eastAsia="华文中宋" w:cs="华文中宋"/>
                <w:color w:val="000000"/>
                <w:sz w:val="18"/>
                <w:szCs w:val="18"/>
                <w:lang w:val="en-US" w:eastAsia="zh-CN" w:bidi="ar-SA"/>
              </w:rPr>
            </w:pPr>
            <w:r>
              <w:rPr>
                <w:rFonts w:hint="eastAsia" w:ascii="华文中宋" w:hAnsi="华文中宋" w:eastAsia="华文中宋" w:cs="华文中宋"/>
                <w:color w:val="000000"/>
                <w:kern w:val="2"/>
                <w:sz w:val="18"/>
                <w:szCs w:val="18"/>
                <w:lang w:val="en-US" w:eastAsia="zh-CN"/>
              </w:rPr>
              <w:t>0</w:t>
            </w:r>
          </w:p>
        </w:tc>
        <w:tc>
          <w:tcPr>
            <w:tcW w:w="1230" w:type="dxa"/>
            <w:tcBorders>
              <w:top w:val="single" w:color="auto" w:sz="4" w:space="0"/>
              <w:bottom w:val="single" w:color="auto" w:sz="4" w:space="0"/>
            </w:tcBorders>
            <w:noWrap w:val="0"/>
            <w:vAlign w:val="center"/>
          </w:tcPr>
          <w:p w14:paraId="7BE5F636">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rFonts w:hint="eastAsia"/>
                <w:color w:val="000000"/>
                <w:sz w:val="21"/>
                <w:lang w:val="en-US" w:eastAsia="zh-CN"/>
              </w:rPr>
              <w:t>0.1</w:t>
            </w:r>
            <w:r>
              <w:rPr>
                <w:rFonts w:hint="eastAsia"/>
                <w:color w:val="000000"/>
                <w:sz w:val="21"/>
              </w:rPr>
              <w:t>mg/L</w:t>
            </w:r>
          </w:p>
        </w:tc>
        <w:tc>
          <w:tcPr>
            <w:tcW w:w="4850" w:type="dxa"/>
            <w:gridSpan w:val="3"/>
            <w:tcBorders>
              <w:top w:val="single" w:color="auto" w:sz="4" w:space="0"/>
              <w:bottom w:val="single" w:color="auto" w:sz="4" w:space="0"/>
              <w:right w:val="single" w:color="auto" w:sz="4" w:space="0"/>
            </w:tcBorders>
            <w:noWrap w:val="0"/>
            <w:vAlign w:val="center"/>
          </w:tcPr>
          <w:p w14:paraId="340EDFC4">
            <w:pPr>
              <w:pStyle w:val="4"/>
              <w:spacing w:line="336" w:lineRule="atLeast"/>
              <w:ind w:firstLine="2160" w:firstLineChars="1200"/>
              <w:jc w:val="both"/>
              <w:textAlignment w:val="center"/>
              <w:rPr>
                <w:rFonts w:hint="eastAsia" w:ascii="华文中宋" w:hAnsi="华文中宋" w:eastAsia="华文中宋" w:cs="华文中宋"/>
                <w:color w:val="000000"/>
                <w:sz w:val="18"/>
                <w:szCs w:val="18"/>
                <w:lang w:val="en-US" w:eastAsia="zh-CN" w:bidi="ar-SA"/>
              </w:rPr>
            </w:pPr>
            <w:r>
              <w:rPr>
                <w:rFonts w:hint="eastAsia" w:ascii="华文中宋" w:hAnsi="华文中宋" w:eastAsia="华文中宋" w:cs="华文中宋"/>
                <w:color w:val="000000"/>
                <w:sz w:val="18"/>
                <w:szCs w:val="18"/>
                <w:lang w:val="en-US" w:eastAsia="zh-CN"/>
              </w:rPr>
              <w:t>空白</w:t>
            </w:r>
          </w:p>
        </w:tc>
      </w:tr>
    </w:tbl>
    <w:p w14:paraId="11B91587">
      <w:pPr>
        <w:ind w:left="0"/>
        <w:jc w:val="center"/>
        <w:rPr>
          <w:rFonts w:hint="eastAsia" w:ascii="华文中宋" w:hAnsi="华文中宋" w:eastAsia="华文中宋" w:cs="华文中宋"/>
          <w:b/>
          <w:sz w:val="18"/>
          <w:szCs w:val="18"/>
        </w:rPr>
      </w:pPr>
    </w:p>
    <w:p w14:paraId="52BA62CD">
      <w:pPr>
        <w:rPr>
          <w:rFonts w:hint="eastAsia" w:ascii="黑体" w:hAnsi="宋体" w:eastAsia="黑体"/>
          <w:b/>
          <w:sz w:val="24"/>
          <w:lang w:val="en-US" w:eastAsia="zh-CN"/>
        </w:rPr>
      </w:pPr>
      <w:r>
        <w:rPr>
          <w:rFonts w:hint="eastAsia" w:ascii="黑体" w:hAnsi="宋体" w:eastAsia="黑体"/>
          <w:b/>
          <w:sz w:val="24"/>
          <w:lang w:eastAsia="zh-CN"/>
        </w:rPr>
        <w:drawing>
          <wp:anchor distT="0" distB="0" distL="114300" distR="114300" simplePos="0" relativeHeight="251664384" behindDoc="1" locked="0" layoutInCell="1" allowOverlap="1">
            <wp:simplePos x="0" y="0"/>
            <wp:positionH relativeFrom="column">
              <wp:posOffset>3649980</wp:posOffset>
            </wp:positionH>
            <wp:positionV relativeFrom="paragraph">
              <wp:posOffset>45720</wp:posOffset>
            </wp:positionV>
            <wp:extent cx="1093470" cy="344805"/>
            <wp:effectExtent l="0" t="0" r="11430" b="17145"/>
            <wp:wrapNone/>
            <wp:docPr id="6" name="图片 6" descr="图层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层 0"/>
                    <pic:cNvPicPr>
                      <a:picLocks noChangeAspect="1"/>
                    </pic:cNvPicPr>
                  </pic:nvPicPr>
                  <pic:blipFill>
                    <a:blip r:embed="rId6"/>
                    <a:stretch>
                      <a:fillRect/>
                    </a:stretch>
                  </pic:blipFill>
                  <pic:spPr>
                    <a:xfrm>
                      <a:off x="0" y="0"/>
                      <a:ext cx="1093470" cy="344805"/>
                    </a:xfrm>
                    <a:prstGeom prst="rect">
                      <a:avLst/>
                    </a:prstGeom>
                  </pic:spPr>
                </pic:pic>
              </a:graphicData>
            </a:graphic>
          </wp:anchor>
        </w:drawing>
      </w:r>
      <w:r>
        <w:drawing>
          <wp:anchor distT="0" distB="0" distL="114300" distR="114300" simplePos="0" relativeHeight="251663360" behindDoc="0" locked="0" layoutInCell="1" allowOverlap="1">
            <wp:simplePos x="0" y="0"/>
            <wp:positionH relativeFrom="column">
              <wp:posOffset>1003300</wp:posOffset>
            </wp:positionH>
            <wp:positionV relativeFrom="paragraph">
              <wp:posOffset>52705</wp:posOffset>
            </wp:positionV>
            <wp:extent cx="770255" cy="374015"/>
            <wp:effectExtent l="0" t="0" r="10795" b="6985"/>
            <wp:wrapNone/>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7"/>
                    <a:stretch>
                      <a:fillRect/>
                    </a:stretch>
                  </pic:blipFill>
                  <pic:spPr>
                    <a:xfrm>
                      <a:off x="0" y="0"/>
                      <a:ext cx="770255" cy="374015"/>
                    </a:xfrm>
                    <a:prstGeom prst="rect">
                      <a:avLst/>
                    </a:prstGeom>
                    <a:noFill/>
                    <a:ln w="9525">
                      <a:noFill/>
                    </a:ln>
                  </pic:spPr>
                </pic:pic>
              </a:graphicData>
            </a:graphic>
          </wp:anchor>
        </w:drawing>
      </w:r>
      <w:r>
        <w:rPr>
          <w:rFonts w:hint="eastAsia" w:ascii="黑体" w:hAnsi="宋体" w:eastAsia="黑体"/>
          <w:b/>
          <w:sz w:val="24"/>
        </w:rPr>
        <w:t>报告编制人：                           审核人：</w:t>
      </w:r>
      <w:r>
        <w:rPr>
          <w:rFonts w:hint="eastAsia" w:ascii="黑体" w:hAnsi="宋体" w:eastAsia="黑体"/>
          <w:b/>
          <w:sz w:val="24"/>
          <w:lang w:val="en-US" w:eastAsia="zh-CN"/>
        </w:rPr>
        <w:t xml:space="preserve"> </w:t>
      </w:r>
    </w:p>
    <w:p w14:paraId="36608133">
      <w:pPr>
        <w:jc w:val="center"/>
        <w:rPr>
          <w:rFonts w:hint="eastAsia" w:ascii="宋体" w:hAnsi="宋体"/>
          <w:b/>
          <w:sz w:val="36"/>
        </w:rPr>
      </w:pPr>
    </w:p>
    <w:p w14:paraId="3FC6EFA3">
      <w:pPr>
        <w:jc w:val="center"/>
        <w:rPr>
          <w:rFonts w:ascii="宋体" w:hAnsi="宋体"/>
        </w:rPr>
      </w:pPr>
      <w:r>
        <w:rPr>
          <w:rFonts w:hint="eastAsia" w:ascii="宋体" w:hAnsi="宋体"/>
          <w:b/>
          <w:sz w:val="36"/>
        </w:rPr>
        <w:t>说             明</w:t>
      </w:r>
    </w:p>
    <w:p w14:paraId="74A76198">
      <w:pPr>
        <w:rPr>
          <w:rFonts w:ascii="宋体" w:hAnsi="宋体"/>
          <w:sz w:val="28"/>
        </w:rPr>
      </w:pPr>
    </w:p>
    <w:p w14:paraId="58B1FE00">
      <w:pPr>
        <w:rPr>
          <w:b/>
          <w:sz w:val="28"/>
        </w:rPr>
      </w:pPr>
      <w:r>
        <w:rPr>
          <w:rFonts w:hint="eastAsia" w:ascii="宋体" w:hAnsi="宋体"/>
          <w:b/>
          <w:sz w:val="28"/>
        </w:rPr>
        <w:t>1、本中心是同江市人民政府卫生行政部门依法设置的卫生防病及检测机构。本中心保证检测的</w:t>
      </w:r>
      <w:r>
        <w:rPr>
          <w:rFonts w:hint="eastAsia"/>
          <w:b/>
          <w:sz w:val="28"/>
        </w:rPr>
        <w:t>科学性、公正性和准确性，对检测数据负责，并对委托单位所提供的样品和技术资料保密。</w:t>
      </w:r>
    </w:p>
    <w:p w14:paraId="4782F19F">
      <w:pPr>
        <w:rPr>
          <w:rFonts w:ascii="宋体" w:hAnsi="宋体"/>
          <w:b/>
          <w:sz w:val="28"/>
        </w:rPr>
      </w:pPr>
      <w:r>
        <w:rPr>
          <w:rFonts w:hint="eastAsia" w:ascii="宋体" w:hAnsi="宋体"/>
          <w:b/>
          <w:sz w:val="28"/>
        </w:rPr>
        <w:t>2、采样程序按有关卫生标准和本中心的程序文件及作业指导书执行。</w:t>
      </w:r>
    </w:p>
    <w:p w14:paraId="00458402">
      <w:pPr>
        <w:rPr>
          <w:rFonts w:hint="eastAsia" w:ascii="宋体" w:hAnsi="宋体" w:eastAsia="宋体"/>
          <w:b/>
          <w:lang w:eastAsia="zh-CN"/>
        </w:rPr>
      </w:pPr>
      <w:r>
        <w:rPr>
          <w:rFonts w:hint="eastAsia" w:ascii="宋体" w:hAnsi="宋体"/>
          <w:b/>
          <w:sz w:val="28"/>
        </w:rPr>
        <w:t>3、本报告涂改、增删无效，无</w:t>
      </w:r>
      <w:r>
        <w:rPr>
          <w:rFonts w:hint="eastAsia" w:ascii="宋体" w:hAnsi="宋体"/>
          <w:b/>
          <w:sz w:val="28"/>
          <w:lang w:val="en-US" w:eastAsia="zh-CN"/>
        </w:rPr>
        <w:t>审核人</w:t>
      </w:r>
      <w:r>
        <w:rPr>
          <w:rFonts w:hint="eastAsia" w:ascii="宋体" w:hAnsi="宋体"/>
          <w:b/>
          <w:sz w:val="28"/>
        </w:rPr>
        <w:t>审核、无授权签字人签名及未盖本中心“同江市疾控中心检验专用章”无效</w:t>
      </w:r>
      <w:r>
        <w:rPr>
          <w:rFonts w:hint="eastAsia" w:ascii="宋体" w:hAnsi="宋体"/>
          <w:b/>
          <w:sz w:val="28"/>
          <w:lang w:eastAsia="zh-CN"/>
        </w:rPr>
        <w:t>。</w:t>
      </w:r>
    </w:p>
    <w:p w14:paraId="297A86B0">
      <w:pPr>
        <w:rPr>
          <w:rFonts w:ascii="宋体" w:hAnsi="宋体"/>
          <w:b/>
          <w:sz w:val="28"/>
        </w:rPr>
      </w:pPr>
      <w:r>
        <w:rPr>
          <w:rFonts w:hint="eastAsia" w:ascii="宋体" w:hAnsi="宋体"/>
          <w:b/>
          <w:sz w:val="28"/>
        </w:rPr>
        <w:t>4、本报告检测数据仅对送检样品负责。</w:t>
      </w:r>
    </w:p>
    <w:p w14:paraId="51C4DC5A">
      <w:pPr>
        <w:rPr>
          <w:rFonts w:ascii="宋体" w:hAnsi="宋体"/>
          <w:b/>
          <w:sz w:val="28"/>
        </w:rPr>
      </w:pPr>
      <w:r>
        <w:rPr>
          <w:rFonts w:hint="eastAsia" w:ascii="宋体" w:hAnsi="宋体"/>
          <w:b/>
          <w:sz w:val="28"/>
        </w:rPr>
        <w:t>5、送检单位对本报告若有异议，应于检测报告发出之日起十五日内向我中心提出复核及复检申请，但微生物检测结果不做复检。</w:t>
      </w:r>
    </w:p>
    <w:p w14:paraId="7635ABC6">
      <w:pPr>
        <w:rPr>
          <w:rFonts w:ascii="宋体" w:hAnsi="宋体"/>
          <w:b/>
          <w:sz w:val="28"/>
        </w:rPr>
      </w:pPr>
      <w:r>
        <w:rPr>
          <w:rFonts w:hint="eastAsia" w:ascii="宋体" w:hAnsi="宋体"/>
          <w:b/>
          <w:sz w:val="28"/>
        </w:rPr>
        <w:t>6．本报告及本检测机构名称不得用于产品宣传、广告等商业活动。</w:t>
      </w:r>
    </w:p>
    <w:p w14:paraId="4AAFDFE8">
      <w:pPr>
        <w:rPr>
          <w:rFonts w:ascii="宋体" w:hAnsi="宋体"/>
          <w:b/>
        </w:rPr>
      </w:pPr>
    </w:p>
    <w:p w14:paraId="407A2C34">
      <w:pPr>
        <w:rPr>
          <w:rFonts w:ascii="宋体" w:hAnsi="宋体"/>
          <w:b/>
        </w:rPr>
      </w:pPr>
    </w:p>
    <w:p w14:paraId="1334A8AC">
      <w:pPr>
        <w:rPr>
          <w:rFonts w:ascii="宋体" w:hAnsi="宋体"/>
          <w:b/>
        </w:rPr>
      </w:pPr>
    </w:p>
    <w:p w14:paraId="1078C4FF">
      <w:pPr>
        <w:rPr>
          <w:rFonts w:ascii="宋体" w:hAnsi="宋体"/>
          <w:b/>
        </w:rPr>
      </w:pPr>
    </w:p>
    <w:p w14:paraId="0856EB92">
      <w:pPr>
        <w:ind w:firstLine="2597" w:firstLineChars="1078"/>
        <w:rPr>
          <w:rFonts w:ascii="黑体" w:hAnsi="宋体" w:eastAsia="黑体"/>
          <w:b/>
          <w:sz w:val="24"/>
        </w:rPr>
      </w:pPr>
      <w:r>
        <w:rPr>
          <w:rFonts w:hint="eastAsia" w:ascii="黑体" w:hAnsi="宋体" w:eastAsia="黑体"/>
          <w:b/>
          <w:sz w:val="24"/>
        </w:rPr>
        <w:t>地址：友谊路与丽江街交汇处南200米</w:t>
      </w:r>
    </w:p>
    <w:p w14:paraId="34680BDC">
      <w:pPr>
        <w:ind w:firstLine="3373" w:firstLineChars="1400"/>
        <w:rPr>
          <w:rFonts w:ascii="黑体" w:hAnsi="宋体" w:eastAsia="黑体"/>
          <w:b/>
          <w:sz w:val="24"/>
        </w:rPr>
      </w:pPr>
    </w:p>
    <w:p w14:paraId="63F66D94">
      <w:pPr>
        <w:ind w:firstLine="2597" w:firstLineChars="1078"/>
        <w:rPr>
          <w:rFonts w:ascii="黑体" w:hAnsi="宋体" w:eastAsia="黑体"/>
          <w:b/>
          <w:sz w:val="24"/>
        </w:rPr>
      </w:pPr>
      <w:r>
        <w:rPr>
          <w:rFonts w:hint="eastAsia" w:ascii="黑体" w:hAnsi="宋体" w:eastAsia="黑体"/>
          <w:b/>
          <w:sz w:val="24"/>
        </w:rPr>
        <w:t>电话：0454-2920468 2918546</w:t>
      </w:r>
    </w:p>
    <w:p w14:paraId="4C887831">
      <w:pPr>
        <w:ind w:firstLine="3373" w:firstLineChars="1400"/>
        <w:rPr>
          <w:rFonts w:ascii="黑体" w:hAnsi="宋体" w:eastAsia="黑体"/>
          <w:b/>
          <w:sz w:val="24"/>
        </w:rPr>
      </w:pPr>
    </w:p>
    <w:p w14:paraId="1FF94D36">
      <w:pPr>
        <w:ind w:firstLine="2597" w:firstLineChars="1078"/>
        <w:rPr>
          <w:rFonts w:ascii="黑体" w:hAnsi="宋体" w:eastAsia="黑体"/>
          <w:b/>
          <w:sz w:val="24"/>
        </w:rPr>
      </w:pPr>
      <w:r>
        <w:rPr>
          <w:rFonts w:hint="eastAsia" w:ascii="黑体" w:hAnsi="宋体" w:eastAsia="黑体"/>
          <w:b/>
          <w:sz w:val="24"/>
        </w:rPr>
        <w:t>传真：0454-2920468</w:t>
      </w:r>
    </w:p>
    <w:p w14:paraId="3B9978FA">
      <w:pPr>
        <w:ind w:firstLine="3373" w:firstLineChars="1400"/>
        <w:rPr>
          <w:rFonts w:ascii="黑体" w:hAnsi="宋体" w:eastAsia="黑体"/>
          <w:b/>
          <w:sz w:val="24"/>
        </w:rPr>
      </w:pPr>
    </w:p>
    <w:p w14:paraId="025D3C75">
      <w:pPr>
        <w:ind w:firstLine="2590" w:firstLineChars="1075"/>
        <w:rPr>
          <w:rFonts w:ascii="黑体" w:hAnsi="宋体" w:eastAsia="黑体"/>
          <w:b/>
          <w:sz w:val="24"/>
        </w:rPr>
      </w:pPr>
      <w:r>
        <w:rPr>
          <w:rFonts w:hint="eastAsia" w:ascii="黑体" w:hAnsi="宋体" w:eastAsia="黑体"/>
          <w:b/>
          <w:sz w:val="24"/>
        </w:rPr>
        <w:t>邮编：156400</w:t>
      </w:r>
    </w:p>
    <w:p w14:paraId="6A7A78CE">
      <w:pPr>
        <w:ind w:firstLine="2653" w:firstLineChars="1101"/>
        <w:rPr>
          <w:rFonts w:ascii="黑体" w:hAnsi="宋体" w:eastAsia="黑体"/>
          <w:b/>
          <w:sz w:val="24"/>
        </w:rPr>
      </w:pPr>
    </w:p>
    <w:p w14:paraId="265FF5EA"/>
    <w:p w14:paraId="682260F8"/>
    <w:sectPr>
      <w:pgSz w:w="11906" w:h="16838"/>
      <w:pgMar w:top="873" w:right="1800" w:bottom="873"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05B7C4"/>
    <w:multiLevelType w:val="singleLevel"/>
    <w:tmpl w:val="8E05B7C4"/>
    <w:lvl w:ilvl="0" w:tentative="0">
      <w:start w:val="31"/>
      <w:numFmt w:val="decimal"/>
      <w:suff w:val="space"/>
      <w:lvlText w:val="%1."/>
      <w:lvlJc w:val="left"/>
    </w:lvl>
  </w:abstractNum>
  <w:abstractNum w:abstractNumId="1">
    <w:nsid w:val="92F87F3F"/>
    <w:multiLevelType w:val="singleLevel"/>
    <w:tmpl w:val="92F87F3F"/>
    <w:lvl w:ilvl="0" w:tentative="0">
      <w:start w:val="20"/>
      <w:numFmt w:val="decimal"/>
      <w:suff w:val="space"/>
      <w:lvlText w:val="%1."/>
      <w:lvlJc w:val="left"/>
    </w:lvl>
  </w:abstractNum>
  <w:abstractNum w:abstractNumId="2">
    <w:nsid w:val="4983EEB0"/>
    <w:multiLevelType w:val="singleLevel"/>
    <w:tmpl w:val="4983EEB0"/>
    <w:lvl w:ilvl="0" w:tentative="0">
      <w:start w:val="32"/>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jgzNjhmNmRlZjg4ZTBlMzYwN2Y2NzBlYjk1MTYifQ=="/>
  </w:docVars>
  <w:rsids>
    <w:rsidRoot w:val="008C78BE"/>
    <w:rsid w:val="0006724C"/>
    <w:rsid w:val="001346DE"/>
    <w:rsid w:val="001F283E"/>
    <w:rsid w:val="003358F1"/>
    <w:rsid w:val="003D099C"/>
    <w:rsid w:val="004B0000"/>
    <w:rsid w:val="00676FFD"/>
    <w:rsid w:val="00720040"/>
    <w:rsid w:val="008C78BE"/>
    <w:rsid w:val="00AA1E28"/>
    <w:rsid w:val="00BB7C45"/>
    <w:rsid w:val="00ED48E4"/>
    <w:rsid w:val="00F16A84"/>
    <w:rsid w:val="01091554"/>
    <w:rsid w:val="01183F19"/>
    <w:rsid w:val="013B7A85"/>
    <w:rsid w:val="01541FBE"/>
    <w:rsid w:val="02510341"/>
    <w:rsid w:val="02560303"/>
    <w:rsid w:val="02AA48CF"/>
    <w:rsid w:val="03246FD6"/>
    <w:rsid w:val="037D0349"/>
    <w:rsid w:val="04137DFA"/>
    <w:rsid w:val="058C54F0"/>
    <w:rsid w:val="06692763"/>
    <w:rsid w:val="067F1C6F"/>
    <w:rsid w:val="073D1962"/>
    <w:rsid w:val="077D0A33"/>
    <w:rsid w:val="07A372F1"/>
    <w:rsid w:val="07BC759B"/>
    <w:rsid w:val="08044CD9"/>
    <w:rsid w:val="086556CC"/>
    <w:rsid w:val="08E36194"/>
    <w:rsid w:val="08E86E14"/>
    <w:rsid w:val="09507A6C"/>
    <w:rsid w:val="0A3B4FF0"/>
    <w:rsid w:val="0A4F03E6"/>
    <w:rsid w:val="0A81138E"/>
    <w:rsid w:val="0A8627E1"/>
    <w:rsid w:val="0A8E3211"/>
    <w:rsid w:val="0B094894"/>
    <w:rsid w:val="0C0749CC"/>
    <w:rsid w:val="0C853B1B"/>
    <w:rsid w:val="0CD06BD2"/>
    <w:rsid w:val="0F9A2489"/>
    <w:rsid w:val="106E0D8E"/>
    <w:rsid w:val="10EB5360"/>
    <w:rsid w:val="115C1C62"/>
    <w:rsid w:val="11956EC6"/>
    <w:rsid w:val="11F13FD5"/>
    <w:rsid w:val="12226A1B"/>
    <w:rsid w:val="12303DB3"/>
    <w:rsid w:val="12431ED5"/>
    <w:rsid w:val="127F6E53"/>
    <w:rsid w:val="14004944"/>
    <w:rsid w:val="141C41DE"/>
    <w:rsid w:val="14707BD7"/>
    <w:rsid w:val="15564D6B"/>
    <w:rsid w:val="16AD6E32"/>
    <w:rsid w:val="17B62136"/>
    <w:rsid w:val="17FF6DFB"/>
    <w:rsid w:val="181D148D"/>
    <w:rsid w:val="1886592F"/>
    <w:rsid w:val="191A1DD9"/>
    <w:rsid w:val="1A7E1CC2"/>
    <w:rsid w:val="1A975184"/>
    <w:rsid w:val="1AB21D8D"/>
    <w:rsid w:val="1BAE50EE"/>
    <w:rsid w:val="1BFC0ADA"/>
    <w:rsid w:val="1CCE4C0F"/>
    <w:rsid w:val="1D174828"/>
    <w:rsid w:val="1D275F4F"/>
    <w:rsid w:val="1E247A87"/>
    <w:rsid w:val="1E2B3996"/>
    <w:rsid w:val="1F733DE9"/>
    <w:rsid w:val="1FA61D7F"/>
    <w:rsid w:val="1FB9658A"/>
    <w:rsid w:val="1FC070C4"/>
    <w:rsid w:val="1FDCD0B0"/>
    <w:rsid w:val="1FF06CB5"/>
    <w:rsid w:val="20C22A64"/>
    <w:rsid w:val="21453B9E"/>
    <w:rsid w:val="22084741"/>
    <w:rsid w:val="23A037AD"/>
    <w:rsid w:val="24266313"/>
    <w:rsid w:val="24C2226E"/>
    <w:rsid w:val="24CE069E"/>
    <w:rsid w:val="25487382"/>
    <w:rsid w:val="255701EF"/>
    <w:rsid w:val="263F23CC"/>
    <w:rsid w:val="2641250A"/>
    <w:rsid w:val="269F719A"/>
    <w:rsid w:val="26EA4108"/>
    <w:rsid w:val="27687550"/>
    <w:rsid w:val="277E76E4"/>
    <w:rsid w:val="28255FBA"/>
    <w:rsid w:val="28C61E56"/>
    <w:rsid w:val="29B03554"/>
    <w:rsid w:val="29CF7FDC"/>
    <w:rsid w:val="2A41399B"/>
    <w:rsid w:val="2AE87391"/>
    <w:rsid w:val="2B32688D"/>
    <w:rsid w:val="2B906ACD"/>
    <w:rsid w:val="2B9E6443"/>
    <w:rsid w:val="2BA75210"/>
    <w:rsid w:val="2BBE476F"/>
    <w:rsid w:val="2BC539A4"/>
    <w:rsid w:val="2C762A14"/>
    <w:rsid w:val="2C847EF5"/>
    <w:rsid w:val="2D002F9D"/>
    <w:rsid w:val="2D3C37EF"/>
    <w:rsid w:val="2D494F89"/>
    <w:rsid w:val="2D7D6796"/>
    <w:rsid w:val="2DD53436"/>
    <w:rsid w:val="2E17669B"/>
    <w:rsid w:val="2E61774E"/>
    <w:rsid w:val="2E825D84"/>
    <w:rsid w:val="2F15208F"/>
    <w:rsid w:val="2F2F6C59"/>
    <w:rsid w:val="2F942295"/>
    <w:rsid w:val="309D570B"/>
    <w:rsid w:val="30B92397"/>
    <w:rsid w:val="30F63D48"/>
    <w:rsid w:val="323E7F33"/>
    <w:rsid w:val="328E671A"/>
    <w:rsid w:val="332129EE"/>
    <w:rsid w:val="341912BE"/>
    <w:rsid w:val="34A105A8"/>
    <w:rsid w:val="34BE6E11"/>
    <w:rsid w:val="34D90025"/>
    <w:rsid w:val="359E4890"/>
    <w:rsid w:val="35F4EABB"/>
    <w:rsid w:val="36092B00"/>
    <w:rsid w:val="361B59AB"/>
    <w:rsid w:val="367A7664"/>
    <w:rsid w:val="377A72A6"/>
    <w:rsid w:val="37CB2084"/>
    <w:rsid w:val="38C60F22"/>
    <w:rsid w:val="393C70F4"/>
    <w:rsid w:val="399C5EA9"/>
    <w:rsid w:val="39A80895"/>
    <w:rsid w:val="3A154388"/>
    <w:rsid w:val="3A50665A"/>
    <w:rsid w:val="3A703632"/>
    <w:rsid w:val="3AB345A0"/>
    <w:rsid w:val="3BA05C37"/>
    <w:rsid w:val="3BD56B67"/>
    <w:rsid w:val="3D056F2D"/>
    <w:rsid w:val="3D07363B"/>
    <w:rsid w:val="3D5B72C5"/>
    <w:rsid w:val="3DB16F47"/>
    <w:rsid w:val="3DF65EEF"/>
    <w:rsid w:val="3F3E3276"/>
    <w:rsid w:val="3FCFFAF8"/>
    <w:rsid w:val="3FD315CC"/>
    <w:rsid w:val="3FF7073B"/>
    <w:rsid w:val="405C3A01"/>
    <w:rsid w:val="42C6406D"/>
    <w:rsid w:val="447F3361"/>
    <w:rsid w:val="44C600AA"/>
    <w:rsid w:val="44F04E6E"/>
    <w:rsid w:val="45327DD5"/>
    <w:rsid w:val="4541739F"/>
    <w:rsid w:val="460B6B0E"/>
    <w:rsid w:val="4638741D"/>
    <w:rsid w:val="46D5415C"/>
    <w:rsid w:val="47C81250"/>
    <w:rsid w:val="484426C6"/>
    <w:rsid w:val="48B37D91"/>
    <w:rsid w:val="48EF5F38"/>
    <w:rsid w:val="490C7213"/>
    <w:rsid w:val="493D182E"/>
    <w:rsid w:val="49637412"/>
    <w:rsid w:val="499B37F2"/>
    <w:rsid w:val="4A4F626B"/>
    <w:rsid w:val="4AFE21A8"/>
    <w:rsid w:val="4C81423B"/>
    <w:rsid w:val="4D2C26AC"/>
    <w:rsid w:val="4D571864"/>
    <w:rsid w:val="4DE44058"/>
    <w:rsid w:val="4DFA6780"/>
    <w:rsid w:val="4E9B4D98"/>
    <w:rsid w:val="4FB91F66"/>
    <w:rsid w:val="4FC246FB"/>
    <w:rsid w:val="4FE45784"/>
    <w:rsid w:val="50F020B0"/>
    <w:rsid w:val="52F23421"/>
    <w:rsid w:val="53095BC3"/>
    <w:rsid w:val="53C33943"/>
    <w:rsid w:val="562121C2"/>
    <w:rsid w:val="56E973C2"/>
    <w:rsid w:val="56FE705E"/>
    <w:rsid w:val="5718173F"/>
    <w:rsid w:val="57E274FB"/>
    <w:rsid w:val="59466647"/>
    <w:rsid w:val="5A0E63E1"/>
    <w:rsid w:val="5A1B7661"/>
    <w:rsid w:val="5A8F41F4"/>
    <w:rsid w:val="5AA535C4"/>
    <w:rsid w:val="5AAB7F46"/>
    <w:rsid w:val="5B0B7936"/>
    <w:rsid w:val="5B50226B"/>
    <w:rsid w:val="5C1C4CFF"/>
    <w:rsid w:val="5C4D1DB7"/>
    <w:rsid w:val="5DBA0D5D"/>
    <w:rsid w:val="5DFB3D74"/>
    <w:rsid w:val="5E8E03FF"/>
    <w:rsid w:val="5F1328B1"/>
    <w:rsid w:val="5F5F0090"/>
    <w:rsid w:val="5F7A0C99"/>
    <w:rsid w:val="5FFFA909"/>
    <w:rsid w:val="60A0172D"/>
    <w:rsid w:val="612C1021"/>
    <w:rsid w:val="62252DC6"/>
    <w:rsid w:val="62AA70EF"/>
    <w:rsid w:val="62CF510E"/>
    <w:rsid w:val="637892B9"/>
    <w:rsid w:val="63A71642"/>
    <w:rsid w:val="64933741"/>
    <w:rsid w:val="64996961"/>
    <w:rsid w:val="64B73ECF"/>
    <w:rsid w:val="64FE485E"/>
    <w:rsid w:val="650E12FC"/>
    <w:rsid w:val="656422E5"/>
    <w:rsid w:val="65DB3DF6"/>
    <w:rsid w:val="65EC355E"/>
    <w:rsid w:val="66403A7C"/>
    <w:rsid w:val="66650F9F"/>
    <w:rsid w:val="667D3A43"/>
    <w:rsid w:val="66B172CA"/>
    <w:rsid w:val="676B579F"/>
    <w:rsid w:val="678C4F6F"/>
    <w:rsid w:val="69AD2899"/>
    <w:rsid w:val="6A211DEB"/>
    <w:rsid w:val="6B210E71"/>
    <w:rsid w:val="6B7B4A7F"/>
    <w:rsid w:val="6B894E23"/>
    <w:rsid w:val="6C066C13"/>
    <w:rsid w:val="6D987ED1"/>
    <w:rsid w:val="6DA73E84"/>
    <w:rsid w:val="6DB82591"/>
    <w:rsid w:val="6DEF52CE"/>
    <w:rsid w:val="6E095813"/>
    <w:rsid w:val="6E225949"/>
    <w:rsid w:val="6E536E4E"/>
    <w:rsid w:val="6E8F6703"/>
    <w:rsid w:val="6EFB1784"/>
    <w:rsid w:val="6F036442"/>
    <w:rsid w:val="6F287A8E"/>
    <w:rsid w:val="6F635A93"/>
    <w:rsid w:val="6F946F86"/>
    <w:rsid w:val="6FB23E0B"/>
    <w:rsid w:val="6FF261D8"/>
    <w:rsid w:val="700A5299"/>
    <w:rsid w:val="701354D5"/>
    <w:rsid w:val="707819C3"/>
    <w:rsid w:val="707E370F"/>
    <w:rsid w:val="722C1B32"/>
    <w:rsid w:val="731631B6"/>
    <w:rsid w:val="73BB912E"/>
    <w:rsid w:val="74022F44"/>
    <w:rsid w:val="75977D06"/>
    <w:rsid w:val="766922E5"/>
    <w:rsid w:val="76BFB85F"/>
    <w:rsid w:val="782350A6"/>
    <w:rsid w:val="782C2A35"/>
    <w:rsid w:val="79274DC0"/>
    <w:rsid w:val="79964808"/>
    <w:rsid w:val="7A6D7B30"/>
    <w:rsid w:val="7BD63147"/>
    <w:rsid w:val="7C617A6C"/>
    <w:rsid w:val="7C723C2D"/>
    <w:rsid w:val="7CB2691F"/>
    <w:rsid w:val="7CC0352A"/>
    <w:rsid w:val="7CE02681"/>
    <w:rsid w:val="7D5804B4"/>
    <w:rsid w:val="7DB31D81"/>
    <w:rsid w:val="7EA3A2D1"/>
    <w:rsid w:val="7EBB4972"/>
    <w:rsid w:val="7F66673D"/>
    <w:rsid w:val="7F760C5C"/>
    <w:rsid w:val="7F798EDE"/>
    <w:rsid w:val="7F94DCD6"/>
    <w:rsid w:val="8BED5D66"/>
    <w:rsid w:val="8FAF0B60"/>
    <w:rsid w:val="AFA63482"/>
    <w:rsid w:val="AFF91D86"/>
    <w:rsid w:val="B653FC20"/>
    <w:rsid w:val="B77E776D"/>
    <w:rsid w:val="BF9E38A1"/>
    <w:rsid w:val="D7EA9691"/>
    <w:rsid w:val="DEB90588"/>
    <w:rsid w:val="DF754153"/>
    <w:rsid w:val="EFFB6CC2"/>
    <w:rsid w:val="F7FF7975"/>
    <w:rsid w:val="FAF76C65"/>
    <w:rsid w:val="FC8E19BF"/>
    <w:rsid w:val="FFBBAC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WPS Plain"/>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jhstudio</Company>
  <Pages>4</Pages>
  <Words>595</Words>
  <Characters>1016</Characters>
  <Lines>14</Lines>
  <Paragraphs>4</Paragraphs>
  <TotalTime>22</TotalTime>
  <ScaleCrop>false</ScaleCrop>
  <LinksUpToDate>false</LinksUpToDate>
  <CharactersWithSpaces>1328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2014-11-02T20:08:00Z</dcterms:created>
  <dc:creator>Administrator</dc:creator>
  <cp:lastModifiedBy>方河</cp:lastModifiedBy>
  <cp:lastPrinted>2023-09-19T10:21:00Z</cp:lastPrinted>
  <dcterms:modified xsi:type="dcterms:W3CDTF">2025-09-29T06:38:11Z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BBD7C24BD8A94A7AB0F38D26CB1846B8_13</vt:lpwstr>
  </property>
  <property fmtid="{D5CDD505-2E9C-101B-9397-08002B2CF9AE}" pid="4" name="KSOTemplateDocerSaveRecord">
    <vt:lpwstr>eyJoZGlkIjoiMjdlOTUyNjhhNWQ5NWJiMWE5MWE1Yzc0ZGVmODYwZGEiLCJ1c2VySWQiOiI0MzM0NTQwOTMifQ==</vt:lpwstr>
  </property>
</Properties>
</file>