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D0A45">
      <w:pPr>
        <w:keepNext w:val="0"/>
        <w:keepLines w:val="0"/>
        <w:pageBreakBefore w:val="0"/>
        <w:widowControl w:val="0"/>
        <w:numPr>
          <w:ilvl w:val="0"/>
          <w:numId w:val="0"/>
        </w:numPr>
        <w:shd w:val="clear"/>
        <w:tabs>
          <w:tab w:val="left" w:pos="472"/>
        </w:tabs>
        <w:kinsoku/>
        <w:wordWrap/>
        <w:overflowPunct/>
        <w:topLinePunct w:val="0"/>
        <w:autoSpaceDE/>
        <w:autoSpaceDN/>
        <w:bidi w:val="0"/>
        <w:adjustRightInd/>
        <w:snapToGrid/>
        <w:spacing w:line="360" w:lineRule="auto"/>
        <w:ind w:firstLine="0" w:firstLineChars="0"/>
        <w:jc w:val="both"/>
        <w:textAlignment w:val="baseline"/>
        <w:outlineLvl w:val="9"/>
        <w:rPr>
          <w:rFonts w:hint="default" w:ascii="华文中宋" w:hAnsi="华文中宋" w:eastAsia="华文中宋" w:cs="Times New Roman"/>
          <w:color w:val="auto"/>
          <w:kern w:val="0"/>
          <w:sz w:val="48"/>
          <w:szCs w:val="48"/>
          <w:highlight w:val="none"/>
          <w:lang w:val="en-US" w:eastAsia="zh-CN"/>
        </w:rPr>
      </w:pPr>
      <w:bookmarkStart w:id="0" w:name="_Toc12564"/>
      <w:r>
        <w:rPr>
          <w:rFonts w:hint="eastAsia" w:ascii="华文中宋" w:hAnsi="华文中宋" w:eastAsia="华文中宋" w:cs="Times New Roman"/>
          <w:color w:val="auto"/>
          <w:kern w:val="0"/>
          <w:sz w:val="48"/>
          <w:szCs w:val="48"/>
          <w:highlight w:val="none"/>
          <w:lang w:val="en-US" w:eastAsia="zh-CN"/>
        </w:rPr>
        <w:t xml:space="preserve"> </w:t>
      </w:r>
    </w:p>
    <w:p w14:paraId="3D3069D1">
      <w:pPr>
        <w:keepNext w:val="0"/>
        <w:keepLines w:val="0"/>
        <w:pageBreakBefore w:val="0"/>
        <w:widowControl w:val="0"/>
        <w:numPr>
          <w:ilvl w:val="0"/>
          <w:numId w:val="0"/>
        </w:numPr>
        <w:shd w:val="clear"/>
        <w:tabs>
          <w:tab w:val="left" w:pos="472"/>
        </w:tabs>
        <w:kinsoku/>
        <w:wordWrap/>
        <w:overflowPunct/>
        <w:topLinePunct w:val="0"/>
        <w:autoSpaceDE/>
        <w:autoSpaceDN/>
        <w:bidi w:val="0"/>
        <w:adjustRightInd/>
        <w:snapToGrid/>
        <w:spacing w:line="360" w:lineRule="auto"/>
        <w:ind w:firstLine="0" w:firstLineChars="0"/>
        <w:jc w:val="center"/>
        <w:textAlignment w:val="baseline"/>
        <w:outlineLvl w:val="9"/>
        <w:rPr>
          <w:rFonts w:hint="eastAsia" w:ascii="华文中宋" w:hAnsi="华文中宋" w:eastAsia="华文中宋" w:cs="Times New Roman"/>
          <w:color w:val="auto"/>
          <w:kern w:val="0"/>
          <w:sz w:val="48"/>
          <w:szCs w:val="48"/>
          <w:highlight w:val="none"/>
          <w:lang w:val="en-US" w:eastAsia="zh-CN"/>
        </w:rPr>
      </w:pPr>
    </w:p>
    <w:p w14:paraId="0E49068D">
      <w:pPr>
        <w:keepNext w:val="0"/>
        <w:keepLines w:val="0"/>
        <w:pageBreakBefore w:val="0"/>
        <w:widowControl w:val="0"/>
        <w:shd w:val="clear"/>
        <w:kinsoku/>
        <w:wordWrap/>
        <w:overflowPunct w:val="0"/>
        <w:topLinePunct w:val="0"/>
        <w:autoSpaceDE w:val="0"/>
        <w:autoSpaceDN w:val="0"/>
        <w:bidi w:val="0"/>
        <w:adjustRightInd w:val="0"/>
        <w:snapToGrid/>
        <w:spacing w:line="900" w:lineRule="exact"/>
        <w:ind w:firstLine="0" w:firstLineChars="0"/>
        <w:jc w:val="center"/>
        <w:textAlignment w:val="baseline"/>
        <w:rPr>
          <w:rFonts w:hint="eastAsia" w:ascii="华文中宋" w:hAnsi="华文中宋" w:eastAsia="华文中宋" w:cs="Times New Roman"/>
          <w:color w:val="auto"/>
          <w:kern w:val="0"/>
          <w:sz w:val="48"/>
          <w:szCs w:val="48"/>
          <w:highlight w:val="none"/>
          <w:lang w:val="en-US" w:eastAsia="zh-CN"/>
        </w:rPr>
      </w:pPr>
      <w:r>
        <w:rPr>
          <w:rFonts w:hint="eastAsia" w:ascii="华文中宋" w:hAnsi="华文中宋" w:eastAsia="华文中宋" w:cs="Times New Roman"/>
          <w:color w:val="auto"/>
          <w:kern w:val="0"/>
          <w:sz w:val="48"/>
          <w:szCs w:val="48"/>
          <w:highlight w:val="none"/>
          <w:lang w:val="en-US" w:eastAsia="zh-CN"/>
        </w:rPr>
        <w:t>2024年度同江市图书馆</w:t>
      </w:r>
    </w:p>
    <w:p w14:paraId="7D177508">
      <w:pPr>
        <w:keepNext w:val="0"/>
        <w:keepLines w:val="0"/>
        <w:pageBreakBefore w:val="0"/>
        <w:widowControl w:val="0"/>
        <w:shd w:val="clear"/>
        <w:kinsoku/>
        <w:wordWrap/>
        <w:overflowPunct w:val="0"/>
        <w:topLinePunct w:val="0"/>
        <w:autoSpaceDE w:val="0"/>
        <w:autoSpaceDN w:val="0"/>
        <w:bidi w:val="0"/>
        <w:adjustRightInd w:val="0"/>
        <w:snapToGrid/>
        <w:spacing w:line="900" w:lineRule="exact"/>
        <w:ind w:firstLine="0" w:firstLineChars="0"/>
        <w:jc w:val="center"/>
        <w:textAlignment w:val="baseline"/>
        <w:rPr>
          <w:rFonts w:hint="eastAsia" w:ascii="华文中宋" w:hAnsi="华文中宋" w:eastAsia="华文中宋" w:cs="Times New Roman"/>
          <w:color w:val="auto"/>
          <w:kern w:val="0"/>
          <w:sz w:val="48"/>
          <w:szCs w:val="48"/>
          <w:highlight w:val="none"/>
          <w:lang w:val="en-US" w:eastAsia="zh-CN"/>
        </w:rPr>
      </w:pPr>
      <w:r>
        <w:rPr>
          <w:rFonts w:hint="eastAsia" w:ascii="华文中宋" w:hAnsi="华文中宋" w:eastAsia="华文中宋" w:cs="Times New Roman"/>
          <w:color w:val="auto"/>
          <w:kern w:val="0"/>
          <w:sz w:val="48"/>
          <w:szCs w:val="48"/>
          <w:highlight w:val="none"/>
          <w:lang w:val="en-US" w:eastAsia="zh-CN"/>
        </w:rPr>
        <w:t>部门整体支出绩效报告</w:t>
      </w:r>
    </w:p>
    <w:p w14:paraId="0FB7D260">
      <w:pPr>
        <w:pStyle w:val="15"/>
        <w:keepNext w:val="0"/>
        <w:keepLines w:val="0"/>
        <w:pageBreakBefore w:val="0"/>
        <w:widowControl w:val="0"/>
        <w:shd w:val="clear"/>
        <w:kinsoku/>
        <w:wordWrap/>
        <w:topLinePunct w:val="0"/>
        <w:bidi w:val="0"/>
        <w:snapToGrid/>
        <w:jc w:val="center"/>
        <w:rPr>
          <w:rFonts w:hint="eastAsia" w:ascii="华文中宋" w:hAnsi="华文中宋" w:eastAsia="华文中宋" w:cs="华文中宋"/>
          <w:color w:val="auto"/>
          <w:sz w:val="48"/>
          <w:szCs w:val="48"/>
          <w:highlight w:val="none"/>
          <w:lang w:val="en-US" w:eastAsia="zh-CN"/>
        </w:rPr>
      </w:pPr>
    </w:p>
    <w:p w14:paraId="7BDB7C23">
      <w:pPr>
        <w:pStyle w:val="15"/>
        <w:keepNext w:val="0"/>
        <w:keepLines w:val="0"/>
        <w:pageBreakBefore w:val="0"/>
        <w:widowControl w:val="0"/>
        <w:shd w:val="clear"/>
        <w:kinsoku/>
        <w:wordWrap/>
        <w:topLinePunct w:val="0"/>
        <w:bidi w:val="0"/>
        <w:snapToGrid/>
        <w:jc w:val="center"/>
        <w:rPr>
          <w:rFonts w:hint="eastAsia" w:ascii="华文中宋" w:hAnsi="华文中宋" w:eastAsia="华文中宋" w:cs="华文中宋"/>
          <w:color w:val="auto"/>
          <w:sz w:val="48"/>
          <w:szCs w:val="48"/>
          <w:highlight w:val="none"/>
          <w:lang w:val="en-US" w:eastAsia="zh-CN"/>
        </w:rPr>
      </w:pPr>
    </w:p>
    <w:p w14:paraId="2665749F">
      <w:pPr>
        <w:pStyle w:val="15"/>
        <w:keepNext w:val="0"/>
        <w:keepLines w:val="0"/>
        <w:pageBreakBefore w:val="0"/>
        <w:widowControl w:val="0"/>
        <w:shd w:val="clear"/>
        <w:kinsoku/>
        <w:wordWrap/>
        <w:topLinePunct w:val="0"/>
        <w:bidi w:val="0"/>
        <w:snapToGrid/>
        <w:jc w:val="center"/>
        <w:rPr>
          <w:rFonts w:hint="eastAsia" w:ascii="华文中宋" w:hAnsi="华文中宋" w:eastAsia="华文中宋" w:cs="华文中宋"/>
          <w:color w:val="auto"/>
          <w:sz w:val="48"/>
          <w:szCs w:val="48"/>
          <w:highlight w:val="none"/>
          <w:lang w:val="en-US" w:eastAsia="zh-CN"/>
        </w:rPr>
      </w:pPr>
    </w:p>
    <w:p w14:paraId="208A342B">
      <w:pPr>
        <w:keepNext w:val="0"/>
        <w:keepLines w:val="0"/>
        <w:pageBreakBefore w:val="0"/>
        <w:widowControl w:val="0"/>
        <w:shd w:val="clear"/>
        <w:kinsoku/>
        <w:wordWrap/>
        <w:overflowPunct/>
        <w:topLinePunct w:val="0"/>
        <w:autoSpaceDE/>
        <w:autoSpaceDN/>
        <w:bidi w:val="0"/>
        <w:adjustRightInd/>
        <w:snapToGrid/>
        <w:spacing w:before="120" w:after="120" w:line="580" w:lineRule="exact"/>
        <w:ind w:firstLine="1920" w:firstLineChars="600"/>
        <w:textAlignment w:val="auto"/>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被单位：同江市图书馆</w:t>
      </w:r>
    </w:p>
    <w:p w14:paraId="2E944B8E">
      <w:pPr>
        <w:keepNext w:val="0"/>
        <w:keepLines w:val="0"/>
        <w:pageBreakBefore w:val="0"/>
        <w:widowControl w:val="0"/>
        <w:shd w:val="clear"/>
        <w:kinsoku/>
        <w:wordWrap/>
        <w:overflowPunct/>
        <w:topLinePunct w:val="0"/>
        <w:autoSpaceDE/>
        <w:autoSpaceDN/>
        <w:bidi w:val="0"/>
        <w:adjustRightInd/>
        <w:snapToGrid/>
        <w:spacing w:before="120" w:after="120" w:line="580" w:lineRule="exact"/>
        <w:ind w:firstLine="1920" w:firstLineChars="600"/>
        <w:textAlignment w:val="auto"/>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委托单位：同江市财政局</w:t>
      </w:r>
    </w:p>
    <w:p w14:paraId="0402E83D">
      <w:pPr>
        <w:keepNext w:val="0"/>
        <w:keepLines w:val="0"/>
        <w:pageBreakBefore w:val="0"/>
        <w:widowControl w:val="0"/>
        <w:shd w:val="clear"/>
        <w:kinsoku/>
        <w:wordWrap/>
        <w:overflowPunct/>
        <w:topLinePunct w:val="0"/>
        <w:autoSpaceDE/>
        <w:autoSpaceDN/>
        <w:bidi w:val="0"/>
        <w:adjustRightInd/>
        <w:snapToGrid/>
        <w:spacing w:before="120" w:after="120" w:line="580" w:lineRule="exact"/>
        <w:ind w:firstLine="1920" w:firstLineChars="6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单位（机构）：（章</w:t>
      </w:r>
      <w:r>
        <w:rPr>
          <w:rFonts w:hint="eastAsia" w:ascii="仿宋_GB2312" w:eastAsia="仿宋_GB2312"/>
          <w:color w:val="auto"/>
          <w:sz w:val="32"/>
          <w:szCs w:val="32"/>
          <w:highlight w:val="none"/>
        </w:rPr>
        <w:t>）</w:t>
      </w:r>
    </w:p>
    <w:p w14:paraId="2BC1A4EF">
      <w:pPr>
        <w:keepNext w:val="0"/>
        <w:keepLines w:val="0"/>
        <w:pageBreakBefore w:val="0"/>
        <w:widowControl w:val="0"/>
        <w:shd w:val="clear"/>
        <w:kinsoku/>
        <w:wordWrap/>
        <w:overflowPunct/>
        <w:topLinePunct w:val="0"/>
        <w:autoSpaceDE/>
        <w:autoSpaceDN/>
        <w:bidi w:val="0"/>
        <w:adjustRightInd/>
        <w:snapToGrid/>
        <w:spacing w:before="120" w:after="120" w:line="580" w:lineRule="exact"/>
        <w:ind w:firstLine="1920" w:firstLineChars="6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黑龙江省顺晨绩效咨询有限公司</w:t>
      </w:r>
    </w:p>
    <w:p w14:paraId="564E4C7B">
      <w:pPr>
        <w:keepNext w:val="0"/>
        <w:keepLines w:val="0"/>
        <w:pageBreakBefore w:val="0"/>
        <w:widowControl w:val="0"/>
        <w:shd w:val="clear"/>
        <w:tabs>
          <w:tab w:val="left" w:pos="2503"/>
        </w:tabs>
        <w:kinsoku/>
        <w:wordWrap/>
        <w:topLinePunct w:val="0"/>
        <w:bidi w:val="0"/>
        <w:snapToGrid/>
        <w:ind w:left="0" w:leftChars="0" w:firstLine="0" w:firstLineChars="0"/>
        <w:jc w:val="both"/>
        <w:rPr>
          <w:rFonts w:hint="eastAsia" w:ascii="仿宋_GB2312" w:eastAsia="仿宋_GB2312"/>
          <w:color w:val="auto"/>
          <w:sz w:val="32"/>
          <w:szCs w:val="32"/>
          <w:highlight w:val="none"/>
          <w:lang w:val="en-US" w:eastAsia="zh-CN"/>
        </w:rPr>
      </w:pPr>
    </w:p>
    <w:p w14:paraId="09B8B5D0">
      <w:pPr>
        <w:keepNext w:val="0"/>
        <w:keepLines w:val="0"/>
        <w:pageBreakBefore w:val="0"/>
        <w:widowControl w:val="0"/>
        <w:shd w:val="clear"/>
        <w:tabs>
          <w:tab w:val="left" w:pos="2503"/>
        </w:tabs>
        <w:kinsoku/>
        <w:wordWrap/>
        <w:topLinePunct w:val="0"/>
        <w:bidi w:val="0"/>
        <w:snapToGrid/>
        <w:ind w:left="0" w:leftChars="0" w:firstLine="0" w:firstLineChars="0"/>
        <w:jc w:val="both"/>
        <w:rPr>
          <w:rFonts w:hint="eastAsia" w:ascii="仿宋_GB2312" w:eastAsia="仿宋_GB2312"/>
          <w:color w:val="auto"/>
          <w:sz w:val="32"/>
          <w:szCs w:val="32"/>
          <w:highlight w:val="none"/>
          <w:lang w:val="en-US" w:eastAsia="zh-CN"/>
        </w:rPr>
      </w:pPr>
    </w:p>
    <w:p w14:paraId="029B1C77">
      <w:pPr>
        <w:keepNext w:val="0"/>
        <w:keepLines w:val="0"/>
        <w:pageBreakBefore w:val="0"/>
        <w:widowControl w:val="0"/>
        <w:shd w:val="clear"/>
        <w:tabs>
          <w:tab w:val="left" w:pos="2503"/>
        </w:tabs>
        <w:kinsoku/>
        <w:wordWrap/>
        <w:topLinePunct w:val="0"/>
        <w:bidi w:val="0"/>
        <w:snapToGrid/>
        <w:ind w:left="0" w:leftChars="0" w:firstLine="0" w:firstLineChars="0"/>
        <w:jc w:val="both"/>
        <w:rPr>
          <w:rFonts w:hint="eastAsia" w:ascii="仿宋_GB2312" w:eastAsia="仿宋_GB2312"/>
          <w:color w:val="auto"/>
          <w:sz w:val="32"/>
          <w:szCs w:val="32"/>
          <w:highlight w:val="none"/>
          <w:lang w:val="en-US" w:eastAsia="zh-CN"/>
        </w:rPr>
      </w:pPr>
    </w:p>
    <w:p w14:paraId="7ABD4470">
      <w:pPr>
        <w:keepNext w:val="0"/>
        <w:keepLines w:val="0"/>
        <w:pageBreakBefore w:val="0"/>
        <w:widowControl w:val="0"/>
        <w:shd w:val="clear"/>
        <w:tabs>
          <w:tab w:val="left" w:pos="2503"/>
        </w:tabs>
        <w:kinsoku/>
        <w:wordWrap/>
        <w:topLinePunct w:val="0"/>
        <w:bidi w:val="0"/>
        <w:snapToGrid/>
        <w:ind w:left="0" w:leftChars="0" w:firstLine="0" w:firstLineChars="0"/>
        <w:jc w:val="both"/>
        <w:rPr>
          <w:rFonts w:hint="eastAsia" w:ascii="仿宋_GB2312" w:eastAsia="仿宋_GB2312"/>
          <w:color w:val="auto"/>
          <w:sz w:val="32"/>
          <w:szCs w:val="32"/>
          <w:highlight w:val="none"/>
          <w:lang w:val="en-US" w:eastAsia="zh-CN"/>
        </w:rPr>
      </w:pPr>
    </w:p>
    <w:p w14:paraId="2D9E2B34">
      <w:pPr>
        <w:keepNext w:val="0"/>
        <w:keepLines w:val="0"/>
        <w:pageBreakBefore w:val="0"/>
        <w:widowControl w:val="0"/>
        <w:shd w:val="clear"/>
        <w:tabs>
          <w:tab w:val="left" w:pos="2503"/>
        </w:tabs>
        <w:kinsoku/>
        <w:wordWrap/>
        <w:topLinePunct w:val="0"/>
        <w:bidi w:val="0"/>
        <w:snapToGrid/>
        <w:ind w:left="0" w:leftChars="0" w:firstLine="0" w:firstLineChars="0"/>
        <w:jc w:val="center"/>
        <w:rPr>
          <w:rFonts w:hint="eastAsia"/>
          <w:color w:val="auto"/>
          <w:highlight w:val="none"/>
          <w:lang w:val="en-US" w:eastAsia="zh-CN"/>
        </w:rPr>
        <w:sectPr>
          <w:head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_GB2312" w:eastAsia="仿宋_GB2312"/>
          <w:color w:val="auto"/>
          <w:sz w:val="32"/>
          <w:szCs w:val="32"/>
          <w:highlight w:val="none"/>
          <w:lang w:val="en-US" w:eastAsia="zh-CN"/>
        </w:rPr>
        <w:t>2025年7月</w:t>
      </w:r>
    </w:p>
    <w:p w14:paraId="377868C6">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center"/>
        <w:textAlignment w:val="auto"/>
        <w:outlineLvl w:val="0"/>
        <w:rPr>
          <w:rFonts w:hint="eastAsia" w:ascii="黑体" w:hAnsi="黑体" w:eastAsia="黑体" w:cs="黑体"/>
          <w:color w:val="auto"/>
          <w:kern w:val="2"/>
          <w:sz w:val="44"/>
          <w:szCs w:val="44"/>
          <w:highlight w:val="none"/>
          <w:lang w:val="en-US" w:eastAsia="zh-CN"/>
        </w:rPr>
      </w:pPr>
      <w:bookmarkStart w:id="1" w:name="_Toc21831"/>
      <w:r>
        <w:rPr>
          <w:rFonts w:hint="eastAsia" w:ascii="黑体" w:hAnsi="黑体" w:eastAsia="黑体" w:cs="黑体"/>
          <w:color w:val="auto"/>
          <w:kern w:val="2"/>
          <w:sz w:val="44"/>
          <w:szCs w:val="44"/>
          <w:highlight w:val="none"/>
          <w:lang w:val="en-US" w:eastAsia="zh-CN"/>
        </w:rPr>
        <w:t>摘要</w:t>
      </w:r>
      <w:bookmarkEnd w:id="1"/>
    </w:p>
    <w:p w14:paraId="05E34534">
      <w:pPr>
        <w:pStyle w:val="15"/>
        <w:keepNext w:val="0"/>
        <w:keepLines w:val="0"/>
        <w:pageBreakBefore w:val="0"/>
        <w:widowControl w:val="0"/>
        <w:shd w:val="clear"/>
        <w:kinsoku/>
        <w:wordWrap/>
        <w:topLinePunct w:val="0"/>
        <w:bidi w:val="0"/>
        <w:snapToGrid/>
        <w:ind w:left="0" w:leftChars="0" w:firstLine="0" w:firstLineChars="0"/>
        <w:jc w:val="center"/>
        <w:rPr>
          <w:rFonts w:hint="eastAsia" w:ascii="华文中宋" w:hAnsi="华文中宋" w:eastAsia="华文中宋" w:cs="华文中宋"/>
          <w:color w:val="auto"/>
          <w:sz w:val="48"/>
          <w:szCs w:val="48"/>
          <w:highlight w:val="none"/>
          <w:lang w:val="en-US" w:eastAsia="zh-CN"/>
        </w:rPr>
      </w:pPr>
    </w:p>
    <w:p w14:paraId="517F2AA5">
      <w:pPr>
        <w:keepNext w:val="0"/>
        <w:keepLines w:val="0"/>
        <w:pageBreakBefore w:val="0"/>
        <w:widowControl w:val="0"/>
        <w:shd w:val="clear"/>
        <w:kinsoku/>
        <w:wordWrap/>
        <w:overflowPunct/>
        <w:topLinePunct w:val="0"/>
        <w:autoSpaceDE/>
        <w:autoSpaceDN/>
        <w:bidi w:val="0"/>
        <w:adjustRightInd/>
        <w:snapToGrid/>
        <w:spacing w:line="360" w:lineRule="auto"/>
        <w:ind w:firstLine="640" w:firstLineChars="20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为深入贯彻落实“全面实施预算绩效管理”精神，进一步提高财政资金使用效益，切实增强预算部门的支出责任和效率意识，为以后年度财政资金安排提供依据，根据</w:t>
      </w:r>
      <w:r>
        <w:rPr>
          <w:rFonts w:hint="eastAsia" w:ascii="仿宋_GB2312" w:hAnsi="仿宋_GB2312" w:eastAsia="仿宋_GB2312" w:cs="仿宋_GB2312"/>
          <w:color w:val="auto"/>
          <w:kern w:val="2"/>
          <w:sz w:val="32"/>
          <w:szCs w:val="32"/>
          <w:highlight w:val="none"/>
          <w:lang w:val="en-US" w:eastAsia="zh-CN"/>
        </w:rPr>
        <w:t>《中共中央国务院关于全面实施预算绩效管理的意见的通知》（中发〔2018〕34号）、《黑龙江省委 黑龙江省人民政府关于全面实施预算绩效管理的实施意见》（黑发〔2019〕30号）</w:t>
      </w:r>
      <w:r>
        <w:rPr>
          <w:rFonts w:hint="eastAsia" w:ascii="仿宋_GB2312" w:hAnsi="仿宋_GB2312" w:eastAsia="仿宋_GB2312" w:cs="仿宋_GB2312"/>
          <w:color w:val="auto"/>
          <w:sz w:val="32"/>
          <w:szCs w:val="32"/>
          <w:highlight w:val="none"/>
          <w:lang w:val="en-US" w:eastAsia="zh-CN"/>
        </w:rPr>
        <w:t>等相关规定，</w:t>
      </w:r>
      <w:r>
        <w:rPr>
          <w:rFonts w:hint="eastAsia" w:ascii="仿宋_GB2312" w:hAnsi="仿宋_GB2312" w:eastAsia="仿宋_GB2312" w:cs="仿宋_GB2312"/>
          <w:color w:val="auto"/>
          <w:kern w:val="0"/>
          <w:sz w:val="32"/>
          <w:szCs w:val="32"/>
          <w:highlight w:val="none"/>
          <w:lang w:val="en-US" w:eastAsia="zh-CN" w:bidi="ar"/>
        </w:rPr>
        <w:t>同江市财政局委托黑龙江省顺晨绩效咨询有限公司</w:t>
      </w:r>
      <w:r>
        <w:rPr>
          <w:rFonts w:hint="eastAsia" w:ascii="仿宋_GB2312" w:hAnsi="仿宋_GB2312" w:eastAsia="仿宋_GB2312" w:cs="仿宋_GB2312"/>
          <w:color w:val="auto"/>
          <w:sz w:val="32"/>
          <w:szCs w:val="32"/>
          <w:highlight w:val="none"/>
          <w:lang w:val="en-US" w:eastAsia="zh-CN"/>
        </w:rPr>
        <w:t>对2024年度同江市图书馆部门整体支出开展绩效。绩效小组在进行资料收集和整理、数据分析等的基础上，完成本次绩效工作，形成如下报告。</w:t>
      </w:r>
    </w:p>
    <w:p w14:paraId="0A577A32">
      <w:pPr>
        <w:keepNext w:val="0"/>
        <w:keepLines w:val="0"/>
        <w:pageBreakBefore w:val="0"/>
        <w:widowControl w:val="0"/>
        <w:shd w:val="clea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upperRoman" w:start="1"/>
          <w:cols w:space="425" w:num="1"/>
          <w:docGrid w:type="lines" w:linePitch="312" w:charSpace="0"/>
        </w:sectPr>
      </w:pPr>
    </w:p>
    <w:bookmarkEnd w:id="0"/>
    <w:sdt>
      <w:sdtPr>
        <w:rPr>
          <w:rFonts w:ascii="宋体" w:hAnsi="宋体" w:eastAsia="宋体" w:cstheme="minorBidi"/>
          <w:color w:val="auto"/>
          <w:kern w:val="2"/>
          <w:sz w:val="21"/>
          <w:szCs w:val="32"/>
          <w:highlight w:val="none"/>
          <w:lang w:val="en-US" w:eastAsia="zh-CN" w:bidi="ar-SA"/>
        </w:rPr>
        <w:id w:val="147467221"/>
        <w15:color w:val="DBDBDB"/>
        <w:docPartObj>
          <w:docPartGallery w:val="Table of Contents"/>
          <w:docPartUnique/>
        </w:docPartObj>
      </w:sdtPr>
      <w:sdtEndPr>
        <w:rPr>
          <w:rFonts w:hint="eastAsia" w:ascii="黑体" w:hAnsi="黑体" w:eastAsia="黑体" w:cs="黑体"/>
          <w:color w:val="auto"/>
          <w:kern w:val="2"/>
          <w:sz w:val="32"/>
          <w:szCs w:val="32"/>
          <w:highlight w:val="none"/>
          <w:lang w:val="en-US" w:eastAsia="zh-CN" w:bidi="ar-SA"/>
        </w:rPr>
      </w:sdtEndPr>
      <w:sdtContent>
        <w:p w14:paraId="4D74AD5F">
          <w:pPr>
            <w:keepNext w:val="0"/>
            <w:keepLines w:val="0"/>
            <w:pageBreakBefore w:val="0"/>
            <w:widowControl w:val="0"/>
            <w:shd w:val="clear"/>
            <w:kinsoku/>
            <w:wordWrap/>
            <w:topLinePunct w:val="0"/>
            <w:bidi w:val="0"/>
            <w:snapToGrid/>
            <w:spacing w:before="0" w:beforeLines="0" w:after="0" w:afterLines="0" w:line="240" w:lineRule="auto"/>
            <w:ind w:left="0" w:leftChars="0" w:right="0" w:rightChars="0" w:firstLine="0" w:firstLineChars="0"/>
            <w:jc w:val="center"/>
            <w:rPr>
              <w:color w:val="auto"/>
              <w:highlight w:val="none"/>
            </w:rPr>
          </w:pPr>
          <w:r>
            <w:rPr>
              <w:rFonts w:ascii="宋体" w:hAnsi="宋体" w:eastAsia="宋体"/>
              <w:color w:val="auto"/>
              <w:sz w:val="21"/>
              <w:highlight w:val="none"/>
            </w:rPr>
            <w:t>目录</w:t>
          </w:r>
        </w:p>
        <w:p w14:paraId="66A5CDFD">
          <w:pPr>
            <w:pStyle w:val="22"/>
            <w:keepNext w:val="0"/>
            <w:keepLines w:val="0"/>
            <w:pageBreakBefore w:val="0"/>
            <w:widowControl w:val="0"/>
            <w:shd w:val="clear"/>
            <w:tabs>
              <w:tab w:val="right" w:leader="dot" w:pos="8306"/>
            </w:tabs>
            <w:kinsoku/>
            <w:wordWrap/>
            <w:topLinePunct w:val="0"/>
            <w:bidi w:val="0"/>
            <w:snapToGrid/>
            <w:rPr>
              <w:color w:val="auto"/>
              <w:highlight w:val="none"/>
            </w:rPr>
          </w:pPr>
          <w:r>
            <w:rPr>
              <w:rFonts w:hint="eastAsia" w:ascii="黑体" w:hAnsi="黑体" w:eastAsia="黑体" w:cs="黑体"/>
              <w:color w:val="auto"/>
              <w:kern w:val="2"/>
              <w:sz w:val="32"/>
              <w:szCs w:val="32"/>
              <w:highlight w:val="none"/>
              <w:lang w:val="en-US" w:eastAsia="zh-CN"/>
            </w:rPr>
            <w:fldChar w:fldCharType="begin"/>
          </w:r>
          <w:r>
            <w:rPr>
              <w:rFonts w:hint="eastAsia" w:ascii="黑体" w:hAnsi="黑体" w:eastAsia="黑体" w:cs="黑体"/>
              <w:color w:val="auto"/>
              <w:kern w:val="2"/>
              <w:sz w:val="32"/>
              <w:szCs w:val="32"/>
              <w:highlight w:val="none"/>
              <w:lang w:val="en-US" w:eastAsia="zh-CN"/>
            </w:rPr>
            <w:instrText xml:space="preserve">TOC \o "1-3" \h \u </w:instrText>
          </w:r>
          <w:r>
            <w:rPr>
              <w:rFonts w:hint="eastAsia" w:ascii="黑体" w:hAnsi="黑体" w:eastAsia="黑体" w:cs="黑体"/>
              <w:color w:val="auto"/>
              <w:kern w:val="2"/>
              <w:sz w:val="32"/>
              <w:szCs w:val="32"/>
              <w:highlight w:val="none"/>
              <w:lang w:val="en-US" w:eastAsia="zh-CN"/>
            </w:rPr>
            <w:fldChar w:fldCharType="separate"/>
          </w:r>
          <w:r>
            <w:rPr>
              <w:rFonts w:hint="eastAsia" w:ascii="黑体" w:hAnsi="黑体" w:eastAsia="黑体" w:cs="黑体"/>
              <w:color w:val="auto"/>
              <w:kern w:val="2"/>
              <w:szCs w:val="32"/>
              <w:highlight w:val="none"/>
              <w:lang w:val="en-US" w:eastAsia="zh-CN"/>
            </w:rPr>
            <w:fldChar w:fldCharType="begin"/>
          </w:r>
          <w:r>
            <w:rPr>
              <w:rFonts w:hint="eastAsia" w:ascii="黑体" w:hAnsi="黑体" w:eastAsia="黑体" w:cs="黑体"/>
              <w:color w:val="auto"/>
              <w:kern w:val="2"/>
              <w:szCs w:val="32"/>
              <w:highlight w:val="none"/>
              <w:lang w:val="en-US" w:eastAsia="zh-CN"/>
            </w:rPr>
            <w:instrText xml:space="preserve"> HYPERLINK \l _Toc10186 </w:instrText>
          </w:r>
          <w:r>
            <w:rPr>
              <w:rFonts w:hint="eastAsia" w:ascii="黑体" w:hAnsi="黑体" w:eastAsia="黑体" w:cs="黑体"/>
              <w:color w:val="auto"/>
              <w:kern w:val="2"/>
              <w:szCs w:val="32"/>
              <w:highlight w:val="none"/>
              <w:lang w:val="en-US" w:eastAsia="zh-CN"/>
            </w:rPr>
            <w:fldChar w:fldCharType="separate"/>
          </w:r>
          <w:r>
            <w:rPr>
              <w:rFonts w:hint="eastAsia" w:ascii="黑体" w:hAnsi="黑体" w:eastAsia="黑体" w:cs="黑体"/>
              <w:color w:val="auto"/>
              <w:kern w:val="2"/>
              <w:szCs w:val="32"/>
              <w:highlight w:val="none"/>
              <w:lang w:val="en-US" w:eastAsia="zh-CN"/>
            </w:rPr>
            <w:t>一、</w:t>
          </w:r>
          <w:r>
            <w:rPr>
              <w:rFonts w:hint="eastAsia" w:ascii="黑体" w:hAnsi="黑体" w:eastAsia="黑体" w:cs="黑体"/>
              <w:color w:val="auto"/>
              <w:kern w:val="2"/>
              <w:szCs w:val="32"/>
              <w:highlight w:val="none"/>
            </w:rPr>
            <w:t>部门基本情况</w:t>
          </w:r>
          <w:r>
            <w:rPr>
              <w:color w:val="auto"/>
              <w:highlight w:val="none"/>
            </w:rPr>
            <w:tab/>
          </w:r>
          <w:r>
            <w:rPr>
              <w:color w:val="auto"/>
              <w:highlight w:val="none"/>
            </w:rPr>
            <w:fldChar w:fldCharType="begin"/>
          </w:r>
          <w:r>
            <w:rPr>
              <w:color w:val="auto"/>
              <w:highlight w:val="none"/>
            </w:rPr>
            <w:instrText xml:space="preserve"> PAGEREF _Toc10186 \h </w:instrText>
          </w:r>
          <w:r>
            <w:rPr>
              <w:color w:val="auto"/>
              <w:highlight w:val="none"/>
            </w:rPr>
            <w:fldChar w:fldCharType="separate"/>
          </w:r>
          <w:r>
            <w:rPr>
              <w:color w:val="auto"/>
              <w:highlight w:val="none"/>
            </w:rPr>
            <w:t>1</w:t>
          </w:r>
          <w:r>
            <w:rPr>
              <w:color w:val="auto"/>
              <w:highlight w:val="none"/>
            </w:rPr>
            <w:fldChar w:fldCharType="end"/>
          </w:r>
          <w:r>
            <w:rPr>
              <w:rFonts w:hint="eastAsia" w:ascii="黑体" w:hAnsi="黑体" w:eastAsia="黑体" w:cs="黑体"/>
              <w:color w:val="auto"/>
              <w:kern w:val="2"/>
              <w:szCs w:val="32"/>
              <w:highlight w:val="none"/>
              <w:lang w:val="en-US" w:eastAsia="zh-CN"/>
            </w:rPr>
            <w:fldChar w:fldCharType="end"/>
          </w:r>
        </w:p>
        <w:p w14:paraId="525EADD3">
          <w:pPr>
            <w:pStyle w:val="23"/>
            <w:keepNext w:val="0"/>
            <w:keepLines w:val="0"/>
            <w:pageBreakBefore w:val="0"/>
            <w:widowControl w:val="0"/>
            <w:shd w:val="clear"/>
            <w:tabs>
              <w:tab w:val="right" w:leader="dot" w:pos="8306"/>
            </w:tabs>
            <w:kinsoku/>
            <w:wordWrap/>
            <w:topLinePunct w:val="0"/>
            <w:bidi w:val="0"/>
            <w:snapToGrid/>
            <w:rPr>
              <w:color w:val="auto"/>
              <w:highlight w:val="none"/>
            </w:rPr>
          </w:pPr>
          <w:r>
            <w:rPr>
              <w:rFonts w:hint="eastAsia" w:ascii="黑体" w:hAnsi="黑体" w:eastAsia="黑体" w:cs="黑体"/>
              <w:color w:val="auto"/>
              <w:kern w:val="2"/>
              <w:szCs w:val="32"/>
              <w:highlight w:val="none"/>
              <w:lang w:val="en-US" w:eastAsia="zh-CN"/>
            </w:rPr>
            <w:fldChar w:fldCharType="begin"/>
          </w:r>
          <w:r>
            <w:rPr>
              <w:rFonts w:hint="eastAsia" w:ascii="黑体" w:hAnsi="黑体" w:eastAsia="黑体" w:cs="黑体"/>
              <w:color w:val="auto"/>
              <w:kern w:val="2"/>
              <w:szCs w:val="32"/>
              <w:highlight w:val="none"/>
              <w:lang w:val="en-US" w:eastAsia="zh-CN"/>
            </w:rPr>
            <w:instrText xml:space="preserve"> HYPERLINK \l _Toc11050 </w:instrText>
          </w:r>
          <w:r>
            <w:rPr>
              <w:rFonts w:hint="eastAsia" w:ascii="黑体" w:hAnsi="黑体" w:eastAsia="黑体" w:cs="黑体"/>
              <w:color w:val="auto"/>
              <w:kern w:val="2"/>
              <w:szCs w:val="32"/>
              <w:highlight w:val="none"/>
              <w:lang w:val="en-US" w:eastAsia="zh-CN"/>
            </w:rPr>
            <w:fldChar w:fldCharType="separate"/>
          </w:r>
          <w:r>
            <w:rPr>
              <w:rFonts w:hint="eastAsia" w:ascii="楷体_GB2312" w:hAnsi="楷体_GB2312" w:eastAsia="楷体_GB2312" w:cs="楷体_GB2312"/>
              <w:color w:val="auto"/>
              <w:kern w:val="0"/>
              <w:szCs w:val="32"/>
              <w:highlight w:val="none"/>
              <w:lang w:eastAsia="zh-CN"/>
            </w:rPr>
            <w:t>（</w:t>
          </w:r>
          <w:r>
            <w:rPr>
              <w:rFonts w:hint="eastAsia" w:ascii="楷体_GB2312" w:hAnsi="楷体_GB2312" w:eastAsia="楷体_GB2312" w:cs="楷体_GB2312"/>
              <w:color w:val="auto"/>
              <w:kern w:val="0"/>
              <w:szCs w:val="32"/>
              <w:highlight w:val="none"/>
              <w:lang w:val="en-US" w:eastAsia="zh-CN"/>
            </w:rPr>
            <w:t>一）</w:t>
          </w:r>
          <w:r>
            <w:rPr>
              <w:rFonts w:hint="eastAsia" w:ascii="楷体_GB2312" w:hAnsi="楷体_GB2312" w:eastAsia="楷体_GB2312" w:cs="楷体_GB2312"/>
              <w:color w:val="auto"/>
              <w:kern w:val="0"/>
              <w:szCs w:val="32"/>
              <w:highlight w:val="none"/>
              <w:lang w:eastAsia="zh-CN"/>
            </w:rPr>
            <w:t>部门概况</w:t>
          </w:r>
          <w:r>
            <w:rPr>
              <w:color w:val="auto"/>
              <w:highlight w:val="none"/>
            </w:rPr>
            <w:tab/>
          </w:r>
          <w:r>
            <w:rPr>
              <w:color w:val="auto"/>
              <w:highlight w:val="none"/>
            </w:rPr>
            <w:fldChar w:fldCharType="begin"/>
          </w:r>
          <w:r>
            <w:rPr>
              <w:color w:val="auto"/>
              <w:highlight w:val="none"/>
            </w:rPr>
            <w:instrText xml:space="preserve"> PAGEREF _Toc11050 \h </w:instrText>
          </w:r>
          <w:r>
            <w:rPr>
              <w:color w:val="auto"/>
              <w:highlight w:val="none"/>
            </w:rPr>
            <w:fldChar w:fldCharType="separate"/>
          </w:r>
          <w:r>
            <w:rPr>
              <w:color w:val="auto"/>
              <w:highlight w:val="none"/>
            </w:rPr>
            <w:t>1</w:t>
          </w:r>
          <w:r>
            <w:rPr>
              <w:color w:val="auto"/>
              <w:highlight w:val="none"/>
            </w:rPr>
            <w:fldChar w:fldCharType="end"/>
          </w:r>
          <w:r>
            <w:rPr>
              <w:rFonts w:hint="eastAsia" w:ascii="黑体" w:hAnsi="黑体" w:eastAsia="黑体" w:cs="黑体"/>
              <w:color w:val="auto"/>
              <w:kern w:val="2"/>
              <w:szCs w:val="32"/>
              <w:highlight w:val="none"/>
              <w:lang w:val="en-US" w:eastAsia="zh-CN"/>
            </w:rPr>
            <w:fldChar w:fldCharType="end"/>
          </w:r>
        </w:p>
        <w:p w14:paraId="23AB0B01">
          <w:pPr>
            <w:pStyle w:val="23"/>
            <w:keepNext w:val="0"/>
            <w:keepLines w:val="0"/>
            <w:pageBreakBefore w:val="0"/>
            <w:widowControl w:val="0"/>
            <w:shd w:val="clear"/>
            <w:tabs>
              <w:tab w:val="right" w:leader="dot" w:pos="8306"/>
            </w:tabs>
            <w:kinsoku/>
            <w:wordWrap/>
            <w:topLinePunct w:val="0"/>
            <w:bidi w:val="0"/>
            <w:snapToGrid/>
            <w:rPr>
              <w:color w:val="auto"/>
              <w:highlight w:val="none"/>
            </w:rPr>
          </w:pPr>
          <w:r>
            <w:rPr>
              <w:rFonts w:hint="eastAsia" w:ascii="黑体" w:hAnsi="黑体" w:eastAsia="黑体" w:cs="黑体"/>
              <w:color w:val="auto"/>
              <w:kern w:val="2"/>
              <w:szCs w:val="32"/>
              <w:highlight w:val="none"/>
              <w:lang w:val="en-US" w:eastAsia="zh-CN"/>
            </w:rPr>
            <w:fldChar w:fldCharType="begin"/>
          </w:r>
          <w:r>
            <w:rPr>
              <w:rFonts w:hint="eastAsia" w:ascii="黑体" w:hAnsi="黑体" w:eastAsia="黑体" w:cs="黑体"/>
              <w:color w:val="auto"/>
              <w:kern w:val="2"/>
              <w:szCs w:val="32"/>
              <w:highlight w:val="none"/>
              <w:lang w:val="en-US" w:eastAsia="zh-CN"/>
            </w:rPr>
            <w:instrText xml:space="preserve"> HYPERLINK \l _Toc12545 </w:instrText>
          </w:r>
          <w:r>
            <w:rPr>
              <w:rFonts w:hint="eastAsia" w:ascii="黑体" w:hAnsi="黑体" w:eastAsia="黑体" w:cs="黑体"/>
              <w:color w:val="auto"/>
              <w:kern w:val="2"/>
              <w:szCs w:val="32"/>
              <w:highlight w:val="none"/>
              <w:lang w:val="en-US" w:eastAsia="zh-CN"/>
            </w:rPr>
            <w:fldChar w:fldCharType="separate"/>
          </w:r>
          <w:r>
            <w:rPr>
              <w:rFonts w:hint="eastAsia" w:ascii="楷体_GB2312" w:hAnsi="楷体_GB2312" w:eastAsia="楷体_GB2312" w:cs="楷体_GB2312"/>
              <w:color w:val="auto"/>
              <w:kern w:val="0"/>
              <w:szCs w:val="32"/>
              <w:highlight w:val="none"/>
              <w:lang w:eastAsia="zh-CN"/>
            </w:rPr>
            <w:t>（</w:t>
          </w:r>
          <w:r>
            <w:rPr>
              <w:rFonts w:hint="eastAsia" w:ascii="楷体_GB2312" w:hAnsi="楷体_GB2312" w:eastAsia="楷体_GB2312" w:cs="楷体_GB2312"/>
              <w:color w:val="auto"/>
              <w:kern w:val="0"/>
              <w:szCs w:val="32"/>
              <w:highlight w:val="none"/>
              <w:lang w:val="en-US" w:eastAsia="zh-CN"/>
            </w:rPr>
            <w:t>二）</w:t>
          </w:r>
          <w:r>
            <w:rPr>
              <w:rFonts w:hint="eastAsia" w:ascii="楷体_GB2312" w:hAnsi="楷体_GB2312" w:eastAsia="楷体_GB2312" w:cs="楷体_GB2312"/>
              <w:color w:val="auto"/>
              <w:kern w:val="0"/>
              <w:szCs w:val="32"/>
              <w:highlight w:val="none"/>
              <w:lang w:eastAsia="zh-CN"/>
            </w:rPr>
            <w:t>部门职能</w:t>
          </w:r>
          <w:r>
            <w:rPr>
              <w:color w:val="auto"/>
              <w:highlight w:val="none"/>
            </w:rPr>
            <w:tab/>
          </w:r>
          <w:r>
            <w:rPr>
              <w:color w:val="auto"/>
              <w:highlight w:val="none"/>
            </w:rPr>
            <w:fldChar w:fldCharType="begin"/>
          </w:r>
          <w:r>
            <w:rPr>
              <w:color w:val="auto"/>
              <w:highlight w:val="none"/>
            </w:rPr>
            <w:instrText xml:space="preserve"> PAGEREF _Toc12545 \h </w:instrText>
          </w:r>
          <w:r>
            <w:rPr>
              <w:color w:val="auto"/>
              <w:highlight w:val="none"/>
            </w:rPr>
            <w:fldChar w:fldCharType="separate"/>
          </w:r>
          <w:r>
            <w:rPr>
              <w:color w:val="auto"/>
              <w:highlight w:val="none"/>
            </w:rPr>
            <w:t>1</w:t>
          </w:r>
          <w:r>
            <w:rPr>
              <w:color w:val="auto"/>
              <w:highlight w:val="none"/>
            </w:rPr>
            <w:fldChar w:fldCharType="end"/>
          </w:r>
          <w:r>
            <w:rPr>
              <w:rFonts w:hint="eastAsia" w:ascii="黑体" w:hAnsi="黑体" w:eastAsia="黑体" w:cs="黑体"/>
              <w:color w:val="auto"/>
              <w:kern w:val="2"/>
              <w:szCs w:val="32"/>
              <w:highlight w:val="none"/>
              <w:lang w:val="en-US" w:eastAsia="zh-CN"/>
            </w:rPr>
            <w:fldChar w:fldCharType="end"/>
          </w:r>
        </w:p>
        <w:p w14:paraId="6F7ABF32">
          <w:pPr>
            <w:pStyle w:val="23"/>
            <w:keepNext w:val="0"/>
            <w:keepLines w:val="0"/>
            <w:pageBreakBefore w:val="0"/>
            <w:widowControl w:val="0"/>
            <w:shd w:val="clear"/>
            <w:tabs>
              <w:tab w:val="right" w:leader="dot" w:pos="8306"/>
            </w:tabs>
            <w:kinsoku/>
            <w:wordWrap/>
            <w:topLinePunct w:val="0"/>
            <w:bidi w:val="0"/>
            <w:snapToGrid/>
            <w:rPr>
              <w:color w:val="auto"/>
              <w:highlight w:val="none"/>
            </w:rPr>
          </w:pPr>
          <w:r>
            <w:rPr>
              <w:rFonts w:hint="eastAsia" w:ascii="黑体" w:hAnsi="黑体" w:eastAsia="黑体" w:cs="黑体"/>
              <w:color w:val="auto"/>
              <w:kern w:val="2"/>
              <w:szCs w:val="32"/>
              <w:highlight w:val="none"/>
              <w:lang w:val="en-US" w:eastAsia="zh-CN"/>
            </w:rPr>
            <w:fldChar w:fldCharType="begin"/>
          </w:r>
          <w:r>
            <w:rPr>
              <w:rFonts w:hint="eastAsia" w:ascii="黑体" w:hAnsi="黑体" w:eastAsia="黑体" w:cs="黑体"/>
              <w:color w:val="auto"/>
              <w:kern w:val="2"/>
              <w:szCs w:val="32"/>
              <w:highlight w:val="none"/>
              <w:lang w:val="en-US" w:eastAsia="zh-CN"/>
            </w:rPr>
            <w:instrText xml:space="preserve"> HYPERLINK \l _Toc5124 </w:instrText>
          </w:r>
          <w:r>
            <w:rPr>
              <w:rFonts w:hint="eastAsia" w:ascii="黑体" w:hAnsi="黑体" w:eastAsia="黑体" w:cs="黑体"/>
              <w:color w:val="auto"/>
              <w:kern w:val="2"/>
              <w:szCs w:val="32"/>
              <w:highlight w:val="none"/>
              <w:lang w:val="en-US" w:eastAsia="zh-CN"/>
            </w:rPr>
            <w:fldChar w:fldCharType="separate"/>
          </w:r>
          <w:r>
            <w:rPr>
              <w:rFonts w:hint="eastAsia" w:ascii="楷体_GB2312" w:hAnsi="楷体_GB2312" w:eastAsia="楷体_GB2312" w:cs="楷体_GB2312"/>
              <w:color w:val="auto"/>
              <w:kern w:val="0"/>
              <w:szCs w:val="32"/>
              <w:highlight w:val="none"/>
              <w:lang w:eastAsia="zh-CN"/>
            </w:rPr>
            <w:t>（</w:t>
          </w:r>
          <w:r>
            <w:rPr>
              <w:rFonts w:hint="eastAsia" w:ascii="楷体_GB2312" w:hAnsi="楷体_GB2312" w:eastAsia="楷体_GB2312" w:cs="楷体_GB2312"/>
              <w:color w:val="auto"/>
              <w:kern w:val="0"/>
              <w:szCs w:val="32"/>
              <w:highlight w:val="none"/>
              <w:lang w:val="en-US" w:eastAsia="zh-CN"/>
            </w:rPr>
            <w:t>三）</w:t>
          </w:r>
          <w:r>
            <w:rPr>
              <w:rFonts w:hint="eastAsia" w:ascii="楷体_GB2312" w:hAnsi="楷体_GB2312" w:eastAsia="楷体_GB2312" w:cs="楷体_GB2312"/>
              <w:color w:val="auto"/>
              <w:kern w:val="0"/>
              <w:szCs w:val="32"/>
              <w:highlight w:val="none"/>
              <w:lang w:eastAsia="zh-CN"/>
            </w:rPr>
            <w:t>部门机构设置</w:t>
          </w:r>
          <w:r>
            <w:rPr>
              <w:color w:val="auto"/>
              <w:highlight w:val="none"/>
            </w:rPr>
            <w:tab/>
          </w:r>
          <w:r>
            <w:rPr>
              <w:color w:val="auto"/>
              <w:highlight w:val="none"/>
            </w:rPr>
            <w:fldChar w:fldCharType="begin"/>
          </w:r>
          <w:r>
            <w:rPr>
              <w:color w:val="auto"/>
              <w:highlight w:val="none"/>
            </w:rPr>
            <w:instrText xml:space="preserve"> PAGEREF _Toc5124 \h </w:instrText>
          </w:r>
          <w:r>
            <w:rPr>
              <w:color w:val="auto"/>
              <w:highlight w:val="none"/>
            </w:rPr>
            <w:fldChar w:fldCharType="separate"/>
          </w:r>
          <w:r>
            <w:rPr>
              <w:color w:val="auto"/>
              <w:highlight w:val="none"/>
            </w:rPr>
            <w:t>1</w:t>
          </w:r>
          <w:r>
            <w:rPr>
              <w:color w:val="auto"/>
              <w:highlight w:val="none"/>
            </w:rPr>
            <w:fldChar w:fldCharType="end"/>
          </w:r>
          <w:r>
            <w:rPr>
              <w:rFonts w:hint="eastAsia" w:ascii="黑体" w:hAnsi="黑体" w:eastAsia="黑体" w:cs="黑体"/>
              <w:color w:val="auto"/>
              <w:kern w:val="2"/>
              <w:szCs w:val="32"/>
              <w:highlight w:val="none"/>
              <w:lang w:val="en-US" w:eastAsia="zh-CN"/>
            </w:rPr>
            <w:fldChar w:fldCharType="end"/>
          </w:r>
        </w:p>
        <w:p w14:paraId="76F118FB">
          <w:pPr>
            <w:pStyle w:val="23"/>
            <w:keepNext w:val="0"/>
            <w:keepLines w:val="0"/>
            <w:pageBreakBefore w:val="0"/>
            <w:widowControl w:val="0"/>
            <w:shd w:val="clear"/>
            <w:tabs>
              <w:tab w:val="right" w:leader="dot" w:pos="8306"/>
            </w:tabs>
            <w:kinsoku/>
            <w:wordWrap/>
            <w:topLinePunct w:val="0"/>
            <w:bidi w:val="0"/>
            <w:snapToGrid/>
            <w:rPr>
              <w:color w:val="auto"/>
              <w:highlight w:val="none"/>
            </w:rPr>
          </w:pPr>
          <w:r>
            <w:rPr>
              <w:rFonts w:hint="eastAsia" w:ascii="黑体" w:hAnsi="黑体" w:eastAsia="黑体" w:cs="黑体"/>
              <w:color w:val="auto"/>
              <w:kern w:val="2"/>
              <w:szCs w:val="32"/>
              <w:highlight w:val="none"/>
              <w:lang w:val="en-US" w:eastAsia="zh-CN"/>
            </w:rPr>
            <w:fldChar w:fldCharType="begin"/>
          </w:r>
          <w:r>
            <w:rPr>
              <w:rFonts w:hint="eastAsia" w:ascii="黑体" w:hAnsi="黑体" w:eastAsia="黑体" w:cs="黑体"/>
              <w:color w:val="auto"/>
              <w:kern w:val="2"/>
              <w:szCs w:val="32"/>
              <w:highlight w:val="none"/>
              <w:lang w:val="en-US" w:eastAsia="zh-CN"/>
            </w:rPr>
            <w:instrText xml:space="preserve"> HYPERLINK \l _Toc23592 </w:instrText>
          </w:r>
          <w:r>
            <w:rPr>
              <w:rFonts w:hint="eastAsia" w:ascii="黑体" w:hAnsi="黑体" w:eastAsia="黑体" w:cs="黑体"/>
              <w:color w:val="auto"/>
              <w:kern w:val="2"/>
              <w:szCs w:val="32"/>
              <w:highlight w:val="none"/>
              <w:lang w:val="en-US" w:eastAsia="zh-CN"/>
            </w:rPr>
            <w:fldChar w:fldCharType="separate"/>
          </w:r>
          <w:r>
            <w:rPr>
              <w:rFonts w:hint="eastAsia" w:ascii="楷体_GB2312" w:hAnsi="楷体_GB2312" w:eastAsia="楷体_GB2312" w:cs="楷体_GB2312"/>
              <w:color w:val="auto"/>
              <w:kern w:val="0"/>
              <w:szCs w:val="32"/>
              <w:highlight w:val="none"/>
              <w:lang w:eastAsia="zh-CN"/>
            </w:rPr>
            <w:t>（</w:t>
          </w:r>
          <w:r>
            <w:rPr>
              <w:rFonts w:hint="eastAsia" w:ascii="楷体_GB2312" w:hAnsi="楷体_GB2312" w:eastAsia="楷体_GB2312" w:cs="楷体_GB2312"/>
              <w:color w:val="auto"/>
              <w:kern w:val="0"/>
              <w:szCs w:val="32"/>
              <w:highlight w:val="none"/>
              <w:lang w:val="en-US" w:eastAsia="zh-CN"/>
            </w:rPr>
            <w:t>四）</w:t>
          </w:r>
          <w:r>
            <w:rPr>
              <w:rFonts w:hint="eastAsia" w:ascii="楷体_GB2312" w:hAnsi="楷体_GB2312" w:eastAsia="楷体_GB2312" w:cs="楷体_GB2312"/>
              <w:color w:val="auto"/>
              <w:kern w:val="0"/>
              <w:szCs w:val="32"/>
              <w:highlight w:val="none"/>
              <w:lang w:eastAsia="zh-CN"/>
            </w:rPr>
            <w:t>部门人员情况</w:t>
          </w:r>
          <w:r>
            <w:rPr>
              <w:color w:val="auto"/>
              <w:highlight w:val="none"/>
            </w:rPr>
            <w:tab/>
          </w:r>
          <w:r>
            <w:rPr>
              <w:color w:val="auto"/>
              <w:highlight w:val="none"/>
            </w:rPr>
            <w:fldChar w:fldCharType="begin"/>
          </w:r>
          <w:r>
            <w:rPr>
              <w:color w:val="auto"/>
              <w:highlight w:val="none"/>
            </w:rPr>
            <w:instrText xml:space="preserve"> PAGEREF _Toc23592 \h </w:instrText>
          </w:r>
          <w:r>
            <w:rPr>
              <w:color w:val="auto"/>
              <w:highlight w:val="none"/>
            </w:rPr>
            <w:fldChar w:fldCharType="separate"/>
          </w:r>
          <w:r>
            <w:rPr>
              <w:color w:val="auto"/>
              <w:highlight w:val="none"/>
            </w:rPr>
            <w:t>1</w:t>
          </w:r>
          <w:r>
            <w:rPr>
              <w:color w:val="auto"/>
              <w:highlight w:val="none"/>
            </w:rPr>
            <w:fldChar w:fldCharType="end"/>
          </w:r>
          <w:r>
            <w:rPr>
              <w:rFonts w:hint="eastAsia" w:ascii="黑体" w:hAnsi="黑体" w:eastAsia="黑体" w:cs="黑体"/>
              <w:color w:val="auto"/>
              <w:kern w:val="2"/>
              <w:szCs w:val="32"/>
              <w:highlight w:val="none"/>
              <w:lang w:val="en-US" w:eastAsia="zh-CN"/>
            </w:rPr>
            <w:fldChar w:fldCharType="end"/>
          </w:r>
        </w:p>
        <w:p w14:paraId="3B2874D6">
          <w:pPr>
            <w:pStyle w:val="23"/>
            <w:keepNext w:val="0"/>
            <w:keepLines w:val="0"/>
            <w:pageBreakBefore w:val="0"/>
            <w:widowControl w:val="0"/>
            <w:shd w:val="clear"/>
            <w:tabs>
              <w:tab w:val="right" w:leader="dot" w:pos="8306"/>
            </w:tabs>
            <w:kinsoku/>
            <w:wordWrap/>
            <w:topLinePunct w:val="0"/>
            <w:bidi w:val="0"/>
            <w:snapToGrid/>
            <w:rPr>
              <w:color w:val="auto"/>
              <w:highlight w:val="none"/>
            </w:rPr>
          </w:pPr>
          <w:r>
            <w:rPr>
              <w:rFonts w:hint="eastAsia" w:ascii="黑体" w:hAnsi="黑体" w:eastAsia="黑体" w:cs="黑体"/>
              <w:color w:val="auto"/>
              <w:kern w:val="2"/>
              <w:szCs w:val="32"/>
              <w:highlight w:val="none"/>
              <w:lang w:val="en-US" w:eastAsia="zh-CN"/>
            </w:rPr>
            <w:fldChar w:fldCharType="begin"/>
          </w:r>
          <w:r>
            <w:rPr>
              <w:rFonts w:hint="eastAsia" w:ascii="黑体" w:hAnsi="黑体" w:eastAsia="黑体" w:cs="黑体"/>
              <w:color w:val="auto"/>
              <w:kern w:val="2"/>
              <w:szCs w:val="32"/>
              <w:highlight w:val="none"/>
              <w:lang w:val="en-US" w:eastAsia="zh-CN"/>
            </w:rPr>
            <w:instrText xml:space="preserve"> HYPERLINK \l _Toc22956 </w:instrText>
          </w:r>
          <w:r>
            <w:rPr>
              <w:rFonts w:hint="eastAsia" w:ascii="黑体" w:hAnsi="黑体" w:eastAsia="黑体" w:cs="黑体"/>
              <w:color w:val="auto"/>
              <w:kern w:val="2"/>
              <w:szCs w:val="32"/>
              <w:highlight w:val="none"/>
              <w:lang w:val="en-US" w:eastAsia="zh-CN"/>
            </w:rPr>
            <w:fldChar w:fldCharType="separate"/>
          </w:r>
          <w:r>
            <w:rPr>
              <w:rFonts w:hint="eastAsia" w:ascii="楷体_GB2312" w:hAnsi="楷体_GB2312" w:eastAsia="楷体_GB2312" w:cs="楷体_GB2312"/>
              <w:color w:val="auto"/>
              <w:kern w:val="0"/>
              <w:szCs w:val="32"/>
              <w:highlight w:val="none"/>
              <w:lang w:eastAsia="zh-CN"/>
            </w:rPr>
            <w:t>（</w:t>
          </w:r>
          <w:r>
            <w:rPr>
              <w:rFonts w:hint="eastAsia" w:ascii="楷体_GB2312" w:hAnsi="楷体_GB2312" w:eastAsia="楷体_GB2312" w:cs="楷体_GB2312"/>
              <w:color w:val="auto"/>
              <w:kern w:val="0"/>
              <w:szCs w:val="32"/>
              <w:highlight w:val="none"/>
              <w:lang w:val="en-US" w:eastAsia="zh-CN"/>
            </w:rPr>
            <w:t>五）</w:t>
          </w:r>
          <w:r>
            <w:rPr>
              <w:rFonts w:hint="eastAsia" w:ascii="楷体_GB2312" w:hAnsi="楷体_GB2312" w:eastAsia="楷体_GB2312" w:cs="楷体_GB2312"/>
              <w:color w:val="auto"/>
              <w:kern w:val="0"/>
              <w:szCs w:val="32"/>
              <w:highlight w:val="none"/>
              <w:lang w:eastAsia="zh-CN"/>
            </w:rPr>
            <w:t>部门预算及执行情况</w:t>
          </w:r>
          <w:r>
            <w:rPr>
              <w:color w:val="auto"/>
              <w:highlight w:val="none"/>
            </w:rPr>
            <w:tab/>
          </w:r>
          <w:r>
            <w:rPr>
              <w:color w:val="auto"/>
              <w:highlight w:val="none"/>
            </w:rPr>
            <w:fldChar w:fldCharType="begin"/>
          </w:r>
          <w:r>
            <w:rPr>
              <w:color w:val="auto"/>
              <w:highlight w:val="none"/>
            </w:rPr>
            <w:instrText xml:space="preserve"> PAGEREF _Toc22956 \h </w:instrText>
          </w:r>
          <w:r>
            <w:rPr>
              <w:color w:val="auto"/>
              <w:highlight w:val="none"/>
            </w:rPr>
            <w:fldChar w:fldCharType="separate"/>
          </w:r>
          <w:r>
            <w:rPr>
              <w:color w:val="auto"/>
              <w:highlight w:val="none"/>
            </w:rPr>
            <w:t>1</w:t>
          </w:r>
          <w:r>
            <w:rPr>
              <w:color w:val="auto"/>
              <w:highlight w:val="none"/>
            </w:rPr>
            <w:fldChar w:fldCharType="end"/>
          </w:r>
          <w:r>
            <w:rPr>
              <w:rFonts w:hint="eastAsia" w:ascii="黑体" w:hAnsi="黑体" w:eastAsia="黑体" w:cs="黑体"/>
              <w:color w:val="auto"/>
              <w:kern w:val="2"/>
              <w:szCs w:val="32"/>
              <w:highlight w:val="none"/>
              <w:lang w:val="en-US" w:eastAsia="zh-CN"/>
            </w:rPr>
            <w:fldChar w:fldCharType="end"/>
          </w:r>
        </w:p>
        <w:p w14:paraId="2CA8ECF2">
          <w:pPr>
            <w:pStyle w:val="24"/>
            <w:keepNext w:val="0"/>
            <w:keepLines w:val="0"/>
            <w:pageBreakBefore w:val="0"/>
            <w:widowControl w:val="0"/>
            <w:shd w:val="clear"/>
            <w:tabs>
              <w:tab w:val="right" w:leader="dot" w:pos="8306"/>
            </w:tabs>
            <w:kinsoku/>
            <w:wordWrap/>
            <w:topLinePunct w:val="0"/>
            <w:bidi w:val="0"/>
            <w:snapToGrid/>
            <w:rPr>
              <w:color w:val="auto"/>
              <w:highlight w:val="none"/>
            </w:rPr>
          </w:pPr>
          <w:r>
            <w:rPr>
              <w:rFonts w:hint="eastAsia" w:ascii="黑体" w:hAnsi="黑体" w:eastAsia="黑体" w:cs="黑体"/>
              <w:color w:val="auto"/>
              <w:kern w:val="2"/>
              <w:szCs w:val="32"/>
              <w:highlight w:val="none"/>
              <w:lang w:val="en-US" w:eastAsia="zh-CN"/>
            </w:rPr>
            <w:fldChar w:fldCharType="begin"/>
          </w:r>
          <w:r>
            <w:rPr>
              <w:rFonts w:hint="eastAsia" w:ascii="黑体" w:hAnsi="黑体" w:eastAsia="黑体" w:cs="黑体"/>
              <w:color w:val="auto"/>
              <w:kern w:val="2"/>
              <w:szCs w:val="32"/>
              <w:highlight w:val="none"/>
              <w:lang w:val="en-US" w:eastAsia="zh-CN"/>
            </w:rPr>
            <w:instrText xml:space="preserve"> HYPERLINK \l _Toc31017 </w:instrText>
          </w:r>
          <w:r>
            <w:rPr>
              <w:rFonts w:hint="eastAsia" w:ascii="黑体" w:hAnsi="黑体" w:eastAsia="黑体" w:cs="黑体"/>
              <w:color w:val="auto"/>
              <w:kern w:val="2"/>
              <w:szCs w:val="32"/>
              <w:highlight w:val="none"/>
              <w:lang w:val="en-US" w:eastAsia="zh-CN"/>
            </w:rPr>
            <w:fldChar w:fldCharType="separate"/>
          </w:r>
          <w:r>
            <w:rPr>
              <w:rFonts w:hint="eastAsia" w:ascii="仿宋_GB2312" w:hAnsi="楷体_GB2312" w:eastAsia="仿宋_GB2312" w:cs="楷体_GB2312"/>
              <w:color w:val="auto"/>
              <w:kern w:val="0"/>
              <w:szCs w:val="32"/>
              <w:highlight w:val="none"/>
              <w:lang w:val="en-US" w:eastAsia="zh-CN" w:bidi="ar-SA"/>
            </w:rPr>
            <w:t>1.部门收入情况</w:t>
          </w:r>
          <w:r>
            <w:rPr>
              <w:color w:val="auto"/>
              <w:highlight w:val="none"/>
            </w:rPr>
            <w:tab/>
          </w:r>
          <w:r>
            <w:rPr>
              <w:color w:val="auto"/>
              <w:highlight w:val="none"/>
            </w:rPr>
            <w:fldChar w:fldCharType="begin"/>
          </w:r>
          <w:r>
            <w:rPr>
              <w:color w:val="auto"/>
              <w:highlight w:val="none"/>
            </w:rPr>
            <w:instrText xml:space="preserve"> PAGEREF _Toc31017 \h </w:instrText>
          </w:r>
          <w:r>
            <w:rPr>
              <w:color w:val="auto"/>
              <w:highlight w:val="none"/>
            </w:rPr>
            <w:fldChar w:fldCharType="separate"/>
          </w:r>
          <w:r>
            <w:rPr>
              <w:color w:val="auto"/>
              <w:highlight w:val="none"/>
            </w:rPr>
            <w:t>1</w:t>
          </w:r>
          <w:r>
            <w:rPr>
              <w:color w:val="auto"/>
              <w:highlight w:val="none"/>
            </w:rPr>
            <w:fldChar w:fldCharType="end"/>
          </w:r>
          <w:r>
            <w:rPr>
              <w:rFonts w:hint="eastAsia" w:ascii="黑体" w:hAnsi="黑体" w:eastAsia="黑体" w:cs="黑体"/>
              <w:color w:val="auto"/>
              <w:kern w:val="2"/>
              <w:szCs w:val="32"/>
              <w:highlight w:val="none"/>
              <w:lang w:val="en-US" w:eastAsia="zh-CN"/>
            </w:rPr>
            <w:fldChar w:fldCharType="end"/>
          </w:r>
        </w:p>
        <w:p w14:paraId="5783B641">
          <w:pPr>
            <w:pStyle w:val="24"/>
            <w:keepNext w:val="0"/>
            <w:keepLines w:val="0"/>
            <w:pageBreakBefore w:val="0"/>
            <w:widowControl w:val="0"/>
            <w:shd w:val="clear"/>
            <w:tabs>
              <w:tab w:val="right" w:leader="dot" w:pos="8306"/>
            </w:tabs>
            <w:kinsoku/>
            <w:wordWrap/>
            <w:topLinePunct w:val="0"/>
            <w:bidi w:val="0"/>
            <w:snapToGrid/>
            <w:rPr>
              <w:color w:val="auto"/>
              <w:highlight w:val="none"/>
            </w:rPr>
          </w:pPr>
          <w:r>
            <w:rPr>
              <w:rFonts w:hint="eastAsia" w:ascii="黑体" w:hAnsi="黑体" w:eastAsia="黑体" w:cs="黑体"/>
              <w:color w:val="auto"/>
              <w:kern w:val="2"/>
              <w:szCs w:val="32"/>
              <w:highlight w:val="none"/>
              <w:lang w:val="en-US" w:eastAsia="zh-CN"/>
            </w:rPr>
            <w:fldChar w:fldCharType="begin"/>
          </w:r>
          <w:r>
            <w:rPr>
              <w:rFonts w:hint="eastAsia" w:ascii="黑体" w:hAnsi="黑体" w:eastAsia="黑体" w:cs="黑体"/>
              <w:color w:val="auto"/>
              <w:kern w:val="2"/>
              <w:szCs w:val="32"/>
              <w:highlight w:val="none"/>
              <w:lang w:val="en-US" w:eastAsia="zh-CN"/>
            </w:rPr>
            <w:instrText xml:space="preserve"> HYPERLINK \l _Toc13960 </w:instrText>
          </w:r>
          <w:r>
            <w:rPr>
              <w:rFonts w:hint="eastAsia" w:ascii="黑体" w:hAnsi="黑体" w:eastAsia="黑体" w:cs="黑体"/>
              <w:color w:val="auto"/>
              <w:kern w:val="2"/>
              <w:szCs w:val="32"/>
              <w:highlight w:val="none"/>
              <w:lang w:val="en-US" w:eastAsia="zh-CN"/>
            </w:rPr>
            <w:fldChar w:fldCharType="separate"/>
          </w:r>
          <w:r>
            <w:rPr>
              <w:rFonts w:hint="eastAsia" w:ascii="仿宋_GB2312" w:hAnsi="楷体_GB2312" w:eastAsia="仿宋_GB2312" w:cs="楷体_GB2312"/>
              <w:color w:val="auto"/>
              <w:kern w:val="0"/>
              <w:szCs w:val="32"/>
              <w:highlight w:val="none"/>
              <w:lang w:val="en-US" w:eastAsia="zh-CN" w:bidi="ar-SA"/>
            </w:rPr>
            <w:t>2.部门支出情况</w:t>
          </w:r>
          <w:r>
            <w:rPr>
              <w:color w:val="auto"/>
              <w:highlight w:val="none"/>
            </w:rPr>
            <w:tab/>
          </w:r>
          <w:r>
            <w:rPr>
              <w:color w:val="auto"/>
              <w:highlight w:val="none"/>
            </w:rPr>
            <w:fldChar w:fldCharType="begin"/>
          </w:r>
          <w:r>
            <w:rPr>
              <w:color w:val="auto"/>
              <w:highlight w:val="none"/>
            </w:rPr>
            <w:instrText xml:space="preserve"> PAGEREF _Toc13960 \h </w:instrText>
          </w:r>
          <w:r>
            <w:rPr>
              <w:color w:val="auto"/>
              <w:highlight w:val="none"/>
            </w:rPr>
            <w:fldChar w:fldCharType="separate"/>
          </w:r>
          <w:r>
            <w:rPr>
              <w:color w:val="auto"/>
              <w:highlight w:val="none"/>
            </w:rPr>
            <w:t>1</w:t>
          </w:r>
          <w:r>
            <w:rPr>
              <w:color w:val="auto"/>
              <w:highlight w:val="none"/>
            </w:rPr>
            <w:fldChar w:fldCharType="end"/>
          </w:r>
          <w:r>
            <w:rPr>
              <w:rFonts w:hint="eastAsia" w:ascii="黑体" w:hAnsi="黑体" w:eastAsia="黑体" w:cs="黑体"/>
              <w:color w:val="auto"/>
              <w:kern w:val="2"/>
              <w:szCs w:val="32"/>
              <w:highlight w:val="none"/>
              <w:lang w:val="en-US" w:eastAsia="zh-CN"/>
            </w:rPr>
            <w:fldChar w:fldCharType="end"/>
          </w:r>
        </w:p>
        <w:p w14:paraId="01350F53">
          <w:pPr>
            <w:pStyle w:val="24"/>
            <w:keepNext w:val="0"/>
            <w:keepLines w:val="0"/>
            <w:pageBreakBefore w:val="0"/>
            <w:widowControl w:val="0"/>
            <w:shd w:val="clear"/>
            <w:tabs>
              <w:tab w:val="right" w:leader="dot" w:pos="8306"/>
            </w:tabs>
            <w:kinsoku/>
            <w:wordWrap/>
            <w:topLinePunct w:val="0"/>
            <w:bidi w:val="0"/>
            <w:snapToGrid/>
            <w:rPr>
              <w:color w:val="auto"/>
              <w:highlight w:val="none"/>
            </w:rPr>
          </w:pPr>
          <w:r>
            <w:rPr>
              <w:rFonts w:hint="eastAsia" w:ascii="黑体" w:hAnsi="黑体" w:eastAsia="黑体" w:cs="黑体"/>
              <w:color w:val="auto"/>
              <w:kern w:val="2"/>
              <w:szCs w:val="32"/>
              <w:highlight w:val="none"/>
              <w:lang w:val="en-US" w:eastAsia="zh-CN"/>
            </w:rPr>
            <w:fldChar w:fldCharType="begin"/>
          </w:r>
          <w:r>
            <w:rPr>
              <w:rFonts w:hint="eastAsia" w:ascii="黑体" w:hAnsi="黑体" w:eastAsia="黑体" w:cs="黑体"/>
              <w:color w:val="auto"/>
              <w:kern w:val="2"/>
              <w:szCs w:val="32"/>
              <w:highlight w:val="none"/>
              <w:lang w:val="en-US" w:eastAsia="zh-CN"/>
            </w:rPr>
            <w:instrText xml:space="preserve"> HYPERLINK \l _Toc16150 </w:instrText>
          </w:r>
          <w:r>
            <w:rPr>
              <w:rFonts w:hint="eastAsia" w:ascii="黑体" w:hAnsi="黑体" w:eastAsia="黑体" w:cs="黑体"/>
              <w:color w:val="auto"/>
              <w:kern w:val="2"/>
              <w:szCs w:val="32"/>
              <w:highlight w:val="none"/>
              <w:lang w:val="en-US" w:eastAsia="zh-CN"/>
            </w:rPr>
            <w:fldChar w:fldCharType="separate"/>
          </w:r>
          <w:r>
            <w:rPr>
              <w:rFonts w:hint="eastAsia" w:ascii="仿宋_GB2312" w:hAnsi="楷体_GB2312" w:eastAsia="仿宋_GB2312" w:cs="楷体_GB2312"/>
              <w:color w:val="auto"/>
              <w:kern w:val="0"/>
              <w:szCs w:val="32"/>
              <w:highlight w:val="none"/>
              <w:lang w:val="en-US" w:eastAsia="zh-CN" w:bidi="ar-SA"/>
            </w:rPr>
            <w:t>3.部门预算执行情况</w:t>
          </w:r>
          <w:r>
            <w:rPr>
              <w:color w:val="auto"/>
              <w:highlight w:val="none"/>
            </w:rPr>
            <w:tab/>
          </w:r>
          <w:r>
            <w:rPr>
              <w:color w:val="auto"/>
              <w:highlight w:val="none"/>
            </w:rPr>
            <w:fldChar w:fldCharType="begin"/>
          </w:r>
          <w:r>
            <w:rPr>
              <w:color w:val="auto"/>
              <w:highlight w:val="none"/>
            </w:rPr>
            <w:instrText xml:space="preserve"> PAGEREF _Toc16150 \h </w:instrText>
          </w:r>
          <w:r>
            <w:rPr>
              <w:color w:val="auto"/>
              <w:highlight w:val="none"/>
            </w:rPr>
            <w:fldChar w:fldCharType="separate"/>
          </w:r>
          <w:r>
            <w:rPr>
              <w:color w:val="auto"/>
              <w:highlight w:val="none"/>
            </w:rPr>
            <w:t>2</w:t>
          </w:r>
          <w:r>
            <w:rPr>
              <w:color w:val="auto"/>
              <w:highlight w:val="none"/>
            </w:rPr>
            <w:fldChar w:fldCharType="end"/>
          </w:r>
          <w:r>
            <w:rPr>
              <w:rFonts w:hint="eastAsia" w:ascii="黑体" w:hAnsi="黑体" w:eastAsia="黑体" w:cs="黑体"/>
              <w:color w:val="auto"/>
              <w:kern w:val="2"/>
              <w:szCs w:val="32"/>
              <w:highlight w:val="none"/>
              <w:lang w:val="en-US" w:eastAsia="zh-CN"/>
            </w:rPr>
            <w:fldChar w:fldCharType="end"/>
          </w:r>
        </w:p>
        <w:p w14:paraId="04694FCD">
          <w:pPr>
            <w:pStyle w:val="24"/>
            <w:keepNext w:val="0"/>
            <w:keepLines w:val="0"/>
            <w:pageBreakBefore w:val="0"/>
            <w:widowControl w:val="0"/>
            <w:shd w:val="clear"/>
            <w:tabs>
              <w:tab w:val="right" w:leader="dot" w:pos="8306"/>
            </w:tabs>
            <w:kinsoku/>
            <w:wordWrap/>
            <w:topLinePunct w:val="0"/>
            <w:bidi w:val="0"/>
            <w:snapToGrid/>
            <w:rPr>
              <w:color w:val="auto"/>
              <w:highlight w:val="none"/>
            </w:rPr>
          </w:pPr>
          <w:r>
            <w:rPr>
              <w:rFonts w:hint="eastAsia" w:ascii="黑体" w:hAnsi="黑体" w:eastAsia="黑体" w:cs="黑体"/>
              <w:color w:val="auto"/>
              <w:kern w:val="2"/>
              <w:szCs w:val="32"/>
              <w:highlight w:val="none"/>
              <w:lang w:val="en-US" w:eastAsia="zh-CN"/>
            </w:rPr>
            <w:fldChar w:fldCharType="begin"/>
          </w:r>
          <w:r>
            <w:rPr>
              <w:rFonts w:hint="eastAsia" w:ascii="黑体" w:hAnsi="黑体" w:eastAsia="黑体" w:cs="黑体"/>
              <w:color w:val="auto"/>
              <w:kern w:val="2"/>
              <w:szCs w:val="32"/>
              <w:highlight w:val="none"/>
              <w:lang w:val="en-US" w:eastAsia="zh-CN"/>
            </w:rPr>
            <w:instrText xml:space="preserve"> HYPERLINK \l _Toc26332 </w:instrText>
          </w:r>
          <w:r>
            <w:rPr>
              <w:rFonts w:hint="eastAsia" w:ascii="黑体" w:hAnsi="黑体" w:eastAsia="黑体" w:cs="黑体"/>
              <w:color w:val="auto"/>
              <w:kern w:val="2"/>
              <w:szCs w:val="32"/>
              <w:highlight w:val="none"/>
              <w:lang w:val="en-US" w:eastAsia="zh-CN"/>
            </w:rPr>
            <w:fldChar w:fldCharType="separate"/>
          </w:r>
          <w:r>
            <w:rPr>
              <w:rFonts w:hint="eastAsia" w:ascii="仿宋_GB2312" w:hAnsi="楷体_GB2312" w:eastAsia="仿宋_GB2312" w:cs="楷体_GB2312"/>
              <w:color w:val="auto"/>
              <w:kern w:val="0"/>
              <w:szCs w:val="32"/>
              <w:highlight w:val="none"/>
              <w:lang w:val="en-US" w:eastAsia="zh-CN" w:bidi="ar-SA"/>
            </w:rPr>
            <w:t>4.部门项目支出情况</w:t>
          </w:r>
          <w:r>
            <w:rPr>
              <w:color w:val="auto"/>
              <w:highlight w:val="none"/>
            </w:rPr>
            <w:tab/>
          </w:r>
          <w:r>
            <w:rPr>
              <w:color w:val="auto"/>
              <w:highlight w:val="none"/>
            </w:rPr>
            <w:fldChar w:fldCharType="begin"/>
          </w:r>
          <w:r>
            <w:rPr>
              <w:color w:val="auto"/>
              <w:highlight w:val="none"/>
            </w:rPr>
            <w:instrText xml:space="preserve"> PAGEREF _Toc26332 \h </w:instrText>
          </w:r>
          <w:r>
            <w:rPr>
              <w:color w:val="auto"/>
              <w:highlight w:val="none"/>
            </w:rPr>
            <w:fldChar w:fldCharType="separate"/>
          </w:r>
          <w:r>
            <w:rPr>
              <w:color w:val="auto"/>
              <w:highlight w:val="none"/>
            </w:rPr>
            <w:t>2</w:t>
          </w:r>
          <w:r>
            <w:rPr>
              <w:color w:val="auto"/>
              <w:highlight w:val="none"/>
            </w:rPr>
            <w:fldChar w:fldCharType="end"/>
          </w:r>
          <w:r>
            <w:rPr>
              <w:rFonts w:hint="eastAsia" w:ascii="黑体" w:hAnsi="黑体" w:eastAsia="黑体" w:cs="黑体"/>
              <w:color w:val="auto"/>
              <w:kern w:val="2"/>
              <w:szCs w:val="32"/>
              <w:highlight w:val="none"/>
              <w:lang w:val="en-US" w:eastAsia="zh-CN"/>
            </w:rPr>
            <w:fldChar w:fldCharType="end"/>
          </w:r>
        </w:p>
        <w:p w14:paraId="5EC82D73">
          <w:pPr>
            <w:pStyle w:val="24"/>
            <w:keepNext w:val="0"/>
            <w:keepLines w:val="0"/>
            <w:pageBreakBefore w:val="0"/>
            <w:widowControl w:val="0"/>
            <w:shd w:val="clear"/>
            <w:tabs>
              <w:tab w:val="right" w:leader="dot" w:pos="8306"/>
            </w:tabs>
            <w:kinsoku/>
            <w:wordWrap/>
            <w:topLinePunct w:val="0"/>
            <w:bidi w:val="0"/>
            <w:snapToGrid/>
            <w:rPr>
              <w:color w:val="auto"/>
              <w:highlight w:val="none"/>
            </w:rPr>
          </w:pPr>
          <w:r>
            <w:rPr>
              <w:rFonts w:hint="eastAsia" w:ascii="黑体" w:hAnsi="黑体" w:eastAsia="黑体" w:cs="黑体"/>
              <w:color w:val="auto"/>
              <w:kern w:val="2"/>
              <w:szCs w:val="32"/>
              <w:highlight w:val="none"/>
              <w:lang w:val="en-US" w:eastAsia="zh-CN"/>
            </w:rPr>
            <w:fldChar w:fldCharType="begin"/>
          </w:r>
          <w:r>
            <w:rPr>
              <w:rFonts w:hint="eastAsia" w:ascii="黑体" w:hAnsi="黑体" w:eastAsia="黑体" w:cs="黑体"/>
              <w:color w:val="auto"/>
              <w:kern w:val="2"/>
              <w:szCs w:val="32"/>
              <w:highlight w:val="none"/>
              <w:lang w:val="en-US" w:eastAsia="zh-CN"/>
            </w:rPr>
            <w:instrText xml:space="preserve"> HYPERLINK \l _Toc24805 </w:instrText>
          </w:r>
          <w:r>
            <w:rPr>
              <w:rFonts w:hint="eastAsia" w:ascii="黑体" w:hAnsi="黑体" w:eastAsia="黑体" w:cs="黑体"/>
              <w:color w:val="auto"/>
              <w:kern w:val="2"/>
              <w:szCs w:val="32"/>
              <w:highlight w:val="none"/>
              <w:lang w:val="en-US" w:eastAsia="zh-CN"/>
            </w:rPr>
            <w:fldChar w:fldCharType="separate"/>
          </w:r>
          <w:r>
            <w:rPr>
              <w:rFonts w:hint="eastAsia" w:ascii="仿宋_GB2312" w:hAnsi="楷体_GB2312" w:eastAsia="仿宋_GB2312" w:cs="楷体_GB2312"/>
              <w:color w:val="auto"/>
              <w:kern w:val="0"/>
              <w:szCs w:val="32"/>
              <w:highlight w:val="none"/>
              <w:lang w:val="en-US" w:eastAsia="zh-CN" w:bidi="ar-SA"/>
            </w:rPr>
            <w:t>5.部门“三公”经费支出情况</w:t>
          </w:r>
          <w:r>
            <w:rPr>
              <w:color w:val="auto"/>
              <w:highlight w:val="none"/>
            </w:rPr>
            <w:tab/>
          </w:r>
          <w:r>
            <w:rPr>
              <w:color w:val="auto"/>
              <w:highlight w:val="none"/>
            </w:rPr>
            <w:fldChar w:fldCharType="begin"/>
          </w:r>
          <w:r>
            <w:rPr>
              <w:color w:val="auto"/>
              <w:highlight w:val="none"/>
            </w:rPr>
            <w:instrText xml:space="preserve"> PAGEREF _Toc24805 \h </w:instrText>
          </w:r>
          <w:r>
            <w:rPr>
              <w:color w:val="auto"/>
              <w:highlight w:val="none"/>
            </w:rPr>
            <w:fldChar w:fldCharType="separate"/>
          </w:r>
          <w:r>
            <w:rPr>
              <w:color w:val="auto"/>
              <w:highlight w:val="none"/>
            </w:rPr>
            <w:t>2</w:t>
          </w:r>
          <w:r>
            <w:rPr>
              <w:color w:val="auto"/>
              <w:highlight w:val="none"/>
            </w:rPr>
            <w:fldChar w:fldCharType="end"/>
          </w:r>
          <w:r>
            <w:rPr>
              <w:rFonts w:hint="eastAsia" w:ascii="黑体" w:hAnsi="黑体" w:eastAsia="黑体" w:cs="黑体"/>
              <w:color w:val="auto"/>
              <w:kern w:val="2"/>
              <w:szCs w:val="32"/>
              <w:highlight w:val="none"/>
              <w:lang w:val="en-US" w:eastAsia="zh-CN"/>
            </w:rPr>
            <w:fldChar w:fldCharType="end"/>
          </w:r>
        </w:p>
        <w:p w14:paraId="6F28C224">
          <w:pPr>
            <w:pStyle w:val="24"/>
            <w:keepNext w:val="0"/>
            <w:keepLines w:val="0"/>
            <w:pageBreakBefore w:val="0"/>
            <w:widowControl w:val="0"/>
            <w:shd w:val="clear"/>
            <w:tabs>
              <w:tab w:val="right" w:leader="dot" w:pos="8306"/>
            </w:tabs>
            <w:kinsoku/>
            <w:wordWrap/>
            <w:topLinePunct w:val="0"/>
            <w:bidi w:val="0"/>
            <w:snapToGrid/>
            <w:rPr>
              <w:color w:val="auto"/>
              <w:highlight w:val="none"/>
            </w:rPr>
          </w:pPr>
          <w:r>
            <w:rPr>
              <w:rFonts w:hint="eastAsia" w:ascii="黑体" w:hAnsi="黑体" w:eastAsia="黑体" w:cs="黑体"/>
              <w:color w:val="auto"/>
              <w:kern w:val="2"/>
              <w:szCs w:val="32"/>
              <w:highlight w:val="none"/>
              <w:lang w:val="en-US" w:eastAsia="zh-CN"/>
            </w:rPr>
            <w:fldChar w:fldCharType="begin"/>
          </w:r>
          <w:r>
            <w:rPr>
              <w:rFonts w:hint="eastAsia" w:ascii="黑体" w:hAnsi="黑体" w:eastAsia="黑体" w:cs="黑体"/>
              <w:color w:val="auto"/>
              <w:kern w:val="2"/>
              <w:szCs w:val="32"/>
              <w:highlight w:val="none"/>
              <w:lang w:val="en-US" w:eastAsia="zh-CN"/>
            </w:rPr>
            <w:instrText xml:space="preserve"> HYPERLINK \l _Toc10731 </w:instrText>
          </w:r>
          <w:r>
            <w:rPr>
              <w:rFonts w:hint="eastAsia" w:ascii="黑体" w:hAnsi="黑体" w:eastAsia="黑体" w:cs="黑体"/>
              <w:color w:val="auto"/>
              <w:kern w:val="2"/>
              <w:szCs w:val="32"/>
              <w:highlight w:val="none"/>
              <w:lang w:val="en-US" w:eastAsia="zh-CN"/>
            </w:rPr>
            <w:fldChar w:fldCharType="separate"/>
          </w:r>
          <w:r>
            <w:rPr>
              <w:rFonts w:hint="eastAsia" w:ascii="仿宋_GB2312" w:hAnsi="楷体_GB2312" w:eastAsia="仿宋_GB2312" w:cs="楷体_GB2312"/>
              <w:color w:val="auto"/>
              <w:kern w:val="0"/>
              <w:szCs w:val="32"/>
              <w:highlight w:val="none"/>
              <w:lang w:val="en-US" w:eastAsia="zh-CN" w:bidi="ar-SA"/>
            </w:rPr>
            <w:t>6.部门政府采购情况</w:t>
          </w:r>
          <w:r>
            <w:rPr>
              <w:color w:val="auto"/>
              <w:highlight w:val="none"/>
            </w:rPr>
            <w:tab/>
          </w:r>
          <w:r>
            <w:rPr>
              <w:color w:val="auto"/>
              <w:highlight w:val="none"/>
            </w:rPr>
            <w:fldChar w:fldCharType="begin"/>
          </w:r>
          <w:r>
            <w:rPr>
              <w:color w:val="auto"/>
              <w:highlight w:val="none"/>
            </w:rPr>
            <w:instrText xml:space="preserve"> PAGEREF _Toc10731 \h </w:instrText>
          </w:r>
          <w:r>
            <w:rPr>
              <w:color w:val="auto"/>
              <w:highlight w:val="none"/>
            </w:rPr>
            <w:fldChar w:fldCharType="separate"/>
          </w:r>
          <w:r>
            <w:rPr>
              <w:color w:val="auto"/>
              <w:highlight w:val="none"/>
            </w:rPr>
            <w:t>2</w:t>
          </w:r>
          <w:r>
            <w:rPr>
              <w:color w:val="auto"/>
              <w:highlight w:val="none"/>
            </w:rPr>
            <w:fldChar w:fldCharType="end"/>
          </w:r>
          <w:r>
            <w:rPr>
              <w:rFonts w:hint="eastAsia" w:ascii="黑体" w:hAnsi="黑体" w:eastAsia="黑体" w:cs="黑体"/>
              <w:color w:val="auto"/>
              <w:kern w:val="2"/>
              <w:szCs w:val="32"/>
              <w:highlight w:val="none"/>
              <w:lang w:val="en-US" w:eastAsia="zh-CN"/>
            </w:rPr>
            <w:fldChar w:fldCharType="end"/>
          </w:r>
        </w:p>
        <w:p w14:paraId="786DBCB1">
          <w:pPr>
            <w:pStyle w:val="23"/>
            <w:keepNext w:val="0"/>
            <w:keepLines w:val="0"/>
            <w:pageBreakBefore w:val="0"/>
            <w:widowControl w:val="0"/>
            <w:shd w:val="clear"/>
            <w:tabs>
              <w:tab w:val="right" w:leader="dot" w:pos="8306"/>
            </w:tabs>
            <w:kinsoku/>
            <w:wordWrap/>
            <w:topLinePunct w:val="0"/>
            <w:bidi w:val="0"/>
            <w:snapToGrid/>
            <w:rPr>
              <w:color w:val="auto"/>
              <w:highlight w:val="none"/>
            </w:rPr>
          </w:pPr>
          <w:r>
            <w:rPr>
              <w:rFonts w:hint="eastAsia" w:ascii="黑体" w:hAnsi="黑体" w:eastAsia="黑体" w:cs="黑体"/>
              <w:color w:val="auto"/>
              <w:kern w:val="2"/>
              <w:szCs w:val="32"/>
              <w:highlight w:val="none"/>
              <w:lang w:val="en-US" w:eastAsia="zh-CN"/>
            </w:rPr>
            <w:fldChar w:fldCharType="begin"/>
          </w:r>
          <w:r>
            <w:rPr>
              <w:rFonts w:hint="eastAsia" w:ascii="黑体" w:hAnsi="黑体" w:eastAsia="黑体" w:cs="黑体"/>
              <w:color w:val="auto"/>
              <w:kern w:val="2"/>
              <w:szCs w:val="32"/>
              <w:highlight w:val="none"/>
              <w:lang w:val="en-US" w:eastAsia="zh-CN"/>
            </w:rPr>
            <w:instrText xml:space="preserve"> HYPERLINK \l _Toc29667 </w:instrText>
          </w:r>
          <w:r>
            <w:rPr>
              <w:rFonts w:hint="eastAsia" w:ascii="黑体" w:hAnsi="黑体" w:eastAsia="黑体" w:cs="黑体"/>
              <w:color w:val="auto"/>
              <w:kern w:val="2"/>
              <w:szCs w:val="32"/>
              <w:highlight w:val="none"/>
              <w:lang w:val="en-US" w:eastAsia="zh-CN"/>
            </w:rPr>
            <w:fldChar w:fldCharType="separate"/>
          </w:r>
          <w:r>
            <w:rPr>
              <w:rFonts w:hint="eastAsia" w:ascii="楷体_GB2312" w:hAnsi="楷体_GB2312" w:eastAsia="楷体_GB2312" w:cs="楷体_GB2312"/>
              <w:color w:val="auto"/>
              <w:kern w:val="0"/>
              <w:szCs w:val="32"/>
              <w:highlight w:val="none"/>
              <w:lang w:eastAsia="zh-CN"/>
            </w:rPr>
            <w:t>（</w:t>
          </w:r>
          <w:r>
            <w:rPr>
              <w:rFonts w:hint="eastAsia" w:ascii="楷体_GB2312" w:hAnsi="楷体_GB2312" w:eastAsia="楷体_GB2312" w:cs="楷体_GB2312"/>
              <w:color w:val="auto"/>
              <w:kern w:val="0"/>
              <w:szCs w:val="32"/>
              <w:highlight w:val="none"/>
              <w:lang w:val="en-US" w:eastAsia="zh-CN"/>
            </w:rPr>
            <w:t>六）</w:t>
          </w:r>
          <w:r>
            <w:rPr>
              <w:rFonts w:hint="eastAsia" w:ascii="楷体_GB2312" w:hAnsi="楷体_GB2312" w:eastAsia="楷体_GB2312" w:cs="楷体_GB2312"/>
              <w:color w:val="auto"/>
              <w:kern w:val="0"/>
              <w:szCs w:val="32"/>
              <w:highlight w:val="none"/>
              <w:lang w:eastAsia="zh-CN"/>
            </w:rPr>
            <w:t>部门资产状况</w:t>
          </w:r>
          <w:r>
            <w:rPr>
              <w:color w:val="auto"/>
              <w:highlight w:val="none"/>
            </w:rPr>
            <w:tab/>
          </w:r>
          <w:r>
            <w:rPr>
              <w:color w:val="auto"/>
              <w:highlight w:val="none"/>
            </w:rPr>
            <w:fldChar w:fldCharType="begin"/>
          </w:r>
          <w:r>
            <w:rPr>
              <w:color w:val="auto"/>
              <w:highlight w:val="none"/>
            </w:rPr>
            <w:instrText xml:space="preserve"> PAGEREF _Toc29667 \h </w:instrText>
          </w:r>
          <w:r>
            <w:rPr>
              <w:color w:val="auto"/>
              <w:highlight w:val="none"/>
            </w:rPr>
            <w:fldChar w:fldCharType="separate"/>
          </w:r>
          <w:r>
            <w:rPr>
              <w:color w:val="auto"/>
              <w:highlight w:val="none"/>
            </w:rPr>
            <w:t>2</w:t>
          </w:r>
          <w:r>
            <w:rPr>
              <w:color w:val="auto"/>
              <w:highlight w:val="none"/>
            </w:rPr>
            <w:fldChar w:fldCharType="end"/>
          </w:r>
          <w:r>
            <w:rPr>
              <w:rFonts w:hint="eastAsia" w:ascii="黑体" w:hAnsi="黑体" w:eastAsia="黑体" w:cs="黑体"/>
              <w:color w:val="auto"/>
              <w:kern w:val="2"/>
              <w:szCs w:val="32"/>
              <w:highlight w:val="none"/>
              <w:lang w:val="en-US" w:eastAsia="zh-CN"/>
            </w:rPr>
            <w:fldChar w:fldCharType="end"/>
          </w:r>
        </w:p>
        <w:p w14:paraId="17311F78">
          <w:pPr>
            <w:pStyle w:val="23"/>
            <w:keepNext w:val="0"/>
            <w:keepLines w:val="0"/>
            <w:pageBreakBefore w:val="0"/>
            <w:widowControl w:val="0"/>
            <w:shd w:val="clear"/>
            <w:tabs>
              <w:tab w:val="right" w:leader="dot" w:pos="8306"/>
            </w:tabs>
            <w:kinsoku/>
            <w:wordWrap/>
            <w:topLinePunct w:val="0"/>
            <w:bidi w:val="0"/>
            <w:snapToGrid/>
            <w:rPr>
              <w:color w:val="auto"/>
              <w:highlight w:val="none"/>
            </w:rPr>
          </w:pPr>
          <w:r>
            <w:rPr>
              <w:rFonts w:hint="eastAsia" w:ascii="黑体" w:hAnsi="黑体" w:eastAsia="黑体" w:cs="黑体"/>
              <w:color w:val="auto"/>
              <w:kern w:val="2"/>
              <w:szCs w:val="32"/>
              <w:highlight w:val="none"/>
              <w:lang w:val="en-US" w:eastAsia="zh-CN"/>
            </w:rPr>
            <w:fldChar w:fldCharType="begin"/>
          </w:r>
          <w:r>
            <w:rPr>
              <w:rFonts w:hint="eastAsia" w:ascii="黑体" w:hAnsi="黑体" w:eastAsia="黑体" w:cs="黑体"/>
              <w:color w:val="auto"/>
              <w:kern w:val="2"/>
              <w:szCs w:val="32"/>
              <w:highlight w:val="none"/>
              <w:lang w:val="en-US" w:eastAsia="zh-CN"/>
            </w:rPr>
            <w:instrText xml:space="preserve"> HYPERLINK \l _Toc26243 </w:instrText>
          </w:r>
          <w:r>
            <w:rPr>
              <w:rFonts w:hint="eastAsia" w:ascii="黑体" w:hAnsi="黑体" w:eastAsia="黑体" w:cs="黑体"/>
              <w:color w:val="auto"/>
              <w:kern w:val="2"/>
              <w:szCs w:val="32"/>
              <w:highlight w:val="none"/>
              <w:lang w:val="en-US" w:eastAsia="zh-CN"/>
            </w:rPr>
            <w:fldChar w:fldCharType="separate"/>
          </w:r>
          <w:r>
            <w:rPr>
              <w:rFonts w:hint="eastAsia" w:ascii="楷体_GB2312" w:hAnsi="楷体_GB2312" w:eastAsia="楷体_GB2312" w:cs="楷体_GB2312"/>
              <w:color w:val="auto"/>
              <w:kern w:val="0"/>
              <w:szCs w:val="32"/>
              <w:highlight w:val="none"/>
              <w:lang w:eastAsia="zh-CN"/>
            </w:rPr>
            <w:t>（</w:t>
          </w:r>
          <w:r>
            <w:rPr>
              <w:rFonts w:hint="eastAsia" w:ascii="楷体_GB2312" w:hAnsi="楷体_GB2312" w:eastAsia="楷体_GB2312" w:cs="楷体_GB2312"/>
              <w:color w:val="auto"/>
              <w:kern w:val="0"/>
              <w:szCs w:val="32"/>
              <w:highlight w:val="none"/>
              <w:lang w:val="en-US" w:eastAsia="zh-CN"/>
            </w:rPr>
            <w:t>七）</w:t>
          </w:r>
          <w:r>
            <w:rPr>
              <w:rFonts w:hint="eastAsia" w:ascii="楷体_GB2312" w:hAnsi="楷体_GB2312" w:eastAsia="楷体_GB2312" w:cs="楷体_GB2312"/>
              <w:color w:val="auto"/>
              <w:kern w:val="0"/>
              <w:szCs w:val="32"/>
              <w:highlight w:val="none"/>
              <w:lang w:eastAsia="zh-CN"/>
            </w:rPr>
            <w:t>部门整体支出绩效目标</w:t>
          </w:r>
          <w:r>
            <w:rPr>
              <w:color w:val="auto"/>
              <w:highlight w:val="none"/>
            </w:rPr>
            <w:tab/>
          </w:r>
          <w:r>
            <w:rPr>
              <w:color w:val="auto"/>
              <w:highlight w:val="none"/>
            </w:rPr>
            <w:fldChar w:fldCharType="begin"/>
          </w:r>
          <w:r>
            <w:rPr>
              <w:color w:val="auto"/>
              <w:highlight w:val="none"/>
            </w:rPr>
            <w:instrText xml:space="preserve"> PAGEREF _Toc26243 \h </w:instrText>
          </w:r>
          <w:r>
            <w:rPr>
              <w:color w:val="auto"/>
              <w:highlight w:val="none"/>
            </w:rPr>
            <w:fldChar w:fldCharType="separate"/>
          </w:r>
          <w:r>
            <w:rPr>
              <w:color w:val="auto"/>
              <w:highlight w:val="none"/>
            </w:rPr>
            <w:t>3</w:t>
          </w:r>
          <w:r>
            <w:rPr>
              <w:color w:val="auto"/>
              <w:highlight w:val="none"/>
            </w:rPr>
            <w:fldChar w:fldCharType="end"/>
          </w:r>
          <w:r>
            <w:rPr>
              <w:rFonts w:hint="eastAsia" w:ascii="黑体" w:hAnsi="黑体" w:eastAsia="黑体" w:cs="黑体"/>
              <w:color w:val="auto"/>
              <w:kern w:val="2"/>
              <w:szCs w:val="32"/>
              <w:highlight w:val="none"/>
              <w:lang w:val="en-US" w:eastAsia="zh-CN"/>
            </w:rPr>
            <w:fldChar w:fldCharType="end"/>
          </w:r>
        </w:p>
        <w:p w14:paraId="0D1EE431">
          <w:pPr>
            <w:pStyle w:val="22"/>
            <w:keepNext w:val="0"/>
            <w:keepLines w:val="0"/>
            <w:pageBreakBefore w:val="0"/>
            <w:widowControl w:val="0"/>
            <w:shd w:val="clear"/>
            <w:tabs>
              <w:tab w:val="right" w:leader="dot" w:pos="8306"/>
            </w:tabs>
            <w:kinsoku/>
            <w:wordWrap/>
            <w:topLinePunct w:val="0"/>
            <w:bidi w:val="0"/>
            <w:snapToGrid/>
            <w:rPr>
              <w:color w:val="auto"/>
              <w:highlight w:val="none"/>
            </w:rPr>
          </w:pPr>
          <w:r>
            <w:rPr>
              <w:rFonts w:hint="eastAsia" w:ascii="黑体" w:hAnsi="黑体" w:eastAsia="黑体" w:cs="黑体"/>
              <w:color w:val="auto"/>
              <w:kern w:val="2"/>
              <w:szCs w:val="32"/>
              <w:highlight w:val="none"/>
              <w:lang w:val="en-US" w:eastAsia="zh-CN"/>
            </w:rPr>
            <w:fldChar w:fldCharType="begin"/>
          </w:r>
          <w:r>
            <w:rPr>
              <w:rFonts w:hint="eastAsia" w:ascii="黑体" w:hAnsi="黑体" w:eastAsia="黑体" w:cs="黑体"/>
              <w:color w:val="auto"/>
              <w:kern w:val="2"/>
              <w:szCs w:val="32"/>
              <w:highlight w:val="none"/>
              <w:lang w:val="en-US" w:eastAsia="zh-CN"/>
            </w:rPr>
            <w:instrText xml:space="preserve"> HYPERLINK \l _Toc26359 </w:instrText>
          </w:r>
          <w:r>
            <w:rPr>
              <w:rFonts w:hint="eastAsia" w:ascii="黑体" w:hAnsi="黑体" w:eastAsia="黑体" w:cs="黑体"/>
              <w:color w:val="auto"/>
              <w:kern w:val="2"/>
              <w:szCs w:val="32"/>
              <w:highlight w:val="none"/>
              <w:lang w:val="en-US" w:eastAsia="zh-CN"/>
            </w:rPr>
            <w:fldChar w:fldCharType="separate"/>
          </w:r>
          <w:r>
            <w:rPr>
              <w:rFonts w:hint="eastAsia" w:ascii="黑体" w:hAnsi="黑体" w:eastAsia="黑体" w:cs="黑体"/>
              <w:color w:val="auto"/>
              <w:kern w:val="2"/>
              <w:szCs w:val="32"/>
              <w:highlight w:val="none"/>
              <w:lang w:val="en-US" w:eastAsia="zh-CN"/>
            </w:rPr>
            <w:t>二、绩效工作开展情况</w:t>
          </w:r>
          <w:r>
            <w:rPr>
              <w:color w:val="auto"/>
              <w:highlight w:val="none"/>
            </w:rPr>
            <w:tab/>
          </w:r>
          <w:r>
            <w:rPr>
              <w:color w:val="auto"/>
              <w:highlight w:val="none"/>
            </w:rPr>
            <w:fldChar w:fldCharType="begin"/>
          </w:r>
          <w:r>
            <w:rPr>
              <w:color w:val="auto"/>
              <w:highlight w:val="none"/>
            </w:rPr>
            <w:instrText xml:space="preserve"> PAGEREF _Toc26359 \h </w:instrText>
          </w:r>
          <w:r>
            <w:rPr>
              <w:color w:val="auto"/>
              <w:highlight w:val="none"/>
            </w:rPr>
            <w:fldChar w:fldCharType="separate"/>
          </w:r>
          <w:r>
            <w:rPr>
              <w:color w:val="auto"/>
              <w:highlight w:val="none"/>
            </w:rPr>
            <w:t>3</w:t>
          </w:r>
          <w:r>
            <w:rPr>
              <w:color w:val="auto"/>
              <w:highlight w:val="none"/>
            </w:rPr>
            <w:fldChar w:fldCharType="end"/>
          </w:r>
          <w:r>
            <w:rPr>
              <w:rFonts w:hint="eastAsia" w:ascii="黑体" w:hAnsi="黑体" w:eastAsia="黑体" w:cs="黑体"/>
              <w:color w:val="auto"/>
              <w:kern w:val="2"/>
              <w:szCs w:val="32"/>
              <w:highlight w:val="none"/>
              <w:lang w:val="en-US" w:eastAsia="zh-CN"/>
            </w:rPr>
            <w:fldChar w:fldCharType="end"/>
          </w:r>
        </w:p>
        <w:p w14:paraId="478F2635">
          <w:pPr>
            <w:pStyle w:val="23"/>
            <w:keepNext w:val="0"/>
            <w:keepLines w:val="0"/>
            <w:pageBreakBefore w:val="0"/>
            <w:widowControl w:val="0"/>
            <w:shd w:val="clear"/>
            <w:tabs>
              <w:tab w:val="right" w:leader="dot" w:pos="8306"/>
            </w:tabs>
            <w:kinsoku/>
            <w:wordWrap/>
            <w:topLinePunct w:val="0"/>
            <w:bidi w:val="0"/>
            <w:snapToGrid/>
            <w:rPr>
              <w:color w:val="auto"/>
              <w:highlight w:val="none"/>
            </w:rPr>
          </w:pPr>
          <w:r>
            <w:rPr>
              <w:rFonts w:hint="eastAsia" w:ascii="黑体" w:hAnsi="黑体" w:eastAsia="黑体" w:cs="黑体"/>
              <w:color w:val="auto"/>
              <w:kern w:val="2"/>
              <w:szCs w:val="32"/>
              <w:highlight w:val="none"/>
              <w:lang w:val="en-US" w:eastAsia="zh-CN"/>
            </w:rPr>
            <w:fldChar w:fldCharType="begin"/>
          </w:r>
          <w:r>
            <w:rPr>
              <w:rFonts w:hint="eastAsia" w:ascii="黑体" w:hAnsi="黑体" w:eastAsia="黑体" w:cs="黑体"/>
              <w:color w:val="auto"/>
              <w:kern w:val="2"/>
              <w:szCs w:val="32"/>
              <w:highlight w:val="none"/>
              <w:lang w:val="en-US" w:eastAsia="zh-CN"/>
            </w:rPr>
            <w:instrText xml:space="preserve"> HYPERLINK \l _Toc16082 </w:instrText>
          </w:r>
          <w:r>
            <w:rPr>
              <w:rFonts w:hint="eastAsia" w:ascii="黑体" w:hAnsi="黑体" w:eastAsia="黑体" w:cs="黑体"/>
              <w:color w:val="auto"/>
              <w:kern w:val="2"/>
              <w:szCs w:val="32"/>
              <w:highlight w:val="none"/>
              <w:lang w:val="en-US" w:eastAsia="zh-CN"/>
            </w:rPr>
            <w:fldChar w:fldCharType="separate"/>
          </w:r>
          <w:r>
            <w:rPr>
              <w:rFonts w:hint="eastAsia" w:ascii="楷体_GB2312" w:hAnsi="楷体_GB2312" w:eastAsia="楷体_GB2312" w:cs="楷体_GB2312"/>
              <w:color w:val="auto"/>
              <w:kern w:val="0"/>
              <w:szCs w:val="32"/>
              <w:highlight w:val="none"/>
              <w:lang w:eastAsia="zh-CN"/>
            </w:rPr>
            <w:t>（</w:t>
          </w:r>
          <w:r>
            <w:rPr>
              <w:rFonts w:hint="eastAsia" w:ascii="楷体_GB2312" w:hAnsi="楷体_GB2312" w:eastAsia="楷体_GB2312" w:cs="楷体_GB2312"/>
              <w:color w:val="auto"/>
              <w:kern w:val="0"/>
              <w:szCs w:val="32"/>
              <w:highlight w:val="none"/>
              <w:lang w:val="en-US" w:eastAsia="zh-CN"/>
            </w:rPr>
            <w:t>一）对象</w:t>
          </w:r>
          <w:r>
            <w:rPr>
              <w:rFonts w:hint="eastAsia" w:ascii="楷体_GB2312" w:hAnsi="楷体_GB2312" w:eastAsia="楷体_GB2312" w:cs="楷体_GB2312"/>
              <w:color w:val="auto"/>
              <w:kern w:val="0"/>
              <w:szCs w:val="32"/>
              <w:highlight w:val="none"/>
              <w:lang w:eastAsia="zh-CN"/>
            </w:rPr>
            <w:t>及目的</w:t>
          </w:r>
          <w:r>
            <w:rPr>
              <w:color w:val="auto"/>
              <w:highlight w:val="none"/>
            </w:rPr>
            <w:tab/>
          </w:r>
          <w:r>
            <w:rPr>
              <w:color w:val="auto"/>
              <w:highlight w:val="none"/>
            </w:rPr>
            <w:fldChar w:fldCharType="begin"/>
          </w:r>
          <w:r>
            <w:rPr>
              <w:color w:val="auto"/>
              <w:highlight w:val="none"/>
            </w:rPr>
            <w:instrText xml:space="preserve"> PAGEREF _Toc16082 \h </w:instrText>
          </w:r>
          <w:r>
            <w:rPr>
              <w:color w:val="auto"/>
              <w:highlight w:val="none"/>
            </w:rPr>
            <w:fldChar w:fldCharType="separate"/>
          </w:r>
          <w:r>
            <w:rPr>
              <w:color w:val="auto"/>
              <w:highlight w:val="none"/>
            </w:rPr>
            <w:t>3</w:t>
          </w:r>
          <w:r>
            <w:rPr>
              <w:color w:val="auto"/>
              <w:highlight w:val="none"/>
            </w:rPr>
            <w:fldChar w:fldCharType="end"/>
          </w:r>
          <w:r>
            <w:rPr>
              <w:rFonts w:hint="eastAsia" w:ascii="黑体" w:hAnsi="黑体" w:eastAsia="黑体" w:cs="黑体"/>
              <w:color w:val="auto"/>
              <w:kern w:val="2"/>
              <w:szCs w:val="32"/>
              <w:highlight w:val="none"/>
              <w:lang w:val="en-US" w:eastAsia="zh-CN"/>
            </w:rPr>
            <w:fldChar w:fldCharType="end"/>
          </w:r>
        </w:p>
        <w:p w14:paraId="2B573847">
          <w:pPr>
            <w:pStyle w:val="23"/>
            <w:keepNext w:val="0"/>
            <w:keepLines w:val="0"/>
            <w:pageBreakBefore w:val="0"/>
            <w:widowControl w:val="0"/>
            <w:shd w:val="clear"/>
            <w:tabs>
              <w:tab w:val="right" w:leader="dot" w:pos="8306"/>
            </w:tabs>
            <w:kinsoku/>
            <w:wordWrap/>
            <w:topLinePunct w:val="0"/>
            <w:bidi w:val="0"/>
            <w:snapToGrid/>
            <w:rPr>
              <w:color w:val="auto"/>
              <w:highlight w:val="none"/>
            </w:rPr>
          </w:pPr>
          <w:r>
            <w:rPr>
              <w:rFonts w:hint="eastAsia" w:ascii="黑体" w:hAnsi="黑体" w:eastAsia="黑体" w:cs="黑体"/>
              <w:color w:val="auto"/>
              <w:kern w:val="2"/>
              <w:szCs w:val="32"/>
              <w:highlight w:val="none"/>
              <w:lang w:val="en-US" w:eastAsia="zh-CN"/>
            </w:rPr>
            <w:fldChar w:fldCharType="begin"/>
          </w:r>
          <w:r>
            <w:rPr>
              <w:rFonts w:hint="eastAsia" w:ascii="黑体" w:hAnsi="黑体" w:eastAsia="黑体" w:cs="黑体"/>
              <w:color w:val="auto"/>
              <w:kern w:val="2"/>
              <w:szCs w:val="32"/>
              <w:highlight w:val="none"/>
              <w:lang w:val="en-US" w:eastAsia="zh-CN"/>
            </w:rPr>
            <w:instrText xml:space="preserve"> HYPERLINK \l _Toc17675 </w:instrText>
          </w:r>
          <w:r>
            <w:rPr>
              <w:rFonts w:hint="eastAsia" w:ascii="黑体" w:hAnsi="黑体" w:eastAsia="黑体" w:cs="黑体"/>
              <w:color w:val="auto"/>
              <w:kern w:val="2"/>
              <w:szCs w:val="32"/>
              <w:highlight w:val="none"/>
              <w:lang w:val="en-US" w:eastAsia="zh-CN"/>
            </w:rPr>
            <w:fldChar w:fldCharType="separate"/>
          </w:r>
          <w:r>
            <w:rPr>
              <w:rFonts w:hint="eastAsia" w:ascii="楷体_GB2312" w:hAnsi="楷体_GB2312" w:eastAsia="楷体_GB2312" w:cs="楷体_GB2312"/>
              <w:color w:val="auto"/>
              <w:kern w:val="0"/>
              <w:szCs w:val="32"/>
              <w:highlight w:val="none"/>
              <w:lang w:eastAsia="zh-CN"/>
            </w:rPr>
            <w:t>（</w:t>
          </w:r>
          <w:r>
            <w:rPr>
              <w:rFonts w:hint="eastAsia" w:ascii="楷体_GB2312" w:hAnsi="楷体_GB2312" w:eastAsia="楷体_GB2312" w:cs="楷体_GB2312"/>
              <w:color w:val="auto"/>
              <w:kern w:val="0"/>
              <w:szCs w:val="32"/>
              <w:highlight w:val="none"/>
              <w:lang w:val="en-US" w:eastAsia="zh-CN"/>
            </w:rPr>
            <w:t>二）</w:t>
          </w:r>
          <w:r>
            <w:rPr>
              <w:rFonts w:hint="eastAsia" w:ascii="楷体_GB2312" w:hAnsi="楷体_GB2312" w:eastAsia="楷体_GB2312" w:cs="楷体_GB2312"/>
              <w:color w:val="auto"/>
              <w:kern w:val="0"/>
              <w:szCs w:val="32"/>
              <w:highlight w:val="none"/>
              <w:lang w:eastAsia="zh-CN"/>
            </w:rPr>
            <w:t>依据</w:t>
          </w:r>
          <w:r>
            <w:rPr>
              <w:color w:val="auto"/>
              <w:highlight w:val="none"/>
            </w:rPr>
            <w:tab/>
          </w:r>
          <w:r>
            <w:rPr>
              <w:color w:val="auto"/>
              <w:highlight w:val="none"/>
            </w:rPr>
            <w:fldChar w:fldCharType="begin"/>
          </w:r>
          <w:r>
            <w:rPr>
              <w:color w:val="auto"/>
              <w:highlight w:val="none"/>
            </w:rPr>
            <w:instrText xml:space="preserve"> PAGEREF _Toc17675 \h </w:instrText>
          </w:r>
          <w:r>
            <w:rPr>
              <w:color w:val="auto"/>
              <w:highlight w:val="none"/>
            </w:rPr>
            <w:fldChar w:fldCharType="separate"/>
          </w:r>
          <w:r>
            <w:rPr>
              <w:color w:val="auto"/>
              <w:highlight w:val="none"/>
            </w:rPr>
            <w:t>4</w:t>
          </w:r>
          <w:r>
            <w:rPr>
              <w:color w:val="auto"/>
              <w:highlight w:val="none"/>
            </w:rPr>
            <w:fldChar w:fldCharType="end"/>
          </w:r>
          <w:r>
            <w:rPr>
              <w:rFonts w:hint="eastAsia" w:ascii="黑体" w:hAnsi="黑体" w:eastAsia="黑体" w:cs="黑体"/>
              <w:color w:val="auto"/>
              <w:kern w:val="2"/>
              <w:szCs w:val="32"/>
              <w:highlight w:val="none"/>
              <w:lang w:val="en-US" w:eastAsia="zh-CN"/>
            </w:rPr>
            <w:fldChar w:fldCharType="end"/>
          </w:r>
        </w:p>
        <w:p w14:paraId="4AB8C05B">
          <w:pPr>
            <w:pStyle w:val="23"/>
            <w:keepNext w:val="0"/>
            <w:keepLines w:val="0"/>
            <w:pageBreakBefore w:val="0"/>
            <w:widowControl w:val="0"/>
            <w:shd w:val="clear"/>
            <w:tabs>
              <w:tab w:val="right" w:leader="dot" w:pos="8306"/>
            </w:tabs>
            <w:kinsoku/>
            <w:wordWrap/>
            <w:topLinePunct w:val="0"/>
            <w:bidi w:val="0"/>
            <w:snapToGrid/>
            <w:rPr>
              <w:color w:val="auto"/>
              <w:highlight w:val="none"/>
            </w:rPr>
          </w:pPr>
          <w:r>
            <w:rPr>
              <w:rFonts w:hint="eastAsia" w:ascii="黑体" w:hAnsi="黑体" w:eastAsia="黑体" w:cs="黑体"/>
              <w:color w:val="auto"/>
              <w:kern w:val="2"/>
              <w:szCs w:val="32"/>
              <w:highlight w:val="none"/>
              <w:lang w:val="en-US" w:eastAsia="zh-CN"/>
            </w:rPr>
            <w:fldChar w:fldCharType="begin"/>
          </w:r>
          <w:r>
            <w:rPr>
              <w:rFonts w:hint="eastAsia" w:ascii="黑体" w:hAnsi="黑体" w:eastAsia="黑体" w:cs="黑体"/>
              <w:color w:val="auto"/>
              <w:kern w:val="2"/>
              <w:szCs w:val="32"/>
              <w:highlight w:val="none"/>
              <w:lang w:val="en-US" w:eastAsia="zh-CN"/>
            </w:rPr>
            <w:instrText xml:space="preserve"> HYPERLINK \l _Toc4180 </w:instrText>
          </w:r>
          <w:r>
            <w:rPr>
              <w:rFonts w:hint="eastAsia" w:ascii="黑体" w:hAnsi="黑体" w:eastAsia="黑体" w:cs="黑体"/>
              <w:color w:val="auto"/>
              <w:kern w:val="2"/>
              <w:szCs w:val="32"/>
              <w:highlight w:val="none"/>
              <w:lang w:val="en-US" w:eastAsia="zh-CN"/>
            </w:rPr>
            <w:fldChar w:fldCharType="separate"/>
          </w:r>
          <w:r>
            <w:rPr>
              <w:rFonts w:hint="eastAsia" w:ascii="楷体_GB2312" w:hAnsi="楷体_GB2312" w:eastAsia="楷体_GB2312" w:cs="楷体_GB2312"/>
              <w:color w:val="auto"/>
              <w:kern w:val="0"/>
              <w:szCs w:val="32"/>
              <w:highlight w:val="none"/>
              <w:lang w:eastAsia="zh-CN"/>
            </w:rPr>
            <w:t>（</w:t>
          </w:r>
          <w:r>
            <w:rPr>
              <w:rFonts w:hint="eastAsia" w:ascii="楷体_GB2312" w:hAnsi="楷体_GB2312" w:eastAsia="楷体_GB2312" w:cs="楷体_GB2312"/>
              <w:color w:val="auto"/>
              <w:kern w:val="0"/>
              <w:szCs w:val="32"/>
              <w:highlight w:val="none"/>
              <w:lang w:val="en-US" w:eastAsia="zh-CN"/>
            </w:rPr>
            <w:t>三）</w:t>
          </w:r>
          <w:r>
            <w:rPr>
              <w:rFonts w:hint="eastAsia" w:ascii="楷体_GB2312" w:hAnsi="楷体_GB2312" w:eastAsia="楷体_GB2312" w:cs="楷体_GB2312"/>
              <w:color w:val="auto"/>
              <w:kern w:val="0"/>
              <w:szCs w:val="32"/>
              <w:highlight w:val="none"/>
              <w:lang w:eastAsia="zh-CN"/>
            </w:rPr>
            <w:t>绩效原则、方法、标准等</w:t>
          </w:r>
          <w:r>
            <w:rPr>
              <w:color w:val="auto"/>
              <w:highlight w:val="none"/>
            </w:rPr>
            <w:tab/>
          </w:r>
          <w:r>
            <w:rPr>
              <w:color w:val="auto"/>
              <w:highlight w:val="none"/>
            </w:rPr>
            <w:fldChar w:fldCharType="begin"/>
          </w:r>
          <w:r>
            <w:rPr>
              <w:color w:val="auto"/>
              <w:highlight w:val="none"/>
            </w:rPr>
            <w:instrText xml:space="preserve"> PAGEREF _Toc4180 \h </w:instrText>
          </w:r>
          <w:r>
            <w:rPr>
              <w:color w:val="auto"/>
              <w:highlight w:val="none"/>
            </w:rPr>
            <w:fldChar w:fldCharType="separate"/>
          </w:r>
          <w:r>
            <w:rPr>
              <w:color w:val="auto"/>
              <w:highlight w:val="none"/>
            </w:rPr>
            <w:t>4</w:t>
          </w:r>
          <w:r>
            <w:rPr>
              <w:color w:val="auto"/>
              <w:highlight w:val="none"/>
            </w:rPr>
            <w:fldChar w:fldCharType="end"/>
          </w:r>
          <w:r>
            <w:rPr>
              <w:rFonts w:hint="eastAsia" w:ascii="黑体" w:hAnsi="黑体" w:eastAsia="黑体" w:cs="黑体"/>
              <w:color w:val="auto"/>
              <w:kern w:val="2"/>
              <w:szCs w:val="32"/>
              <w:highlight w:val="none"/>
              <w:lang w:val="en-US" w:eastAsia="zh-CN"/>
            </w:rPr>
            <w:fldChar w:fldCharType="end"/>
          </w:r>
        </w:p>
        <w:p w14:paraId="4B44CD07">
          <w:pPr>
            <w:pStyle w:val="24"/>
            <w:keepNext w:val="0"/>
            <w:keepLines w:val="0"/>
            <w:pageBreakBefore w:val="0"/>
            <w:widowControl w:val="0"/>
            <w:shd w:val="clear"/>
            <w:tabs>
              <w:tab w:val="right" w:leader="dot" w:pos="8306"/>
            </w:tabs>
            <w:kinsoku/>
            <w:wordWrap/>
            <w:topLinePunct w:val="0"/>
            <w:bidi w:val="0"/>
            <w:snapToGrid/>
            <w:rPr>
              <w:color w:val="auto"/>
              <w:highlight w:val="none"/>
            </w:rPr>
          </w:pPr>
          <w:r>
            <w:rPr>
              <w:rFonts w:hint="eastAsia" w:ascii="黑体" w:hAnsi="黑体" w:eastAsia="黑体" w:cs="黑体"/>
              <w:color w:val="auto"/>
              <w:kern w:val="2"/>
              <w:szCs w:val="32"/>
              <w:highlight w:val="none"/>
              <w:lang w:val="en-US" w:eastAsia="zh-CN"/>
            </w:rPr>
            <w:fldChar w:fldCharType="begin"/>
          </w:r>
          <w:r>
            <w:rPr>
              <w:rFonts w:hint="eastAsia" w:ascii="黑体" w:hAnsi="黑体" w:eastAsia="黑体" w:cs="黑体"/>
              <w:color w:val="auto"/>
              <w:kern w:val="2"/>
              <w:szCs w:val="32"/>
              <w:highlight w:val="none"/>
              <w:lang w:val="en-US" w:eastAsia="zh-CN"/>
            </w:rPr>
            <w:instrText xml:space="preserve"> HYPERLINK \l _Toc6668 </w:instrText>
          </w:r>
          <w:r>
            <w:rPr>
              <w:rFonts w:hint="eastAsia" w:ascii="黑体" w:hAnsi="黑体" w:eastAsia="黑体" w:cs="黑体"/>
              <w:color w:val="auto"/>
              <w:kern w:val="2"/>
              <w:szCs w:val="32"/>
              <w:highlight w:val="none"/>
              <w:lang w:val="en-US" w:eastAsia="zh-CN"/>
            </w:rPr>
            <w:fldChar w:fldCharType="separate"/>
          </w:r>
          <w:r>
            <w:rPr>
              <w:rFonts w:hint="eastAsia" w:ascii="仿宋_GB2312" w:hAnsi="仿宋_GB2312" w:eastAsia="仿宋_GB2312" w:cs="仿宋_GB2312"/>
              <w:color w:val="auto"/>
              <w:kern w:val="0"/>
              <w:szCs w:val="32"/>
              <w:highlight w:val="none"/>
              <w:lang w:val="en-US" w:eastAsia="zh-CN" w:bidi="ar"/>
            </w:rPr>
            <w:t>1.原则</w:t>
          </w:r>
          <w:r>
            <w:rPr>
              <w:color w:val="auto"/>
              <w:highlight w:val="none"/>
            </w:rPr>
            <w:tab/>
          </w:r>
          <w:r>
            <w:rPr>
              <w:color w:val="auto"/>
              <w:highlight w:val="none"/>
            </w:rPr>
            <w:fldChar w:fldCharType="begin"/>
          </w:r>
          <w:r>
            <w:rPr>
              <w:color w:val="auto"/>
              <w:highlight w:val="none"/>
            </w:rPr>
            <w:instrText xml:space="preserve"> PAGEREF _Toc6668 \h </w:instrText>
          </w:r>
          <w:r>
            <w:rPr>
              <w:color w:val="auto"/>
              <w:highlight w:val="none"/>
            </w:rPr>
            <w:fldChar w:fldCharType="separate"/>
          </w:r>
          <w:r>
            <w:rPr>
              <w:color w:val="auto"/>
              <w:highlight w:val="none"/>
            </w:rPr>
            <w:t>5</w:t>
          </w:r>
          <w:r>
            <w:rPr>
              <w:color w:val="auto"/>
              <w:highlight w:val="none"/>
            </w:rPr>
            <w:fldChar w:fldCharType="end"/>
          </w:r>
          <w:r>
            <w:rPr>
              <w:rFonts w:hint="eastAsia" w:ascii="黑体" w:hAnsi="黑体" w:eastAsia="黑体" w:cs="黑体"/>
              <w:color w:val="auto"/>
              <w:kern w:val="2"/>
              <w:szCs w:val="32"/>
              <w:highlight w:val="none"/>
              <w:lang w:val="en-US" w:eastAsia="zh-CN"/>
            </w:rPr>
            <w:fldChar w:fldCharType="end"/>
          </w:r>
        </w:p>
        <w:p w14:paraId="25947F21">
          <w:pPr>
            <w:pStyle w:val="24"/>
            <w:keepNext w:val="0"/>
            <w:keepLines w:val="0"/>
            <w:pageBreakBefore w:val="0"/>
            <w:widowControl w:val="0"/>
            <w:shd w:val="clear"/>
            <w:tabs>
              <w:tab w:val="right" w:leader="dot" w:pos="8306"/>
            </w:tabs>
            <w:kinsoku/>
            <w:wordWrap/>
            <w:topLinePunct w:val="0"/>
            <w:bidi w:val="0"/>
            <w:snapToGrid/>
            <w:rPr>
              <w:color w:val="auto"/>
              <w:highlight w:val="none"/>
            </w:rPr>
          </w:pPr>
          <w:r>
            <w:rPr>
              <w:rFonts w:hint="eastAsia" w:ascii="黑体" w:hAnsi="黑体" w:eastAsia="黑体" w:cs="黑体"/>
              <w:color w:val="auto"/>
              <w:kern w:val="2"/>
              <w:szCs w:val="32"/>
              <w:highlight w:val="none"/>
              <w:lang w:val="en-US" w:eastAsia="zh-CN"/>
            </w:rPr>
            <w:fldChar w:fldCharType="begin"/>
          </w:r>
          <w:r>
            <w:rPr>
              <w:rFonts w:hint="eastAsia" w:ascii="黑体" w:hAnsi="黑体" w:eastAsia="黑体" w:cs="黑体"/>
              <w:color w:val="auto"/>
              <w:kern w:val="2"/>
              <w:szCs w:val="32"/>
              <w:highlight w:val="none"/>
              <w:lang w:val="en-US" w:eastAsia="zh-CN"/>
            </w:rPr>
            <w:instrText xml:space="preserve"> HYPERLINK \l _Toc11306 </w:instrText>
          </w:r>
          <w:r>
            <w:rPr>
              <w:rFonts w:hint="eastAsia" w:ascii="黑体" w:hAnsi="黑体" w:eastAsia="黑体" w:cs="黑体"/>
              <w:color w:val="auto"/>
              <w:kern w:val="2"/>
              <w:szCs w:val="32"/>
              <w:highlight w:val="none"/>
              <w:lang w:val="en-US" w:eastAsia="zh-CN"/>
            </w:rPr>
            <w:fldChar w:fldCharType="separate"/>
          </w:r>
          <w:r>
            <w:rPr>
              <w:rFonts w:hint="eastAsia" w:ascii="仿宋_GB2312" w:hAnsi="仿宋_GB2312" w:eastAsia="仿宋_GB2312" w:cs="仿宋_GB2312"/>
              <w:color w:val="auto"/>
              <w:kern w:val="0"/>
              <w:szCs w:val="32"/>
              <w:highlight w:val="none"/>
              <w:lang w:val="en-US" w:eastAsia="zh-CN" w:bidi="ar"/>
            </w:rPr>
            <w:t>2.方法</w:t>
          </w:r>
          <w:r>
            <w:rPr>
              <w:color w:val="auto"/>
              <w:highlight w:val="none"/>
            </w:rPr>
            <w:tab/>
          </w:r>
          <w:r>
            <w:rPr>
              <w:color w:val="auto"/>
              <w:highlight w:val="none"/>
            </w:rPr>
            <w:fldChar w:fldCharType="begin"/>
          </w:r>
          <w:r>
            <w:rPr>
              <w:color w:val="auto"/>
              <w:highlight w:val="none"/>
            </w:rPr>
            <w:instrText xml:space="preserve"> PAGEREF _Toc11306 \h </w:instrText>
          </w:r>
          <w:r>
            <w:rPr>
              <w:color w:val="auto"/>
              <w:highlight w:val="none"/>
            </w:rPr>
            <w:fldChar w:fldCharType="separate"/>
          </w:r>
          <w:r>
            <w:rPr>
              <w:color w:val="auto"/>
              <w:highlight w:val="none"/>
            </w:rPr>
            <w:t>5</w:t>
          </w:r>
          <w:r>
            <w:rPr>
              <w:color w:val="auto"/>
              <w:highlight w:val="none"/>
            </w:rPr>
            <w:fldChar w:fldCharType="end"/>
          </w:r>
          <w:r>
            <w:rPr>
              <w:rFonts w:hint="eastAsia" w:ascii="黑体" w:hAnsi="黑体" w:eastAsia="黑体" w:cs="黑体"/>
              <w:color w:val="auto"/>
              <w:kern w:val="2"/>
              <w:szCs w:val="32"/>
              <w:highlight w:val="none"/>
              <w:lang w:val="en-US" w:eastAsia="zh-CN"/>
            </w:rPr>
            <w:fldChar w:fldCharType="end"/>
          </w:r>
        </w:p>
        <w:p w14:paraId="04E8C1C7">
          <w:pPr>
            <w:pStyle w:val="24"/>
            <w:keepNext w:val="0"/>
            <w:keepLines w:val="0"/>
            <w:pageBreakBefore w:val="0"/>
            <w:widowControl w:val="0"/>
            <w:shd w:val="clear"/>
            <w:tabs>
              <w:tab w:val="right" w:leader="dot" w:pos="8306"/>
            </w:tabs>
            <w:kinsoku/>
            <w:wordWrap/>
            <w:topLinePunct w:val="0"/>
            <w:bidi w:val="0"/>
            <w:snapToGrid/>
            <w:rPr>
              <w:color w:val="auto"/>
              <w:highlight w:val="none"/>
            </w:rPr>
          </w:pPr>
          <w:r>
            <w:rPr>
              <w:rFonts w:hint="eastAsia" w:ascii="黑体" w:hAnsi="黑体" w:eastAsia="黑体" w:cs="黑体"/>
              <w:color w:val="auto"/>
              <w:kern w:val="2"/>
              <w:szCs w:val="32"/>
              <w:highlight w:val="none"/>
              <w:lang w:val="en-US" w:eastAsia="zh-CN"/>
            </w:rPr>
            <w:fldChar w:fldCharType="begin"/>
          </w:r>
          <w:r>
            <w:rPr>
              <w:rFonts w:hint="eastAsia" w:ascii="黑体" w:hAnsi="黑体" w:eastAsia="黑体" w:cs="黑体"/>
              <w:color w:val="auto"/>
              <w:kern w:val="2"/>
              <w:szCs w:val="32"/>
              <w:highlight w:val="none"/>
              <w:lang w:val="en-US" w:eastAsia="zh-CN"/>
            </w:rPr>
            <w:instrText xml:space="preserve"> HYPERLINK \l _Toc24751 </w:instrText>
          </w:r>
          <w:r>
            <w:rPr>
              <w:rFonts w:hint="eastAsia" w:ascii="黑体" w:hAnsi="黑体" w:eastAsia="黑体" w:cs="黑体"/>
              <w:color w:val="auto"/>
              <w:kern w:val="2"/>
              <w:szCs w:val="32"/>
              <w:highlight w:val="none"/>
              <w:lang w:val="en-US" w:eastAsia="zh-CN"/>
            </w:rPr>
            <w:fldChar w:fldCharType="separate"/>
          </w:r>
          <w:r>
            <w:rPr>
              <w:rFonts w:hint="eastAsia" w:ascii="仿宋_GB2312" w:hAnsi="仿宋_GB2312" w:eastAsia="仿宋_GB2312" w:cs="仿宋_GB2312"/>
              <w:color w:val="auto"/>
              <w:kern w:val="0"/>
              <w:szCs w:val="32"/>
              <w:highlight w:val="none"/>
              <w:lang w:val="en-US" w:eastAsia="zh-CN" w:bidi="ar"/>
            </w:rPr>
            <w:t>3.标准</w:t>
          </w:r>
          <w:r>
            <w:rPr>
              <w:color w:val="auto"/>
              <w:highlight w:val="none"/>
            </w:rPr>
            <w:tab/>
          </w:r>
          <w:r>
            <w:rPr>
              <w:color w:val="auto"/>
              <w:highlight w:val="none"/>
            </w:rPr>
            <w:fldChar w:fldCharType="begin"/>
          </w:r>
          <w:r>
            <w:rPr>
              <w:color w:val="auto"/>
              <w:highlight w:val="none"/>
            </w:rPr>
            <w:instrText xml:space="preserve"> PAGEREF _Toc24751 \h </w:instrText>
          </w:r>
          <w:r>
            <w:rPr>
              <w:color w:val="auto"/>
              <w:highlight w:val="none"/>
            </w:rPr>
            <w:fldChar w:fldCharType="separate"/>
          </w:r>
          <w:r>
            <w:rPr>
              <w:color w:val="auto"/>
              <w:highlight w:val="none"/>
            </w:rPr>
            <w:t>6</w:t>
          </w:r>
          <w:r>
            <w:rPr>
              <w:color w:val="auto"/>
              <w:highlight w:val="none"/>
            </w:rPr>
            <w:fldChar w:fldCharType="end"/>
          </w:r>
          <w:r>
            <w:rPr>
              <w:rFonts w:hint="eastAsia" w:ascii="黑体" w:hAnsi="黑体" w:eastAsia="黑体" w:cs="黑体"/>
              <w:color w:val="auto"/>
              <w:kern w:val="2"/>
              <w:szCs w:val="32"/>
              <w:highlight w:val="none"/>
              <w:lang w:val="en-US" w:eastAsia="zh-CN"/>
            </w:rPr>
            <w:fldChar w:fldCharType="end"/>
          </w:r>
        </w:p>
        <w:p w14:paraId="11F25EB4">
          <w:pPr>
            <w:pStyle w:val="24"/>
            <w:keepNext w:val="0"/>
            <w:keepLines w:val="0"/>
            <w:pageBreakBefore w:val="0"/>
            <w:widowControl w:val="0"/>
            <w:shd w:val="clear"/>
            <w:tabs>
              <w:tab w:val="right" w:leader="dot" w:pos="8306"/>
            </w:tabs>
            <w:kinsoku/>
            <w:wordWrap/>
            <w:topLinePunct w:val="0"/>
            <w:bidi w:val="0"/>
            <w:snapToGrid/>
            <w:rPr>
              <w:color w:val="auto"/>
              <w:highlight w:val="none"/>
            </w:rPr>
          </w:pPr>
          <w:r>
            <w:rPr>
              <w:rFonts w:hint="eastAsia" w:ascii="黑体" w:hAnsi="黑体" w:eastAsia="黑体" w:cs="黑体"/>
              <w:color w:val="auto"/>
              <w:kern w:val="2"/>
              <w:szCs w:val="32"/>
              <w:highlight w:val="none"/>
              <w:lang w:val="en-US" w:eastAsia="zh-CN"/>
            </w:rPr>
            <w:fldChar w:fldCharType="begin"/>
          </w:r>
          <w:r>
            <w:rPr>
              <w:rFonts w:hint="eastAsia" w:ascii="黑体" w:hAnsi="黑体" w:eastAsia="黑体" w:cs="黑体"/>
              <w:color w:val="auto"/>
              <w:kern w:val="2"/>
              <w:szCs w:val="32"/>
              <w:highlight w:val="none"/>
              <w:lang w:val="en-US" w:eastAsia="zh-CN"/>
            </w:rPr>
            <w:instrText xml:space="preserve"> HYPERLINK \l _Toc22649 </w:instrText>
          </w:r>
          <w:r>
            <w:rPr>
              <w:rFonts w:hint="eastAsia" w:ascii="黑体" w:hAnsi="黑体" w:eastAsia="黑体" w:cs="黑体"/>
              <w:color w:val="auto"/>
              <w:kern w:val="2"/>
              <w:szCs w:val="32"/>
              <w:highlight w:val="none"/>
              <w:lang w:val="en-US" w:eastAsia="zh-CN"/>
            </w:rPr>
            <w:fldChar w:fldCharType="separate"/>
          </w:r>
          <w:r>
            <w:rPr>
              <w:rFonts w:hint="eastAsia" w:ascii="仿宋_GB2312" w:hAnsi="仿宋_GB2312" w:eastAsia="仿宋_GB2312" w:cs="仿宋_GB2312"/>
              <w:color w:val="auto"/>
              <w:kern w:val="0"/>
              <w:szCs w:val="32"/>
              <w:highlight w:val="none"/>
              <w:lang w:val="en-US" w:eastAsia="zh-CN" w:bidi="ar"/>
            </w:rPr>
            <w:t>4.思路和指标体系</w:t>
          </w:r>
          <w:r>
            <w:rPr>
              <w:color w:val="auto"/>
              <w:highlight w:val="none"/>
            </w:rPr>
            <w:tab/>
          </w:r>
          <w:r>
            <w:rPr>
              <w:color w:val="auto"/>
              <w:highlight w:val="none"/>
            </w:rPr>
            <w:fldChar w:fldCharType="begin"/>
          </w:r>
          <w:r>
            <w:rPr>
              <w:color w:val="auto"/>
              <w:highlight w:val="none"/>
            </w:rPr>
            <w:instrText xml:space="preserve"> PAGEREF _Toc22649 \h </w:instrText>
          </w:r>
          <w:r>
            <w:rPr>
              <w:color w:val="auto"/>
              <w:highlight w:val="none"/>
            </w:rPr>
            <w:fldChar w:fldCharType="separate"/>
          </w:r>
          <w:r>
            <w:rPr>
              <w:color w:val="auto"/>
              <w:highlight w:val="none"/>
            </w:rPr>
            <w:t>6</w:t>
          </w:r>
          <w:r>
            <w:rPr>
              <w:color w:val="auto"/>
              <w:highlight w:val="none"/>
            </w:rPr>
            <w:fldChar w:fldCharType="end"/>
          </w:r>
          <w:r>
            <w:rPr>
              <w:rFonts w:hint="eastAsia" w:ascii="黑体" w:hAnsi="黑体" w:eastAsia="黑体" w:cs="黑体"/>
              <w:color w:val="auto"/>
              <w:kern w:val="2"/>
              <w:szCs w:val="32"/>
              <w:highlight w:val="none"/>
              <w:lang w:val="en-US" w:eastAsia="zh-CN"/>
            </w:rPr>
            <w:fldChar w:fldCharType="end"/>
          </w:r>
        </w:p>
        <w:p w14:paraId="44077BF1">
          <w:pPr>
            <w:pStyle w:val="24"/>
            <w:keepNext w:val="0"/>
            <w:keepLines w:val="0"/>
            <w:pageBreakBefore w:val="0"/>
            <w:widowControl w:val="0"/>
            <w:shd w:val="clear"/>
            <w:tabs>
              <w:tab w:val="right" w:leader="dot" w:pos="8306"/>
            </w:tabs>
            <w:kinsoku/>
            <w:wordWrap/>
            <w:topLinePunct w:val="0"/>
            <w:bidi w:val="0"/>
            <w:snapToGrid/>
            <w:rPr>
              <w:color w:val="auto"/>
              <w:highlight w:val="none"/>
            </w:rPr>
          </w:pPr>
          <w:r>
            <w:rPr>
              <w:rFonts w:hint="eastAsia" w:ascii="黑体" w:hAnsi="黑体" w:eastAsia="黑体" w:cs="黑体"/>
              <w:color w:val="auto"/>
              <w:kern w:val="2"/>
              <w:szCs w:val="32"/>
              <w:highlight w:val="none"/>
              <w:lang w:val="en-US" w:eastAsia="zh-CN"/>
            </w:rPr>
            <w:fldChar w:fldCharType="begin"/>
          </w:r>
          <w:r>
            <w:rPr>
              <w:rFonts w:hint="eastAsia" w:ascii="黑体" w:hAnsi="黑体" w:eastAsia="黑体" w:cs="黑体"/>
              <w:color w:val="auto"/>
              <w:kern w:val="2"/>
              <w:szCs w:val="32"/>
              <w:highlight w:val="none"/>
              <w:lang w:val="en-US" w:eastAsia="zh-CN"/>
            </w:rPr>
            <w:instrText xml:space="preserve"> HYPERLINK \l _Toc28476 </w:instrText>
          </w:r>
          <w:r>
            <w:rPr>
              <w:rFonts w:hint="eastAsia" w:ascii="黑体" w:hAnsi="黑体" w:eastAsia="黑体" w:cs="黑体"/>
              <w:color w:val="auto"/>
              <w:kern w:val="2"/>
              <w:szCs w:val="32"/>
              <w:highlight w:val="none"/>
              <w:lang w:val="en-US" w:eastAsia="zh-CN"/>
            </w:rPr>
            <w:fldChar w:fldCharType="separate"/>
          </w:r>
          <w:r>
            <w:rPr>
              <w:rFonts w:hint="eastAsia" w:ascii="仿宋_GB2312" w:hAnsi="仿宋_GB2312" w:eastAsia="仿宋_GB2312" w:cs="仿宋_GB2312"/>
              <w:color w:val="auto"/>
              <w:kern w:val="0"/>
              <w:szCs w:val="32"/>
              <w:highlight w:val="none"/>
              <w:lang w:val="en-US" w:eastAsia="zh-CN" w:bidi="ar"/>
            </w:rPr>
            <w:t>5.工作过程</w:t>
          </w:r>
          <w:r>
            <w:rPr>
              <w:color w:val="auto"/>
              <w:highlight w:val="none"/>
            </w:rPr>
            <w:tab/>
          </w:r>
          <w:r>
            <w:rPr>
              <w:color w:val="auto"/>
              <w:highlight w:val="none"/>
            </w:rPr>
            <w:fldChar w:fldCharType="begin"/>
          </w:r>
          <w:r>
            <w:rPr>
              <w:color w:val="auto"/>
              <w:highlight w:val="none"/>
            </w:rPr>
            <w:instrText xml:space="preserve"> PAGEREF _Toc28476 \h </w:instrText>
          </w:r>
          <w:r>
            <w:rPr>
              <w:color w:val="auto"/>
              <w:highlight w:val="none"/>
            </w:rPr>
            <w:fldChar w:fldCharType="separate"/>
          </w:r>
          <w:r>
            <w:rPr>
              <w:color w:val="auto"/>
              <w:highlight w:val="none"/>
            </w:rPr>
            <w:t>6</w:t>
          </w:r>
          <w:r>
            <w:rPr>
              <w:color w:val="auto"/>
              <w:highlight w:val="none"/>
            </w:rPr>
            <w:fldChar w:fldCharType="end"/>
          </w:r>
          <w:r>
            <w:rPr>
              <w:rFonts w:hint="eastAsia" w:ascii="黑体" w:hAnsi="黑体" w:eastAsia="黑体" w:cs="黑体"/>
              <w:color w:val="auto"/>
              <w:kern w:val="2"/>
              <w:szCs w:val="32"/>
              <w:highlight w:val="none"/>
              <w:lang w:val="en-US" w:eastAsia="zh-CN"/>
            </w:rPr>
            <w:fldChar w:fldCharType="end"/>
          </w:r>
        </w:p>
        <w:p w14:paraId="51C98B48">
          <w:pPr>
            <w:pStyle w:val="22"/>
            <w:keepNext w:val="0"/>
            <w:keepLines w:val="0"/>
            <w:pageBreakBefore w:val="0"/>
            <w:widowControl w:val="0"/>
            <w:shd w:val="clear"/>
            <w:tabs>
              <w:tab w:val="right" w:leader="dot" w:pos="8306"/>
            </w:tabs>
            <w:kinsoku/>
            <w:wordWrap/>
            <w:topLinePunct w:val="0"/>
            <w:bidi w:val="0"/>
            <w:snapToGrid/>
            <w:rPr>
              <w:color w:val="auto"/>
              <w:highlight w:val="none"/>
            </w:rPr>
          </w:pPr>
          <w:r>
            <w:rPr>
              <w:rFonts w:hint="eastAsia" w:ascii="黑体" w:hAnsi="黑体" w:eastAsia="黑体" w:cs="黑体"/>
              <w:color w:val="auto"/>
              <w:kern w:val="2"/>
              <w:szCs w:val="32"/>
              <w:highlight w:val="none"/>
              <w:lang w:val="en-US" w:eastAsia="zh-CN"/>
            </w:rPr>
            <w:fldChar w:fldCharType="begin"/>
          </w:r>
          <w:r>
            <w:rPr>
              <w:rFonts w:hint="eastAsia" w:ascii="黑体" w:hAnsi="黑体" w:eastAsia="黑体" w:cs="黑体"/>
              <w:color w:val="auto"/>
              <w:kern w:val="2"/>
              <w:szCs w:val="32"/>
              <w:highlight w:val="none"/>
              <w:lang w:val="en-US" w:eastAsia="zh-CN"/>
            </w:rPr>
            <w:instrText xml:space="preserve"> HYPERLINK \l _Toc13820 </w:instrText>
          </w:r>
          <w:r>
            <w:rPr>
              <w:rFonts w:hint="eastAsia" w:ascii="黑体" w:hAnsi="黑体" w:eastAsia="黑体" w:cs="黑体"/>
              <w:color w:val="auto"/>
              <w:kern w:val="2"/>
              <w:szCs w:val="32"/>
              <w:highlight w:val="none"/>
              <w:lang w:val="en-US" w:eastAsia="zh-CN"/>
            </w:rPr>
            <w:fldChar w:fldCharType="separate"/>
          </w:r>
          <w:r>
            <w:rPr>
              <w:rFonts w:hint="eastAsia" w:ascii="黑体" w:hAnsi="黑体" w:eastAsia="黑体" w:cs="黑体"/>
              <w:color w:val="auto"/>
              <w:szCs w:val="32"/>
              <w:highlight w:val="none"/>
              <w:lang w:val="en-US" w:eastAsia="zh-CN"/>
            </w:rPr>
            <w:t>三、结论及意见</w:t>
          </w:r>
          <w:r>
            <w:rPr>
              <w:color w:val="auto"/>
              <w:highlight w:val="none"/>
            </w:rPr>
            <w:tab/>
          </w:r>
          <w:r>
            <w:rPr>
              <w:color w:val="auto"/>
              <w:highlight w:val="none"/>
            </w:rPr>
            <w:fldChar w:fldCharType="begin"/>
          </w:r>
          <w:r>
            <w:rPr>
              <w:color w:val="auto"/>
              <w:highlight w:val="none"/>
            </w:rPr>
            <w:instrText xml:space="preserve"> PAGEREF _Toc13820 \h </w:instrText>
          </w:r>
          <w:r>
            <w:rPr>
              <w:color w:val="auto"/>
              <w:highlight w:val="none"/>
            </w:rPr>
            <w:fldChar w:fldCharType="separate"/>
          </w:r>
          <w:r>
            <w:rPr>
              <w:color w:val="auto"/>
              <w:highlight w:val="none"/>
            </w:rPr>
            <w:t>8</w:t>
          </w:r>
          <w:r>
            <w:rPr>
              <w:color w:val="auto"/>
              <w:highlight w:val="none"/>
            </w:rPr>
            <w:fldChar w:fldCharType="end"/>
          </w:r>
          <w:r>
            <w:rPr>
              <w:rFonts w:hint="eastAsia" w:ascii="黑体" w:hAnsi="黑体" w:eastAsia="黑体" w:cs="黑体"/>
              <w:color w:val="auto"/>
              <w:kern w:val="2"/>
              <w:szCs w:val="32"/>
              <w:highlight w:val="none"/>
              <w:lang w:val="en-US" w:eastAsia="zh-CN"/>
            </w:rPr>
            <w:fldChar w:fldCharType="end"/>
          </w:r>
        </w:p>
        <w:p w14:paraId="05279266">
          <w:pPr>
            <w:pStyle w:val="22"/>
            <w:keepNext w:val="0"/>
            <w:keepLines w:val="0"/>
            <w:pageBreakBefore w:val="0"/>
            <w:widowControl w:val="0"/>
            <w:shd w:val="clear"/>
            <w:tabs>
              <w:tab w:val="right" w:leader="dot" w:pos="8306"/>
            </w:tabs>
            <w:kinsoku/>
            <w:wordWrap/>
            <w:topLinePunct w:val="0"/>
            <w:bidi w:val="0"/>
            <w:snapToGrid/>
            <w:rPr>
              <w:color w:val="auto"/>
              <w:highlight w:val="none"/>
            </w:rPr>
          </w:pPr>
          <w:r>
            <w:rPr>
              <w:rFonts w:hint="eastAsia" w:ascii="黑体" w:hAnsi="黑体" w:eastAsia="黑体" w:cs="黑体"/>
              <w:color w:val="auto"/>
              <w:kern w:val="2"/>
              <w:szCs w:val="32"/>
              <w:highlight w:val="none"/>
              <w:lang w:val="en-US" w:eastAsia="zh-CN"/>
            </w:rPr>
            <w:fldChar w:fldCharType="begin"/>
          </w:r>
          <w:r>
            <w:rPr>
              <w:rFonts w:hint="eastAsia" w:ascii="黑体" w:hAnsi="黑体" w:eastAsia="黑体" w:cs="黑体"/>
              <w:color w:val="auto"/>
              <w:kern w:val="2"/>
              <w:szCs w:val="32"/>
              <w:highlight w:val="none"/>
              <w:lang w:val="en-US" w:eastAsia="zh-CN"/>
            </w:rPr>
            <w:instrText xml:space="preserve"> HYPERLINK \l _Toc28757 </w:instrText>
          </w:r>
          <w:r>
            <w:rPr>
              <w:rFonts w:hint="eastAsia" w:ascii="黑体" w:hAnsi="黑体" w:eastAsia="黑体" w:cs="黑体"/>
              <w:color w:val="auto"/>
              <w:kern w:val="2"/>
              <w:szCs w:val="32"/>
              <w:highlight w:val="none"/>
              <w:lang w:val="en-US" w:eastAsia="zh-CN"/>
            </w:rPr>
            <w:fldChar w:fldCharType="separate"/>
          </w:r>
          <w:r>
            <w:rPr>
              <w:rFonts w:hint="eastAsia" w:ascii="黑体" w:hAnsi="黑体" w:eastAsia="黑体" w:cs="黑体"/>
              <w:color w:val="auto"/>
              <w:szCs w:val="32"/>
              <w:highlight w:val="none"/>
              <w:lang w:val="en-US" w:eastAsia="zh-CN"/>
            </w:rPr>
            <w:t>四、</w:t>
          </w:r>
          <w:r>
            <w:rPr>
              <w:rFonts w:hint="eastAsia" w:ascii="黑体" w:hAnsi="黑体" w:eastAsia="黑体" w:cs="黑体"/>
              <w:color w:val="auto"/>
              <w:szCs w:val="32"/>
              <w:highlight w:val="none"/>
            </w:rPr>
            <w:t>绩效指标分析</w:t>
          </w:r>
          <w:r>
            <w:rPr>
              <w:color w:val="auto"/>
              <w:highlight w:val="none"/>
            </w:rPr>
            <w:tab/>
          </w:r>
          <w:r>
            <w:rPr>
              <w:color w:val="auto"/>
              <w:highlight w:val="none"/>
            </w:rPr>
            <w:fldChar w:fldCharType="begin"/>
          </w:r>
          <w:r>
            <w:rPr>
              <w:color w:val="auto"/>
              <w:highlight w:val="none"/>
            </w:rPr>
            <w:instrText xml:space="preserve"> PAGEREF _Toc28757 \h </w:instrText>
          </w:r>
          <w:r>
            <w:rPr>
              <w:color w:val="auto"/>
              <w:highlight w:val="none"/>
            </w:rPr>
            <w:fldChar w:fldCharType="separate"/>
          </w:r>
          <w:r>
            <w:rPr>
              <w:color w:val="auto"/>
              <w:highlight w:val="none"/>
            </w:rPr>
            <w:t>8</w:t>
          </w:r>
          <w:r>
            <w:rPr>
              <w:color w:val="auto"/>
              <w:highlight w:val="none"/>
            </w:rPr>
            <w:fldChar w:fldCharType="end"/>
          </w:r>
          <w:r>
            <w:rPr>
              <w:rFonts w:hint="eastAsia" w:ascii="黑体" w:hAnsi="黑体" w:eastAsia="黑体" w:cs="黑体"/>
              <w:color w:val="auto"/>
              <w:kern w:val="2"/>
              <w:szCs w:val="32"/>
              <w:highlight w:val="none"/>
              <w:lang w:val="en-US" w:eastAsia="zh-CN"/>
            </w:rPr>
            <w:fldChar w:fldCharType="end"/>
          </w:r>
        </w:p>
        <w:p w14:paraId="1BC6FA77">
          <w:pPr>
            <w:pStyle w:val="23"/>
            <w:keepNext w:val="0"/>
            <w:keepLines w:val="0"/>
            <w:pageBreakBefore w:val="0"/>
            <w:widowControl w:val="0"/>
            <w:shd w:val="clear"/>
            <w:tabs>
              <w:tab w:val="right" w:leader="dot" w:pos="8306"/>
            </w:tabs>
            <w:kinsoku/>
            <w:wordWrap/>
            <w:topLinePunct w:val="0"/>
            <w:bidi w:val="0"/>
            <w:snapToGrid/>
            <w:rPr>
              <w:color w:val="auto"/>
              <w:highlight w:val="none"/>
            </w:rPr>
          </w:pPr>
          <w:r>
            <w:rPr>
              <w:rFonts w:hint="eastAsia" w:ascii="黑体" w:hAnsi="黑体" w:eastAsia="黑体" w:cs="黑体"/>
              <w:color w:val="auto"/>
              <w:kern w:val="2"/>
              <w:szCs w:val="32"/>
              <w:highlight w:val="none"/>
              <w:lang w:val="en-US" w:eastAsia="zh-CN"/>
            </w:rPr>
            <w:fldChar w:fldCharType="begin"/>
          </w:r>
          <w:r>
            <w:rPr>
              <w:rFonts w:hint="eastAsia" w:ascii="黑体" w:hAnsi="黑体" w:eastAsia="黑体" w:cs="黑体"/>
              <w:color w:val="auto"/>
              <w:kern w:val="2"/>
              <w:szCs w:val="32"/>
              <w:highlight w:val="none"/>
              <w:lang w:val="en-US" w:eastAsia="zh-CN"/>
            </w:rPr>
            <w:instrText xml:space="preserve"> HYPERLINK \l _Toc18035 </w:instrText>
          </w:r>
          <w:r>
            <w:rPr>
              <w:rFonts w:hint="eastAsia" w:ascii="黑体" w:hAnsi="黑体" w:eastAsia="黑体" w:cs="黑体"/>
              <w:color w:val="auto"/>
              <w:kern w:val="2"/>
              <w:szCs w:val="32"/>
              <w:highlight w:val="none"/>
              <w:lang w:val="en-US" w:eastAsia="zh-CN"/>
            </w:rPr>
            <w:fldChar w:fldCharType="separate"/>
          </w:r>
          <w:r>
            <w:rPr>
              <w:rFonts w:hint="eastAsia" w:ascii="楷体_GB2312" w:hAnsi="楷体_GB2312" w:eastAsia="楷体_GB2312" w:cs="楷体_GB2312"/>
              <w:color w:val="auto"/>
              <w:kern w:val="0"/>
              <w:szCs w:val="32"/>
              <w:highlight w:val="none"/>
              <w:lang w:eastAsia="zh-CN"/>
            </w:rPr>
            <w:t>（</w:t>
          </w:r>
          <w:r>
            <w:rPr>
              <w:rFonts w:hint="eastAsia" w:ascii="楷体_GB2312" w:hAnsi="楷体_GB2312" w:eastAsia="楷体_GB2312" w:cs="楷体_GB2312"/>
              <w:color w:val="auto"/>
              <w:kern w:val="0"/>
              <w:szCs w:val="32"/>
              <w:highlight w:val="none"/>
              <w:lang w:val="en-US" w:eastAsia="zh-CN"/>
            </w:rPr>
            <w:t>一）</w:t>
          </w:r>
          <w:r>
            <w:rPr>
              <w:rFonts w:hint="eastAsia" w:ascii="楷体_GB2312" w:hAnsi="楷体_GB2312" w:eastAsia="楷体_GB2312" w:cs="楷体_GB2312"/>
              <w:color w:val="auto"/>
              <w:kern w:val="0"/>
              <w:szCs w:val="32"/>
              <w:highlight w:val="none"/>
              <w:lang w:eastAsia="zh-CN"/>
            </w:rPr>
            <w:t>决策分析</w:t>
          </w:r>
          <w:r>
            <w:rPr>
              <w:color w:val="auto"/>
              <w:highlight w:val="none"/>
            </w:rPr>
            <w:tab/>
          </w:r>
          <w:r>
            <w:rPr>
              <w:color w:val="auto"/>
              <w:highlight w:val="none"/>
            </w:rPr>
            <w:fldChar w:fldCharType="begin"/>
          </w:r>
          <w:r>
            <w:rPr>
              <w:color w:val="auto"/>
              <w:highlight w:val="none"/>
            </w:rPr>
            <w:instrText xml:space="preserve"> PAGEREF _Toc18035 \h </w:instrText>
          </w:r>
          <w:r>
            <w:rPr>
              <w:color w:val="auto"/>
              <w:highlight w:val="none"/>
            </w:rPr>
            <w:fldChar w:fldCharType="separate"/>
          </w:r>
          <w:r>
            <w:rPr>
              <w:color w:val="auto"/>
              <w:highlight w:val="none"/>
            </w:rPr>
            <w:t>8</w:t>
          </w:r>
          <w:r>
            <w:rPr>
              <w:color w:val="auto"/>
              <w:highlight w:val="none"/>
            </w:rPr>
            <w:fldChar w:fldCharType="end"/>
          </w:r>
          <w:r>
            <w:rPr>
              <w:rFonts w:hint="eastAsia" w:ascii="黑体" w:hAnsi="黑体" w:eastAsia="黑体" w:cs="黑体"/>
              <w:color w:val="auto"/>
              <w:kern w:val="2"/>
              <w:szCs w:val="32"/>
              <w:highlight w:val="none"/>
              <w:lang w:val="en-US" w:eastAsia="zh-CN"/>
            </w:rPr>
            <w:fldChar w:fldCharType="end"/>
          </w:r>
        </w:p>
        <w:p w14:paraId="5BE43663">
          <w:pPr>
            <w:pStyle w:val="24"/>
            <w:keepNext w:val="0"/>
            <w:keepLines w:val="0"/>
            <w:pageBreakBefore w:val="0"/>
            <w:widowControl w:val="0"/>
            <w:shd w:val="clear"/>
            <w:tabs>
              <w:tab w:val="right" w:leader="dot" w:pos="8306"/>
            </w:tabs>
            <w:kinsoku/>
            <w:wordWrap/>
            <w:topLinePunct w:val="0"/>
            <w:bidi w:val="0"/>
            <w:snapToGrid/>
            <w:rPr>
              <w:color w:val="auto"/>
              <w:highlight w:val="none"/>
            </w:rPr>
          </w:pPr>
          <w:r>
            <w:rPr>
              <w:rFonts w:hint="eastAsia" w:ascii="黑体" w:hAnsi="黑体" w:eastAsia="黑体" w:cs="黑体"/>
              <w:color w:val="auto"/>
              <w:kern w:val="2"/>
              <w:szCs w:val="32"/>
              <w:highlight w:val="none"/>
              <w:lang w:val="en-US" w:eastAsia="zh-CN"/>
            </w:rPr>
            <w:fldChar w:fldCharType="begin"/>
          </w:r>
          <w:r>
            <w:rPr>
              <w:rFonts w:hint="eastAsia" w:ascii="黑体" w:hAnsi="黑体" w:eastAsia="黑体" w:cs="黑体"/>
              <w:color w:val="auto"/>
              <w:kern w:val="2"/>
              <w:szCs w:val="32"/>
              <w:highlight w:val="none"/>
              <w:lang w:val="en-US" w:eastAsia="zh-CN"/>
            </w:rPr>
            <w:instrText xml:space="preserve"> HYPERLINK \l _Toc25037 </w:instrText>
          </w:r>
          <w:r>
            <w:rPr>
              <w:rFonts w:hint="eastAsia" w:ascii="黑体" w:hAnsi="黑体" w:eastAsia="黑体" w:cs="黑体"/>
              <w:color w:val="auto"/>
              <w:kern w:val="2"/>
              <w:szCs w:val="32"/>
              <w:highlight w:val="none"/>
              <w:lang w:val="en-US" w:eastAsia="zh-CN"/>
            </w:rPr>
            <w:fldChar w:fldCharType="separate"/>
          </w:r>
          <w:r>
            <w:rPr>
              <w:rFonts w:ascii="仿宋_GB2312" w:hAnsi="宋体" w:eastAsia="仿宋_GB2312" w:cs="宋体"/>
              <w:bCs/>
              <w:color w:val="auto"/>
              <w:szCs w:val="32"/>
              <w:highlight w:val="none"/>
            </w:rPr>
            <w:t>1</w:t>
          </w:r>
          <w:r>
            <w:rPr>
              <w:rFonts w:hint="eastAsia" w:ascii="仿宋_GB2312" w:hAnsi="宋体" w:eastAsia="仿宋_GB2312" w:cs="宋体"/>
              <w:bCs/>
              <w:color w:val="auto"/>
              <w:szCs w:val="32"/>
              <w:highlight w:val="none"/>
              <w:lang w:eastAsia="zh-CN"/>
            </w:rPr>
            <w:t>.</w:t>
          </w:r>
          <w:r>
            <w:rPr>
              <w:rFonts w:hint="eastAsia" w:ascii="仿宋_GB2312" w:hAnsi="宋体" w:eastAsia="仿宋_GB2312" w:cs="宋体"/>
              <w:bCs/>
              <w:color w:val="auto"/>
              <w:szCs w:val="32"/>
              <w:highlight w:val="none"/>
            </w:rPr>
            <w:t>目标设定</w:t>
          </w:r>
          <w:r>
            <w:rPr>
              <w:color w:val="auto"/>
              <w:highlight w:val="none"/>
            </w:rPr>
            <w:tab/>
          </w:r>
          <w:r>
            <w:rPr>
              <w:color w:val="auto"/>
              <w:highlight w:val="none"/>
            </w:rPr>
            <w:fldChar w:fldCharType="begin"/>
          </w:r>
          <w:r>
            <w:rPr>
              <w:color w:val="auto"/>
              <w:highlight w:val="none"/>
            </w:rPr>
            <w:instrText xml:space="preserve"> PAGEREF _Toc25037 \h </w:instrText>
          </w:r>
          <w:r>
            <w:rPr>
              <w:color w:val="auto"/>
              <w:highlight w:val="none"/>
            </w:rPr>
            <w:fldChar w:fldCharType="separate"/>
          </w:r>
          <w:r>
            <w:rPr>
              <w:color w:val="auto"/>
              <w:highlight w:val="none"/>
            </w:rPr>
            <w:t>9</w:t>
          </w:r>
          <w:r>
            <w:rPr>
              <w:color w:val="auto"/>
              <w:highlight w:val="none"/>
            </w:rPr>
            <w:fldChar w:fldCharType="end"/>
          </w:r>
          <w:r>
            <w:rPr>
              <w:rFonts w:hint="eastAsia" w:ascii="黑体" w:hAnsi="黑体" w:eastAsia="黑体" w:cs="黑体"/>
              <w:color w:val="auto"/>
              <w:kern w:val="2"/>
              <w:szCs w:val="32"/>
              <w:highlight w:val="none"/>
              <w:lang w:val="en-US" w:eastAsia="zh-CN"/>
            </w:rPr>
            <w:fldChar w:fldCharType="end"/>
          </w:r>
        </w:p>
        <w:p w14:paraId="67ABBE45">
          <w:pPr>
            <w:pStyle w:val="24"/>
            <w:keepNext w:val="0"/>
            <w:keepLines w:val="0"/>
            <w:pageBreakBefore w:val="0"/>
            <w:widowControl w:val="0"/>
            <w:shd w:val="clear"/>
            <w:tabs>
              <w:tab w:val="right" w:leader="dot" w:pos="8306"/>
            </w:tabs>
            <w:kinsoku/>
            <w:wordWrap/>
            <w:topLinePunct w:val="0"/>
            <w:bidi w:val="0"/>
            <w:snapToGrid/>
            <w:rPr>
              <w:color w:val="auto"/>
              <w:highlight w:val="none"/>
            </w:rPr>
          </w:pPr>
          <w:r>
            <w:rPr>
              <w:rFonts w:hint="eastAsia" w:ascii="黑体" w:hAnsi="黑体" w:eastAsia="黑体" w:cs="黑体"/>
              <w:color w:val="auto"/>
              <w:kern w:val="2"/>
              <w:szCs w:val="32"/>
              <w:highlight w:val="none"/>
              <w:lang w:val="en-US" w:eastAsia="zh-CN"/>
            </w:rPr>
            <w:fldChar w:fldCharType="begin"/>
          </w:r>
          <w:r>
            <w:rPr>
              <w:rFonts w:hint="eastAsia" w:ascii="黑体" w:hAnsi="黑体" w:eastAsia="黑体" w:cs="黑体"/>
              <w:color w:val="auto"/>
              <w:kern w:val="2"/>
              <w:szCs w:val="32"/>
              <w:highlight w:val="none"/>
              <w:lang w:val="en-US" w:eastAsia="zh-CN"/>
            </w:rPr>
            <w:instrText xml:space="preserve"> HYPERLINK \l _Toc28436 </w:instrText>
          </w:r>
          <w:r>
            <w:rPr>
              <w:rFonts w:hint="eastAsia" w:ascii="黑体" w:hAnsi="黑体" w:eastAsia="黑体" w:cs="黑体"/>
              <w:color w:val="auto"/>
              <w:kern w:val="2"/>
              <w:szCs w:val="32"/>
              <w:highlight w:val="none"/>
              <w:lang w:val="en-US" w:eastAsia="zh-CN"/>
            </w:rPr>
            <w:fldChar w:fldCharType="separate"/>
          </w:r>
          <w:r>
            <w:rPr>
              <w:rFonts w:ascii="仿宋_GB2312" w:eastAsia="仿宋_GB2312"/>
              <w:bCs/>
              <w:color w:val="auto"/>
              <w:szCs w:val="32"/>
              <w:highlight w:val="none"/>
            </w:rPr>
            <w:t>2</w:t>
          </w:r>
          <w:r>
            <w:rPr>
              <w:rFonts w:hint="eastAsia" w:ascii="仿宋_GB2312" w:eastAsia="仿宋_GB2312"/>
              <w:bCs/>
              <w:color w:val="auto"/>
              <w:szCs w:val="32"/>
              <w:highlight w:val="none"/>
              <w:lang w:eastAsia="zh-CN"/>
            </w:rPr>
            <w:t>.</w:t>
          </w:r>
          <w:r>
            <w:rPr>
              <w:rFonts w:hint="eastAsia" w:ascii="仿宋_GB2312" w:eastAsia="仿宋_GB2312"/>
              <w:bCs/>
              <w:color w:val="auto"/>
              <w:szCs w:val="32"/>
              <w:highlight w:val="none"/>
            </w:rPr>
            <w:t>预算配置</w:t>
          </w:r>
          <w:r>
            <w:rPr>
              <w:color w:val="auto"/>
              <w:highlight w:val="none"/>
            </w:rPr>
            <w:tab/>
          </w:r>
          <w:r>
            <w:rPr>
              <w:color w:val="auto"/>
              <w:highlight w:val="none"/>
            </w:rPr>
            <w:fldChar w:fldCharType="begin"/>
          </w:r>
          <w:r>
            <w:rPr>
              <w:color w:val="auto"/>
              <w:highlight w:val="none"/>
            </w:rPr>
            <w:instrText xml:space="preserve"> PAGEREF _Toc28436 \h </w:instrText>
          </w:r>
          <w:r>
            <w:rPr>
              <w:color w:val="auto"/>
              <w:highlight w:val="none"/>
            </w:rPr>
            <w:fldChar w:fldCharType="separate"/>
          </w:r>
          <w:r>
            <w:rPr>
              <w:color w:val="auto"/>
              <w:highlight w:val="none"/>
            </w:rPr>
            <w:t>9</w:t>
          </w:r>
          <w:r>
            <w:rPr>
              <w:color w:val="auto"/>
              <w:highlight w:val="none"/>
            </w:rPr>
            <w:fldChar w:fldCharType="end"/>
          </w:r>
          <w:r>
            <w:rPr>
              <w:rFonts w:hint="eastAsia" w:ascii="黑体" w:hAnsi="黑体" w:eastAsia="黑体" w:cs="黑体"/>
              <w:color w:val="auto"/>
              <w:kern w:val="2"/>
              <w:szCs w:val="32"/>
              <w:highlight w:val="none"/>
              <w:lang w:val="en-US" w:eastAsia="zh-CN"/>
            </w:rPr>
            <w:fldChar w:fldCharType="end"/>
          </w:r>
        </w:p>
        <w:p w14:paraId="582A91DA">
          <w:pPr>
            <w:pStyle w:val="23"/>
            <w:keepNext w:val="0"/>
            <w:keepLines w:val="0"/>
            <w:pageBreakBefore w:val="0"/>
            <w:widowControl w:val="0"/>
            <w:shd w:val="clear"/>
            <w:tabs>
              <w:tab w:val="right" w:leader="dot" w:pos="8306"/>
            </w:tabs>
            <w:kinsoku/>
            <w:wordWrap/>
            <w:topLinePunct w:val="0"/>
            <w:bidi w:val="0"/>
            <w:snapToGrid/>
            <w:rPr>
              <w:color w:val="auto"/>
              <w:highlight w:val="none"/>
            </w:rPr>
          </w:pPr>
          <w:r>
            <w:rPr>
              <w:rFonts w:hint="eastAsia" w:ascii="黑体" w:hAnsi="黑体" w:eastAsia="黑体" w:cs="黑体"/>
              <w:color w:val="auto"/>
              <w:kern w:val="2"/>
              <w:szCs w:val="32"/>
              <w:highlight w:val="none"/>
              <w:lang w:val="en-US" w:eastAsia="zh-CN"/>
            </w:rPr>
            <w:fldChar w:fldCharType="begin"/>
          </w:r>
          <w:r>
            <w:rPr>
              <w:rFonts w:hint="eastAsia" w:ascii="黑体" w:hAnsi="黑体" w:eastAsia="黑体" w:cs="黑体"/>
              <w:color w:val="auto"/>
              <w:kern w:val="2"/>
              <w:szCs w:val="32"/>
              <w:highlight w:val="none"/>
              <w:lang w:val="en-US" w:eastAsia="zh-CN"/>
            </w:rPr>
            <w:instrText xml:space="preserve"> HYPERLINK \l _Toc16364 </w:instrText>
          </w:r>
          <w:r>
            <w:rPr>
              <w:rFonts w:hint="eastAsia" w:ascii="黑体" w:hAnsi="黑体" w:eastAsia="黑体" w:cs="黑体"/>
              <w:color w:val="auto"/>
              <w:kern w:val="2"/>
              <w:szCs w:val="32"/>
              <w:highlight w:val="none"/>
              <w:lang w:val="en-US" w:eastAsia="zh-CN"/>
            </w:rPr>
            <w:fldChar w:fldCharType="separate"/>
          </w:r>
          <w:r>
            <w:rPr>
              <w:rFonts w:hint="eastAsia" w:ascii="楷体_GB2312" w:hAnsi="楷体_GB2312" w:eastAsia="楷体_GB2312" w:cs="楷体_GB2312"/>
              <w:color w:val="auto"/>
              <w:kern w:val="0"/>
              <w:szCs w:val="32"/>
              <w:highlight w:val="none"/>
              <w:lang w:eastAsia="zh-CN"/>
            </w:rPr>
            <w:t>（</w:t>
          </w:r>
          <w:r>
            <w:rPr>
              <w:rFonts w:hint="eastAsia" w:ascii="楷体_GB2312" w:hAnsi="楷体_GB2312" w:eastAsia="楷体_GB2312" w:cs="楷体_GB2312"/>
              <w:color w:val="auto"/>
              <w:kern w:val="0"/>
              <w:szCs w:val="32"/>
              <w:highlight w:val="none"/>
              <w:lang w:val="en-US" w:eastAsia="zh-CN"/>
            </w:rPr>
            <w:t>二）</w:t>
          </w:r>
          <w:r>
            <w:rPr>
              <w:rFonts w:hint="eastAsia" w:ascii="楷体_GB2312" w:hAnsi="楷体_GB2312" w:eastAsia="楷体_GB2312" w:cs="楷体_GB2312"/>
              <w:color w:val="auto"/>
              <w:kern w:val="0"/>
              <w:szCs w:val="32"/>
              <w:highlight w:val="none"/>
              <w:lang w:eastAsia="zh-CN"/>
            </w:rPr>
            <w:t>过程0分析</w:t>
          </w:r>
          <w:r>
            <w:rPr>
              <w:color w:val="auto"/>
              <w:highlight w:val="none"/>
            </w:rPr>
            <w:tab/>
          </w:r>
          <w:r>
            <w:rPr>
              <w:color w:val="auto"/>
              <w:highlight w:val="none"/>
            </w:rPr>
            <w:fldChar w:fldCharType="begin"/>
          </w:r>
          <w:r>
            <w:rPr>
              <w:color w:val="auto"/>
              <w:highlight w:val="none"/>
            </w:rPr>
            <w:instrText xml:space="preserve"> PAGEREF _Toc16364 \h </w:instrText>
          </w:r>
          <w:r>
            <w:rPr>
              <w:color w:val="auto"/>
              <w:highlight w:val="none"/>
            </w:rPr>
            <w:fldChar w:fldCharType="separate"/>
          </w:r>
          <w:r>
            <w:rPr>
              <w:color w:val="auto"/>
              <w:highlight w:val="none"/>
            </w:rPr>
            <w:t>10</w:t>
          </w:r>
          <w:r>
            <w:rPr>
              <w:color w:val="auto"/>
              <w:highlight w:val="none"/>
            </w:rPr>
            <w:fldChar w:fldCharType="end"/>
          </w:r>
          <w:r>
            <w:rPr>
              <w:rFonts w:hint="eastAsia" w:ascii="黑体" w:hAnsi="黑体" w:eastAsia="黑体" w:cs="黑体"/>
              <w:color w:val="auto"/>
              <w:kern w:val="2"/>
              <w:szCs w:val="32"/>
              <w:highlight w:val="none"/>
              <w:lang w:val="en-US" w:eastAsia="zh-CN"/>
            </w:rPr>
            <w:fldChar w:fldCharType="end"/>
          </w:r>
        </w:p>
        <w:p w14:paraId="358B1117">
          <w:pPr>
            <w:pStyle w:val="24"/>
            <w:keepNext w:val="0"/>
            <w:keepLines w:val="0"/>
            <w:pageBreakBefore w:val="0"/>
            <w:widowControl w:val="0"/>
            <w:shd w:val="clear"/>
            <w:tabs>
              <w:tab w:val="right" w:leader="dot" w:pos="8306"/>
            </w:tabs>
            <w:kinsoku/>
            <w:wordWrap/>
            <w:topLinePunct w:val="0"/>
            <w:bidi w:val="0"/>
            <w:snapToGrid/>
            <w:rPr>
              <w:color w:val="auto"/>
              <w:highlight w:val="none"/>
            </w:rPr>
          </w:pPr>
          <w:r>
            <w:rPr>
              <w:rFonts w:hint="eastAsia" w:ascii="黑体" w:hAnsi="黑体" w:eastAsia="黑体" w:cs="黑体"/>
              <w:color w:val="auto"/>
              <w:kern w:val="2"/>
              <w:szCs w:val="32"/>
              <w:highlight w:val="none"/>
              <w:lang w:val="en-US" w:eastAsia="zh-CN"/>
            </w:rPr>
            <w:fldChar w:fldCharType="begin"/>
          </w:r>
          <w:r>
            <w:rPr>
              <w:rFonts w:hint="eastAsia" w:ascii="黑体" w:hAnsi="黑体" w:eastAsia="黑体" w:cs="黑体"/>
              <w:color w:val="auto"/>
              <w:kern w:val="2"/>
              <w:szCs w:val="32"/>
              <w:highlight w:val="none"/>
              <w:lang w:val="en-US" w:eastAsia="zh-CN"/>
            </w:rPr>
            <w:instrText xml:space="preserve"> HYPERLINK \l _Toc24394 </w:instrText>
          </w:r>
          <w:r>
            <w:rPr>
              <w:rFonts w:hint="eastAsia" w:ascii="黑体" w:hAnsi="黑体" w:eastAsia="黑体" w:cs="黑体"/>
              <w:color w:val="auto"/>
              <w:kern w:val="2"/>
              <w:szCs w:val="32"/>
              <w:highlight w:val="none"/>
              <w:lang w:val="en-US" w:eastAsia="zh-CN"/>
            </w:rPr>
            <w:fldChar w:fldCharType="separate"/>
          </w:r>
          <w:r>
            <w:rPr>
              <w:rFonts w:hint="eastAsia" w:ascii="仿宋_GB2312" w:hAnsi="楷体_GB2312" w:eastAsia="仿宋_GB2312" w:cs="楷体_GB2312"/>
              <w:bCs/>
              <w:color w:val="auto"/>
              <w:kern w:val="0"/>
              <w:szCs w:val="32"/>
              <w:highlight w:val="none"/>
              <w:lang w:val="en-US" w:eastAsia="zh-CN" w:bidi="ar-SA"/>
            </w:rPr>
            <w:t>1.预算执行</w:t>
          </w:r>
          <w:r>
            <w:rPr>
              <w:color w:val="auto"/>
              <w:highlight w:val="none"/>
            </w:rPr>
            <w:tab/>
          </w:r>
          <w:r>
            <w:rPr>
              <w:color w:val="auto"/>
              <w:highlight w:val="none"/>
            </w:rPr>
            <w:fldChar w:fldCharType="begin"/>
          </w:r>
          <w:r>
            <w:rPr>
              <w:color w:val="auto"/>
              <w:highlight w:val="none"/>
            </w:rPr>
            <w:instrText xml:space="preserve"> PAGEREF _Toc24394 \h </w:instrText>
          </w:r>
          <w:r>
            <w:rPr>
              <w:color w:val="auto"/>
              <w:highlight w:val="none"/>
            </w:rPr>
            <w:fldChar w:fldCharType="separate"/>
          </w:r>
          <w:r>
            <w:rPr>
              <w:color w:val="auto"/>
              <w:highlight w:val="none"/>
            </w:rPr>
            <w:t>11</w:t>
          </w:r>
          <w:r>
            <w:rPr>
              <w:color w:val="auto"/>
              <w:highlight w:val="none"/>
            </w:rPr>
            <w:fldChar w:fldCharType="end"/>
          </w:r>
          <w:r>
            <w:rPr>
              <w:rFonts w:hint="eastAsia" w:ascii="黑体" w:hAnsi="黑体" w:eastAsia="黑体" w:cs="黑体"/>
              <w:color w:val="auto"/>
              <w:kern w:val="2"/>
              <w:szCs w:val="32"/>
              <w:highlight w:val="none"/>
              <w:lang w:val="en-US" w:eastAsia="zh-CN"/>
            </w:rPr>
            <w:fldChar w:fldCharType="end"/>
          </w:r>
        </w:p>
        <w:p w14:paraId="75ECFF4F">
          <w:pPr>
            <w:pStyle w:val="24"/>
            <w:keepNext w:val="0"/>
            <w:keepLines w:val="0"/>
            <w:pageBreakBefore w:val="0"/>
            <w:widowControl w:val="0"/>
            <w:shd w:val="clear"/>
            <w:tabs>
              <w:tab w:val="right" w:leader="dot" w:pos="8306"/>
            </w:tabs>
            <w:kinsoku/>
            <w:wordWrap/>
            <w:topLinePunct w:val="0"/>
            <w:bidi w:val="0"/>
            <w:snapToGrid/>
            <w:rPr>
              <w:color w:val="auto"/>
              <w:highlight w:val="none"/>
            </w:rPr>
          </w:pPr>
          <w:r>
            <w:rPr>
              <w:rFonts w:hint="eastAsia" w:ascii="黑体" w:hAnsi="黑体" w:eastAsia="黑体" w:cs="黑体"/>
              <w:color w:val="auto"/>
              <w:kern w:val="2"/>
              <w:szCs w:val="32"/>
              <w:highlight w:val="none"/>
              <w:lang w:val="en-US" w:eastAsia="zh-CN"/>
            </w:rPr>
            <w:fldChar w:fldCharType="begin"/>
          </w:r>
          <w:r>
            <w:rPr>
              <w:rFonts w:hint="eastAsia" w:ascii="黑体" w:hAnsi="黑体" w:eastAsia="黑体" w:cs="黑体"/>
              <w:color w:val="auto"/>
              <w:kern w:val="2"/>
              <w:szCs w:val="32"/>
              <w:highlight w:val="none"/>
              <w:lang w:val="en-US" w:eastAsia="zh-CN"/>
            </w:rPr>
            <w:instrText xml:space="preserve"> HYPERLINK \l _Toc6064 </w:instrText>
          </w:r>
          <w:r>
            <w:rPr>
              <w:rFonts w:hint="eastAsia" w:ascii="黑体" w:hAnsi="黑体" w:eastAsia="黑体" w:cs="黑体"/>
              <w:color w:val="auto"/>
              <w:kern w:val="2"/>
              <w:szCs w:val="32"/>
              <w:highlight w:val="none"/>
              <w:lang w:val="en-US" w:eastAsia="zh-CN"/>
            </w:rPr>
            <w:fldChar w:fldCharType="separate"/>
          </w:r>
          <w:r>
            <w:rPr>
              <w:rFonts w:hint="eastAsia" w:ascii="仿宋_GB2312" w:hAnsi="楷体_GB2312" w:eastAsia="仿宋_GB2312" w:cs="楷体_GB2312"/>
              <w:bCs/>
              <w:color w:val="auto"/>
              <w:kern w:val="0"/>
              <w:szCs w:val="32"/>
              <w:highlight w:val="none"/>
              <w:lang w:val="en-US" w:eastAsia="zh-CN" w:bidi="ar-SA"/>
            </w:rPr>
            <w:t>2.预算管理</w:t>
          </w:r>
          <w:r>
            <w:rPr>
              <w:color w:val="auto"/>
              <w:highlight w:val="none"/>
            </w:rPr>
            <w:tab/>
          </w:r>
          <w:r>
            <w:rPr>
              <w:color w:val="auto"/>
              <w:highlight w:val="none"/>
            </w:rPr>
            <w:fldChar w:fldCharType="begin"/>
          </w:r>
          <w:r>
            <w:rPr>
              <w:color w:val="auto"/>
              <w:highlight w:val="none"/>
            </w:rPr>
            <w:instrText xml:space="preserve"> PAGEREF _Toc6064 \h </w:instrText>
          </w:r>
          <w:r>
            <w:rPr>
              <w:color w:val="auto"/>
              <w:highlight w:val="none"/>
            </w:rPr>
            <w:fldChar w:fldCharType="separate"/>
          </w:r>
          <w:r>
            <w:rPr>
              <w:color w:val="auto"/>
              <w:highlight w:val="none"/>
            </w:rPr>
            <w:t>12</w:t>
          </w:r>
          <w:r>
            <w:rPr>
              <w:color w:val="auto"/>
              <w:highlight w:val="none"/>
            </w:rPr>
            <w:fldChar w:fldCharType="end"/>
          </w:r>
          <w:r>
            <w:rPr>
              <w:rFonts w:hint="eastAsia" w:ascii="黑体" w:hAnsi="黑体" w:eastAsia="黑体" w:cs="黑体"/>
              <w:color w:val="auto"/>
              <w:kern w:val="2"/>
              <w:szCs w:val="32"/>
              <w:highlight w:val="none"/>
              <w:lang w:val="en-US" w:eastAsia="zh-CN"/>
            </w:rPr>
            <w:fldChar w:fldCharType="end"/>
          </w:r>
        </w:p>
        <w:p w14:paraId="6755080D">
          <w:pPr>
            <w:pStyle w:val="24"/>
            <w:keepNext w:val="0"/>
            <w:keepLines w:val="0"/>
            <w:pageBreakBefore w:val="0"/>
            <w:widowControl w:val="0"/>
            <w:shd w:val="clear"/>
            <w:tabs>
              <w:tab w:val="right" w:leader="dot" w:pos="8306"/>
            </w:tabs>
            <w:kinsoku/>
            <w:wordWrap/>
            <w:topLinePunct w:val="0"/>
            <w:bidi w:val="0"/>
            <w:snapToGrid/>
            <w:rPr>
              <w:color w:val="auto"/>
              <w:highlight w:val="none"/>
            </w:rPr>
          </w:pPr>
          <w:r>
            <w:rPr>
              <w:rFonts w:hint="eastAsia" w:ascii="黑体" w:hAnsi="黑体" w:eastAsia="黑体" w:cs="黑体"/>
              <w:color w:val="auto"/>
              <w:kern w:val="2"/>
              <w:szCs w:val="32"/>
              <w:highlight w:val="none"/>
              <w:lang w:val="en-US" w:eastAsia="zh-CN"/>
            </w:rPr>
            <w:fldChar w:fldCharType="begin"/>
          </w:r>
          <w:r>
            <w:rPr>
              <w:rFonts w:hint="eastAsia" w:ascii="黑体" w:hAnsi="黑体" w:eastAsia="黑体" w:cs="黑体"/>
              <w:color w:val="auto"/>
              <w:kern w:val="2"/>
              <w:szCs w:val="32"/>
              <w:highlight w:val="none"/>
              <w:lang w:val="en-US" w:eastAsia="zh-CN"/>
            </w:rPr>
            <w:instrText xml:space="preserve"> HYPERLINK \l _Toc1646 </w:instrText>
          </w:r>
          <w:r>
            <w:rPr>
              <w:rFonts w:hint="eastAsia" w:ascii="黑体" w:hAnsi="黑体" w:eastAsia="黑体" w:cs="黑体"/>
              <w:color w:val="auto"/>
              <w:kern w:val="2"/>
              <w:szCs w:val="32"/>
              <w:highlight w:val="none"/>
              <w:lang w:val="en-US" w:eastAsia="zh-CN"/>
            </w:rPr>
            <w:fldChar w:fldCharType="separate"/>
          </w:r>
          <w:r>
            <w:rPr>
              <w:rFonts w:hint="eastAsia" w:ascii="仿宋_GB2312" w:hAnsi="楷体_GB2312" w:eastAsia="仿宋_GB2312" w:cs="楷体_GB2312"/>
              <w:bCs/>
              <w:color w:val="auto"/>
              <w:kern w:val="0"/>
              <w:szCs w:val="32"/>
              <w:highlight w:val="none"/>
              <w:lang w:val="en-US" w:eastAsia="zh-CN" w:bidi="ar-SA"/>
            </w:rPr>
            <w:t>3.资产管理</w:t>
          </w:r>
          <w:r>
            <w:rPr>
              <w:color w:val="auto"/>
              <w:highlight w:val="none"/>
            </w:rPr>
            <w:tab/>
          </w:r>
          <w:r>
            <w:rPr>
              <w:color w:val="auto"/>
              <w:highlight w:val="none"/>
            </w:rPr>
            <w:fldChar w:fldCharType="begin"/>
          </w:r>
          <w:r>
            <w:rPr>
              <w:color w:val="auto"/>
              <w:highlight w:val="none"/>
            </w:rPr>
            <w:instrText xml:space="preserve"> PAGEREF _Toc1646 \h </w:instrText>
          </w:r>
          <w:r>
            <w:rPr>
              <w:color w:val="auto"/>
              <w:highlight w:val="none"/>
            </w:rPr>
            <w:fldChar w:fldCharType="separate"/>
          </w:r>
          <w:r>
            <w:rPr>
              <w:color w:val="auto"/>
              <w:highlight w:val="none"/>
            </w:rPr>
            <w:t>13</w:t>
          </w:r>
          <w:r>
            <w:rPr>
              <w:color w:val="auto"/>
              <w:highlight w:val="none"/>
            </w:rPr>
            <w:fldChar w:fldCharType="end"/>
          </w:r>
          <w:r>
            <w:rPr>
              <w:rFonts w:hint="eastAsia" w:ascii="黑体" w:hAnsi="黑体" w:eastAsia="黑体" w:cs="黑体"/>
              <w:color w:val="auto"/>
              <w:kern w:val="2"/>
              <w:szCs w:val="32"/>
              <w:highlight w:val="none"/>
              <w:lang w:val="en-US" w:eastAsia="zh-CN"/>
            </w:rPr>
            <w:fldChar w:fldCharType="end"/>
          </w:r>
        </w:p>
        <w:p w14:paraId="03A693A8">
          <w:pPr>
            <w:pStyle w:val="23"/>
            <w:keepNext w:val="0"/>
            <w:keepLines w:val="0"/>
            <w:pageBreakBefore w:val="0"/>
            <w:widowControl w:val="0"/>
            <w:shd w:val="clear"/>
            <w:tabs>
              <w:tab w:val="right" w:leader="dot" w:pos="8306"/>
            </w:tabs>
            <w:kinsoku/>
            <w:wordWrap/>
            <w:topLinePunct w:val="0"/>
            <w:bidi w:val="0"/>
            <w:snapToGrid/>
            <w:rPr>
              <w:color w:val="auto"/>
              <w:highlight w:val="none"/>
            </w:rPr>
          </w:pPr>
          <w:r>
            <w:rPr>
              <w:rFonts w:hint="eastAsia" w:ascii="黑体" w:hAnsi="黑体" w:eastAsia="黑体" w:cs="黑体"/>
              <w:color w:val="auto"/>
              <w:kern w:val="2"/>
              <w:szCs w:val="32"/>
              <w:highlight w:val="none"/>
              <w:lang w:val="en-US" w:eastAsia="zh-CN"/>
            </w:rPr>
            <w:fldChar w:fldCharType="begin"/>
          </w:r>
          <w:r>
            <w:rPr>
              <w:rFonts w:hint="eastAsia" w:ascii="黑体" w:hAnsi="黑体" w:eastAsia="黑体" w:cs="黑体"/>
              <w:color w:val="auto"/>
              <w:kern w:val="2"/>
              <w:szCs w:val="32"/>
              <w:highlight w:val="none"/>
              <w:lang w:val="en-US" w:eastAsia="zh-CN"/>
            </w:rPr>
            <w:instrText xml:space="preserve"> HYPERLINK \l _Toc8214 </w:instrText>
          </w:r>
          <w:r>
            <w:rPr>
              <w:rFonts w:hint="eastAsia" w:ascii="黑体" w:hAnsi="黑体" w:eastAsia="黑体" w:cs="黑体"/>
              <w:color w:val="auto"/>
              <w:kern w:val="2"/>
              <w:szCs w:val="32"/>
              <w:highlight w:val="none"/>
              <w:lang w:val="en-US" w:eastAsia="zh-CN"/>
            </w:rPr>
            <w:fldChar w:fldCharType="separate"/>
          </w:r>
          <w:r>
            <w:rPr>
              <w:rFonts w:hint="eastAsia" w:ascii="楷体_GB2312" w:hAnsi="楷体_GB2312" w:eastAsia="楷体_GB2312" w:cs="楷体_GB2312"/>
              <w:color w:val="auto"/>
              <w:kern w:val="0"/>
              <w:szCs w:val="32"/>
              <w:highlight w:val="none"/>
              <w:lang w:eastAsia="zh-CN"/>
            </w:rPr>
            <w:t>（</w:t>
          </w:r>
          <w:r>
            <w:rPr>
              <w:rFonts w:hint="eastAsia" w:ascii="楷体_GB2312" w:hAnsi="楷体_GB2312" w:eastAsia="楷体_GB2312" w:cs="楷体_GB2312"/>
              <w:color w:val="auto"/>
              <w:kern w:val="0"/>
              <w:szCs w:val="32"/>
              <w:highlight w:val="none"/>
              <w:lang w:val="en-US" w:eastAsia="zh-CN"/>
            </w:rPr>
            <w:t>三）</w:t>
          </w:r>
          <w:r>
            <w:rPr>
              <w:rFonts w:hint="eastAsia" w:ascii="楷体_GB2312" w:hAnsi="楷体_GB2312" w:eastAsia="楷体_GB2312" w:cs="楷体_GB2312"/>
              <w:color w:val="auto"/>
              <w:kern w:val="0"/>
              <w:szCs w:val="32"/>
              <w:highlight w:val="none"/>
              <w:lang w:eastAsia="zh-CN"/>
            </w:rPr>
            <w:t>产出分析</w:t>
          </w:r>
          <w:r>
            <w:rPr>
              <w:color w:val="auto"/>
              <w:highlight w:val="none"/>
            </w:rPr>
            <w:tab/>
          </w:r>
          <w:r>
            <w:rPr>
              <w:color w:val="auto"/>
              <w:highlight w:val="none"/>
            </w:rPr>
            <w:fldChar w:fldCharType="begin"/>
          </w:r>
          <w:r>
            <w:rPr>
              <w:color w:val="auto"/>
              <w:highlight w:val="none"/>
            </w:rPr>
            <w:instrText xml:space="preserve"> PAGEREF _Toc8214 \h </w:instrText>
          </w:r>
          <w:r>
            <w:rPr>
              <w:color w:val="auto"/>
              <w:highlight w:val="none"/>
            </w:rPr>
            <w:fldChar w:fldCharType="separate"/>
          </w:r>
          <w:r>
            <w:rPr>
              <w:color w:val="auto"/>
              <w:highlight w:val="none"/>
            </w:rPr>
            <w:t>13</w:t>
          </w:r>
          <w:r>
            <w:rPr>
              <w:color w:val="auto"/>
              <w:highlight w:val="none"/>
            </w:rPr>
            <w:fldChar w:fldCharType="end"/>
          </w:r>
          <w:r>
            <w:rPr>
              <w:rFonts w:hint="eastAsia" w:ascii="黑体" w:hAnsi="黑体" w:eastAsia="黑体" w:cs="黑体"/>
              <w:color w:val="auto"/>
              <w:kern w:val="2"/>
              <w:szCs w:val="32"/>
              <w:highlight w:val="none"/>
              <w:lang w:val="en-US" w:eastAsia="zh-CN"/>
            </w:rPr>
            <w:fldChar w:fldCharType="end"/>
          </w:r>
        </w:p>
        <w:p w14:paraId="4E8356A9">
          <w:pPr>
            <w:pStyle w:val="23"/>
            <w:keepNext w:val="0"/>
            <w:keepLines w:val="0"/>
            <w:pageBreakBefore w:val="0"/>
            <w:widowControl w:val="0"/>
            <w:shd w:val="clear"/>
            <w:tabs>
              <w:tab w:val="right" w:leader="dot" w:pos="8306"/>
            </w:tabs>
            <w:kinsoku/>
            <w:wordWrap/>
            <w:topLinePunct w:val="0"/>
            <w:bidi w:val="0"/>
            <w:snapToGrid/>
            <w:rPr>
              <w:color w:val="auto"/>
              <w:highlight w:val="none"/>
            </w:rPr>
          </w:pPr>
          <w:r>
            <w:rPr>
              <w:rFonts w:hint="eastAsia" w:ascii="黑体" w:hAnsi="黑体" w:eastAsia="黑体" w:cs="黑体"/>
              <w:color w:val="auto"/>
              <w:kern w:val="2"/>
              <w:szCs w:val="32"/>
              <w:highlight w:val="none"/>
              <w:lang w:val="en-US" w:eastAsia="zh-CN"/>
            </w:rPr>
            <w:fldChar w:fldCharType="begin"/>
          </w:r>
          <w:r>
            <w:rPr>
              <w:rFonts w:hint="eastAsia" w:ascii="黑体" w:hAnsi="黑体" w:eastAsia="黑体" w:cs="黑体"/>
              <w:color w:val="auto"/>
              <w:kern w:val="2"/>
              <w:szCs w:val="32"/>
              <w:highlight w:val="none"/>
              <w:lang w:val="en-US" w:eastAsia="zh-CN"/>
            </w:rPr>
            <w:instrText xml:space="preserve"> HYPERLINK \l _Toc22635 </w:instrText>
          </w:r>
          <w:r>
            <w:rPr>
              <w:rFonts w:hint="eastAsia" w:ascii="黑体" w:hAnsi="黑体" w:eastAsia="黑体" w:cs="黑体"/>
              <w:color w:val="auto"/>
              <w:kern w:val="2"/>
              <w:szCs w:val="32"/>
              <w:highlight w:val="none"/>
              <w:lang w:val="en-US" w:eastAsia="zh-CN"/>
            </w:rPr>
            <w:fldChar w:fldCharType="separate"/>
          </w:r>
          <w:r>
            <w:rPr>
              <w:rFonts w:hint="eastAsia" w:ascii="楷体_GB2312" w:hAnsi="楷体_GB2312" w:eastAsia="楷体_GB2312" w:cs="楷体_GB2312"/>
              <w:color w:val="auto"/>
              <w:kern w:val="0"/>
              <w:szCs w:val="32"/>
              <w:highlight w:val="none"/>
              <w:lang w:eastAsia="zh-CN"/>
            </w:rPr>
            <w:t>（</w:t>
          </w:r>
          <w:r>
            <w:rPr>
              <w:rFonts w:hint="eastAsia" w:ascii="楷体_GB2312" w:hAnsi="楷体_GB2312" w:eastAsia="楷体_GB2312" w:cs="楷体_GB2312"/>
              <w:color w:val="auto"/>
              <w:kern w:val="0"/>
              <w:szCs w:val="32"/>
              <w:highlight w:val="none"/>
              <w:lang w:val="en-US" w:eastAsia="zh-CN"/>
            </w:rPr>
            <w:t>四）</w:t>
          </w:r>
          <w:r>
            <w:rPr>
              <w:rFonts w:hint="eastAsia" w:ascii="楷体_GB2312" w:hAnsi="楷体_GB2312" w:eastAsia="楷体_GB2312" w:cs="楷体_GB2312"/>
              <w:color w:val="auto"/>
              <w:kern w:val="0"/>
              <w:szCs w:val="32"/>
              <w:highlight w:val="none"/>
              <w:lang w:eastAsia="zh-CN"/>
            </w:rPr>
            <w:t>效益分析</w:t>
          </w:r>
          <w:r>
            <w:rPr>
              <w:color w:val="auto"/>
              <w:highlight w:val="none"/>
            </w:rPr>
            <w:tab/>
          </w:r>
          <w:r>
            <w:rPr>
              <w:color w:val="auto"/>
              <w:highlight w:val="none"/>
            </w:rPr>
            <w:fldChar w:fldCharType="begin"/>
          </w:r>
          <w:r>
            <w:rPr>
              <w:color w:val="auto"/>
              <w:highlight w:val="none"/>
            </w:rPr>
            <w:instrText xml:space="preserve"> PAGEREF _Toc22635 \h </w:instrText>
          </w:r>
          <w:r>
            <w:rPr>
              <w:color w:val="auto"/>
              <w:highlight w:val="none"/>
            </w:rPr>
            <w:fldChar w:fldCharType="separate"/>
          </w:r>
          <w:r>
            <w:rPr>
              <w:color w:val="auto"/>
              <w:highlight w:val="none"/>
            </w:rPr>
            <w:t>13</w:t>
          </w:r>
          <w:r>
            <w:rPr>
              <w:color w:val="auto"/>
              <w:highlight w:val="none"/>
            </w:rPr>
            <w:fldChar w:fldCharType="end"/>
          </w:r>
          <w:r>
            <w:rPr>
              <w:rFonts w:hint="eastAsia" w:ascii="黑体" w:hAnsi="黑体" w:eastAsia="黑体" w:cs="黑体"/>
              <w:color w:val="auto"/>
              <w:kern w:val="2"/>
              <w:szCs w:val="32"/>
              <w:highlight w:val="none"/>
              <w:lang w:val="en-US" w:eastAsia="zh-CN"/>
            </w:rPr>
            <w:fldChar w:fldCharType="end"/>
          </w:r>
        </w:p>
        <w:p w14:paraId="6FEB9CA0">
          <w:pPr>
            <w:pStyle w:val="22"/>
            <w:keepNext w:val="0"/>
            <w:keepLines w:val="0"/>
            <w:pageBreakBefore w:val="0"/>
            <w:widowControl w:val="0"/>
            <w:shd w:val="clear"/>
            <w:tabs>
              <w:tab w:val="right" w:leader="dot" w:pos="8306"/>
            </w:tabs>
            <w:kinsoku/>
            <w:wordWrap/>
            <w:topLinePunct w:val="0"/>
            <w:bidi w:val="0"/>
            <w:snapToGrid/>
            <w:rPr>
              <w:color w:val="auto"/>
              <w:highlight w:val="none"/>
            </w:rPr>
          </w:pPr>
          <w:r>
            <w:rPr>
              <w:rFonts w:hint="eastAsia" w:ascii="黑体" w:hAnsi="黑体" w:eastAsia="黑体" w:cs="黑体"/>
              <w:color w:val="auto"/>
              <w:kern w:val="2"/>
              <w:szCs w:val="32"/>
              <w:highlight w:val="none"/>
              <w:lang w:val="en-US" w:eastAsia="zh-CN"/>
            </w:rPr>
            <w:fldChar w:fldCharType="begin"/>
          </w:r>
          <w:r>
            <w:rPr>
              <w:rFonts w:hint="eastAsia" w:ascii="黑体" w:hAnsi="黑体" w:eastAsia="黑体" w:cs="黑体"/>
              <w:color w:val="auto"/>
              <w:kern w:val="2"/>
              <w:szCs w:val="32"/>
              <w:highlight w:val="none"/>
              <w:lang w:val="en-US" w:eastAsia="zh-CN"/>
            </w:rPr>
            <w:instrText xml:space="preserve"> HYPERLINK \l _Toc15028 </w:instrText>
          </w:r>
          <w:r>
            <w:rPr>
              <w:rFonts w:hint="eastAsia" w:ascii="黑体" w:hAnsi="黑体" w:eastAsia="黑体" w:cs="黑体"/>
              <w:color w:val="auto"/>
              <w:kern w:val="2"/>
              <w:szCs w:val="32"/>
              <w:highlight w:val="none"/>
              <w:lang w:val="en-US" w:eastAsia="zh-CN"/>
            </w:rPr>
            <w:fldChar w:fldCharType="separate"/>
          </w:r>
          <w:r>
            <w:rPr>
              <w:rFonts w:hint="eastAsia" w:ascii="黑体" w:hAnsi="黑体" w:eastAsia="黑体" w:cs="黑体"/>
              <w:color w:val="auto"/>
              <w:szCs w:val="32"/>
              <w:highlight w:val="none"/>
              <w:lang w:val="en-US" w:eastAsia="zh-CN"/>
            </w:rPr>
            <w:t>五、存在的问题</w:t>
          </w:r>
          <w:r>
            <w:rPr>
              <w:color w:val="auto"/>
              <w:highlight w:val="none"/>
            </w:rPr>
            <w:tab/>
          </w:r>
          <w:r>
            <w:rPr>
              <w:color w:val="auto"/>
              <w:highlight w:val="none"/>
            </w:rPr>
            <w:fldChar w:fldCharType="begin"/>
          </w:r>
          <w:r>
            <w:rPr>
              <w:color w:val="auto"/>
              <w:highlight w:val="none"/>
            </w:rPr>
            <w:instrText xml:space="preserve"> PAGEREF _Toc15028 \h </w:instrText>
          </w:r>
          <w:r>
            <w:rPr>
              <w:color w:val="auto"/>
              <w:highlight w:val="none"/>
            </w:rPr>
            <w:fldChar w:fldCharType="separate"/>
          </w:r>
          <w:r>
            <w:rPr>
              <w:color w:val="auto"/>
              <w:highlight w:val="none"/>
            </w:rPr>
            <w:t>16</w:t>
          </w:r>
          <w:r>
            <w:rPr>
              <w:color w:val="auto"/>
              <w:highlight w:val="none"/>
            </w:rPr>
            <w:fldChar w:fldCharType="end"/>
          </w:r>
          <w:r>
            <w:rPr>
              <w:rFonts w:hint="eastAsia" w:ascii="黑体" w:hAnsi="黑体" w:eastAsia="黑体" w:cs="黑体"/>
              <w:color w:val="auto"/>
              <w:kern w:val="2"/>
              <w:szCs w:val="32"/>
              <w:highlight w:val="none"/>
              <w:lang w:val="en-US" w:eastAsia="zh-CN"/>
            </w:rPr>
            <w:fldChar w:fldCharType="end"/>
          </w:r>
        </w:p>
        <w:p w14:paraId="3C4654A4">
          <w:pPr>
            <w:pStyle w:val="22"/>
            <w:keepNext w:val="0"/>
            <w:keepLines w:val="0"/>
            <w:pageBreakBefore w:val="0"/>
            <w:widowControl w:val="0"/>
            <w:shd w:val="clear"/>
            <w:tabs>
              <w:tab w:val="right" w:leader="dot" w:pos="8306"/>
            </w:tabs>
            <w:kinsoku/>
            <w:wordWrap/>
            <w:topLinePunct w:val="0"/>
            <w:bidi w:val="0"/>
            <w:snapToGrid/>
            <w:rPr>
              <w:color w:val="auto"/>
              <w:highlight w:val="none"/>
            </w:rPr>
          </w:pPr>
          <w:r>
            <w:rPr>
              <w:rFonts w:hint="eastAsia" w:ascii="黑体" w:hAnsi="黑体" w:eastAsia="黑体" w:cs="黑体"/>
              <w:color w:val="auto"/>
              <w:kern w:val="2"/>
              <w:szCs w:val="32"/>
              <w:highlight w:val="none"/>
              <w:lang w:val="en-US" w:eastAsia="zh-CN"/>
            </w:rPr>
            <w:fldChar w:fldCharType="begin"/>
          </w:r>
          <w:r>
            <w:rPr>
              <w:rFonts w:hint="eastAsia" w:ascii="黑体" w:hAnsi="黑体" w:eastAsia="黑体" w:cs="黑体"/>
              <w:color w:val="auto"/>
              <w:kern w:val="2"/>
              <w:szCs w:val="32"/>
              <w:highlight w:val="none"/>
              <w:lang w:val="en-US" w:eastAsia="zh-CN"/>
            </w:rPr>
            <w:instrText xml:space="preserve"> HYPERLINK \l _Toc24685 </w:instrText>
          </w:r>
          <w:r>
            <w:rPr>
              <w:rFonts w:hint="eastAsia" w:ascii="黑体" w:hAnsi="黑体" w:eastAsia="黑体" w:cs="黑体"/>
              <w:color w:val="auto"/>
              <w:kern w:val="2"/>
              <w:szCs w:val="32"/>
              <w:highlight w:val="none"/>
              <w:lang w:val="en-US" w:eastAsia="zh-CN"/>
            </w:rPr>
            <w:fldChar w:fldCharType="separate"/>
          </w:r>
          <w:r>
            <w:rPr>
              <w:rFonts w:hint="eastAsia" w:ascii="黑体" w:hAnsi="黑体" w:eastAsia="黑体" w:cs="黑体"/>
              <w:color w:val="auto"/>
              <w:szCs w:val="32"/>
              <w:highlight w:val="none"/>
              <w:lang w:val="en-US" w:eastAsia="zh-CN"/>
            </w:rPr>
            <w:t>六、有关建议</w:t>
          </w:r>
          <w:r>
            <w:rPr>
              <w:color w:val="auto"/>
              <w:highlight w:val="none"/>
            </w:rPr>
            <w:tab/>
          </w:r>
          <w:r>
            <w:rPr>
              <w:color w:val="auto"/>
              <w:highlight w:val="none"/>
            </w:rPr>
            <w:fldChar w:fldCharType="begin"/>
          </w:r>
          <w:r>
            <w:rPr>
              <w:color w:val="auto"/>
              <w:highlight w:val="none"/>
            </w:rPr>
            <w:instrText xml:space="preserve"> PAGEREF _Toc24685 \h </w:instrText>
          </w:r>
          <w:r>
            <w:rPr>
              <w:color w:val="auto"/>
              <w:highlight w:val="none"/>
            </w:rPr>
            <w:fldChar w:fldCharType="separate"/>
          </w:r>
          <w:r>
            <w:rPr>
              <w:color w:val="auto"/>
              <w:highlight w:val="none"/>
            </w:rPr>
            <w:t>17</w:t>
          </w:r>
          <w:r>
            <w:rPr>
              <w:color w:val="auto"/>
              <w:highlight w:val="none"/>
            </w:rPr>
            <w:fldChar w:fldCharType="end"/>
          </w:r>
          <w:r>
            <w:rPr>
              <w:rFonts w:hint="eastAsia" w:ascii="黑体" w:hAnsi="黑体" w:eastAsia="黑体" w:cs="黑体"/>
              <w:color w:val="auto"/>
              <w:kern w:val="2"/>
              <w:szCs w:val="32"/>
              <w:highlight w:val="none"/>
              <w:lang w:val="en-US" w:eastAsia="zh-CN"/>
            </w:rPr>
            <w:fldChar w:fldCharType="end"/>
          </w:r>
        </w:p>
        <w:p w14:paraId="28583041">
          <w:pPr>
            <w:pStyle w:val="22"/>
            <w:keepNext w:val="0"/>
            <w:keepLines w:val="0"/>
            <w:pageBreakBefore w:val="0"/>
            <w:widowControl w:val="0"/>
            <w:shd w:val="clear"/>
            <w:tabs>
              <w:tab w:val="right" w:leader="dot" w:pos="8306"/>
            </w:tabs>
            <w:kinsoku/>
            <w:wordWrap/>
            <w:topLinePunct w:val="0"/>
            <w:bidi w:val="0"/>
            <w:snapToGrid/>
            <w:rPr>
              <w:color w:val="auto"/>
              <w:highlight w:val="none"/>
            </w:rPr>
          </w:pPr>
          <w:r>
            <w:rPr>
              <w:rFonts w:hint="eastAsia" w:ascii="黑体" w:hAnsi="黑体" w:eastAsia="黑体" w:cs="黑体"/>
              <w:color w:val="auto"/>
              <w:kern w:val="2"/>
              <w:szCs w:val="32"/>
              <w:highlight w:val="none"/>
              <w:lang w:val="en-US" w:eastAsia="zh-CN"/>
            </w:rPr>
            <w:fldChar w:fldCharType="begin"/>
          </w:r>
          <w:r>
            <w:rPr>
              <w:rFonts w:hint="eastAsia" w:ascii="黑体" w:hAnsi="黑体" w:eastAsia="黑体" w:cs="黑体"/>
              <w:color w:val="auto"/>
              <w:kern w:val="2"/>
              <w:szCs w:val="32"/>
              <w:highlight w:val="none"/>
              <w:lang w:val="en-US" w:eastAsia="zh-CN"/>
            </w:rPr>
            <w:instrText xml:space="preserve"> HYPERLINK \l _Toc23045 </w:instrText>
          </w:r>
          <w:r>
            <w:rPr>
              <w:rFonts w:hint="eastAsia" w:ascii="黑体" w:hAnsi="黑体" w:eastAsia="黑体" w:cs="黑体"/>
              <w:color w:val="auto"/>
              <w:kern w:val="2"/>
              <w:szCs w:val="32"/>
              <w:highlight w:val="none"/>
              <w:lang w:val="en-US" w:eastAsia="zh-CN"/>
            </w:rPr>
            <w:fldChar w:fldCharType="separate"/>
          </w:r>
          <w:r>
            <w:rPr>
              <w:rFonts w:hint="eastAsia" w:ascii="黑体" w:hAnsi="黑体" w:eastAsia="黑体" w:cs="黑体"/>
              <w:color w:val="auto"/>
              <w:szCs w:val="32"/>
              <w:highlight w:val="none"/>
              <w:lang w:val="en-US" w:eastAsia="zh-CN"/>
            </w:rPr>
            <w:t>七、其他需要说明的问题</w:t>
          </w:r>
          <w:r>
            <w:rPr>
              <w:color w:val="auto"/>
              <w:highlight w:val="none"/>
            </w:rPr>
            <w:tab/>
          </w:r>
          <w:r>
            <w:rPr>
              <w:color w:val="auto"/>
              <w:highlight w:val="none"/>
            </w:rPr>
            <w:fldChar w:fldCharType="begin"/>
          </w:r>
          <w:r>
            <w:rPr>
              <w:color w:val="auto"/>
              <w:highlight w:val="none"/>
            </w:rPr>
            <w:instrText xml:space="preserve"> PAGEREF _Toc23045 \h </w:instrText>
          </w:r>
          <w:r>
            <w:rPr>
              <w:color w:val="auto"/>
              <w:highlight w:val="none"/>
            </w:rPr>
            <w:fldChar w:fldCharType="separate"/>
          </w:r>
          <w:r>
            <w:rPr>
              <w:color w:val="auto"/>
              <w:highlight w:val="none"/>
            </w:rPr>
            <w:t>17</w:t>
          </w:r>
          <w:r>
            <w:rPr>
              <w:color w:val="auto"/>
              <w:highlight w:val="none"/>
            </w:rPr>
            <w:fldChar w:fldCharType="end"/>
          </w:r>
          <w:r>
            <w:rPr>
              <w:rFonts w:hint="eastAsia" w:ascii="黑体" w:hAnsi="黑体" w:eastAsia="黑体" w:cs="黑体"/>
              <w:color w:val="auto"/>
              <w:kern w:val="2"/>
              <w:szCs w:val="32"/>
              <w:highlight w:val="none"/>
              <w:lang w:val="en-US" w:eastAsia="zh-CN"/>
            </w:rPr>
            <w:fldChar w:fldCharType="end"/>
          </w:r>
        </w:p>
        <w:p w14:paraId="3B0218EC">
          <w:pPr>
            <w:pStyle w:val="22"/>
            <w:keepNext w:val="0"/>
            <w:keepLines w:val="0"/>
            <w:pageBreakBefore w:val="0"/>
            <w:widowControl w:val="0"/>
            <w:shd w:val="clear"/>
            <w:tabs>
              <w:tab w:val="right" w:leader="dot" w:pos="8306"/>
            </w:tabs>
            <w:kinsoku/>
            <w:wordWrap/>
            <w:topLinePunct w:val="0"/>
            <w:bidi w:val="0"/>
            <w:snapToGrid/>
            <w:rPr>
              <w:color w:val="auto"/>
              <w:highlight w:val="none"/>
            </w:rPr>
          </w:pPr>
          <w:r>
            <w:rPr>
              <w:rFonts w:hint="eastAsia" w:ascii="黑体" w:hAnsi="黑体" w:eastAsia="黑体" w:cs="黑体"/>
              <w:color w:val="auto"/>
              <w:kern w:val="2"/>
              <w:szCs w:val="32"/>
              <w:highlight w:val="none"/>
              <w:lang w:val="en-US" w:eastAsia="zh-CN"/>
            </w:rPr>
            <w:fldChar w:fldCharType="begin"/>
          </w:r>
          <w:r>
            <w:rPr>
              <w:rFonts w:hint="eastAsia" w:ascii="黑体" w:hAnsi="黑体" w:eastAsia="黑体" w:cs="黑体"/>
              <w:color w:val="auto"/>
              <w:kern w:val="2"/>
              <w:szCs w:val="32"/>
              <w:highlight w:val="none"/>
              <w:lang w:val="en-US" w:eastAsia="zh-CN"/>
            </w:rPr>
            <w:instrText xml:space="preserve"> HYPERLINK \l _Toc5074 </w:instrText>
          </w:r>
          <w:r>
            <w:rPr>
              <w:rFonts w:hint="eastAsia" w:ascii="黑体" w:hAnsi="黑体" w:eastAsia="黑体" w:cs="黑体"/>
              <w:color w:val="auto"/>
              <w:kern w:val="2"/>
              <w:szCs w:val="32"/>
              <w:highlight w:val="none"/>
              <w:lang w:val="en-US" w:eastAsia="zh-CN"/>
            </w:rPr>
            <w:fldChar w:fldCharType="separate"/>
          </w:r>
          <w:r>
            <w:rPr>
              <w:rFonts w:hint="eastAsia" w:ascii="黑体" w:hAnsi="黑体" w:eastAsia="黑体" w:cs="黑体"/>
              <w:color w:val="auto"/>
              <w:szCs w:val="32"/>
              <w:highlight w:val="none"/>
              <w:lang w:val="en-US" w:eastAsia="zh-CN"/>
            </w:rPr>
            <w:t>八、附件</w:t>
          </w:r>
          <w:r>
            <w:rPr>
              <w:color w:val="auto"/>
              <w:highlight w:val="none"/>
            </w:rPr>
            <w:tab/>
          </w:r>
          <w:r>
            <w:rPr>
              <w:color w:val="auto"/>
              <w:highlight w:val="none"/>
            </w:rPr>
            <w:fldChar w:fldCharType="begin"/>
          </w:r>
          <w:r>
            <w:rPr>
              <w:color w:val="auto"/>
              <w:highlight w:val="none"/>
            </w:rPr>
            <w:instrText xml:space="preserve"> PAGEREF _Toc5074 \h </w:instrText>
          </w:r>
          <w:r>
            <w:rPr>
              <w:color w:val="auto"/>
              <w:highlight w:val="none"/>
            </w:rPr>
            <w:fldChar w:fldCharType="separate"/>
          </w:r>
          <w:r>
            <w:rPr>
              <w:color w:val="auto"/>
              <w:highlight w:val="none"/>
            </w:rPr>
            <w:t>17</w:t>
          </w:r>
          <w:r>
            <w:rPr>
              <w:color w:val="auto"/>
              <w:highlight w:val="none"/>
            </w:rPr>
            <w:fldChar w:fldCharType="end"/>
          </w:r>
          <w:r>
            <w:rPr>
              <w:rFonts w:hint="eastAsia" w:ascii="黑体" w:hAnsi="黑体" w:eastAsia="黑体" w:cs="黑体"/>
              <w:color w:val="auto"/>
              <w:kern w:val="2"/>
              <w:szCs w:val="32"/>
              <w:highlight w:val="none"/>
              <w:lang w:val="en-US" w:eastAsia="zh-CN"/>
            </w:rPr>
            <w:fldChar w:fldCharType="end"/>
          </w:r>
        </w:p>
        <w:p w14:paraId="4B703581">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640" w:firstLineChars="200"/>
            <w:jc w:val="both"/>
            <w:textAlignment w:val="baseline"/>
            <w:outlineLvl w:val="9"/>
            <w:rPr>
              <w:rFonts w:hint="eastAsia" w:ascii="黑体" w:hAnsi="黑体" w:eastAsia="黑体" w:cs="黑体"/>
              <w:color w:val="auto"/>
              <w:kern w:val="2"/>
              <w:sz w:val="32"/>
              <w:szCs w:val="32"/>
              <w:highlight w:val="none"/>
              <w:lang w:val="en-US" w:eastAsia="zh-CN"/>
            </w:rPr>
            <w:sectPr>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黑体" w:hAnsi="黑体" w:eastAsia="黑体" w:cs="黑体"/>
              <w:color w:val="auto"/>
              <w:kern w:val="2"/>
              <w:szCs w:val="32"/>
              <w:highlight w:val="none"/>
              <w:lang w:val="en-US" w:eastAsia="zh-CN"/>
            </w:rPr>
            <w:fldChar w:fldCharType="end"/>
          </w:r>
        </w:p>
      </w:sdtContent>
    </w:sdt>
    <w:p w14:paraId="3117835C">
      <w:pPr>
        <w:keepNext w:val="0"/>
        <w:keepLines w:val="0"/>
        <w:pageBreakBefore w:val="0"/>
        <w:widowControl w:val="0"/>
        <w:numPr>
          <w:ilvl w:val="0"/>
          <w:numId w:val="3"/>
        </w:numPr>
        <w:shd w:val="clear"/>
        <w:kinsoku/>
        <w:wordWrap/>
        <w:overflowPunct/>
        <w:topLinePunct w:val="0"/>
        <w:autoSpaceDE/>
        <w:autoSpaceDN/>
        <w:bidi w:val="0"/>
        <w:adjustRightInd/>
        <w:snapToGrid/>
        <w:spacing w:line="360" w:lineRule="auto"/>
        <w:ind w:firstLine="640" w:firstLineChars="200"/>
        <w:jc w:val="both"/>
        <w:textAlignment w:val="baseline"/>
        <w:outlineLvl w:val="0"/>
        <w:rPr>
          <w:rFonts w:hint="default" w:ascii="黑体" w:hAnsi="黑体" w:eastAsia="黑体" w:cs="黑体"/>
          <w:color w:val="auto"/>
          <w:kern w:val="2"/>
          <w:sz w:val="32"/>
          <w:szCs w:val="32"/>
          <w:highlight w:val="none"/>
          <w:lang w:val="en-US" w:eastAsia="zh-CN"/>
        </w:rPr>
      </w:pPr>
      <w:bookmarkStart w:id="2" w:name="_Toc10186"/>
      <w:r>
        <w:rPr>
          <w:rFonts w:hint="eastAsia" w:ascii="黑体" w:hAnsi="黑体" w:eastAsia="黑体" w:cs="黑体"/>
          <w:color w:val="auto"/>
          <w:kern w:val="2"/>
          <w:sz w:val="32"/>
          <w:szCs w:val="32"/>
          <w:highlight w:val="none"/>
        </w:rPr>
        <w:t>部门</w:t>
      </w:r>
      <w:r>
        <w:rPr>
          <w:rFonts w:hint="eastAsia" w:ascii="黑体" w:hAnsi="黑体" w:eastAsia="黑体" w:cs="黑体"/>
          <w:color w:val="auto"/>
          <w:kern w:val="2"/>
          <w:sz w:val="32"/>
          <w:szCs w:val="32"/>
          <w:highlight w:val="none"/>
          <w:lang w:val="en-US" w:eastAsia="zh-CN"/>
        </w:rPr>
        <w:t>基本情</w:t>
      </w:r>
      <w:r>
        <w:rPr>
          <w:rFonts w:hint="eastAsia" w:ascii="黑体" w:hAnsi="黑体" w:eastAsia="黑体" w:cs="黑体"/>
          <w:color w:val="auto"/>
          <w:kern w:val="2"/>
          <w:sz w:val="32"/>
          <w:szCs w:val="32"/>
          <w:highlight w:val="none"/>
        </w:rPr>
        <w:t>况</w:t>
      </w:r>
      <w:bookmarkEnd w:id="2"/>
    </w:p>
    <w:p w14:paraId="431FEC5C">
      <w:pPr>
        <w:keepNext w:val="0"/>
        <w:keepLines w:val="0"/>
        <w:pageBreakBefore w:val="0"/>
        <w:widowControl w:val="0"/>
        <w:shd w:val="clear"/>
        <w:kinsoku/>
        <w:wordWrap/>
        <w:overflowPunct w:val="0"/>
        <w:topLinePunct w:val="0"/>
        <w:autoSpaceDE w:val="0"/>
        <w:autoSpaceDN w:val="0"/>
        <w:bidi w:val="0"/>
        <w:adjustRightInd w:val="0"/>
        <w:snapToGrid/>
        <w:spacing w:line="360" w:lineRule="auto"/>
        <w:ind w:firstLine="640" w:firstLineChars="200"/>
        <w:jc w:val="both"/>
        <w:textAlignment w:val="baseline"/>
        <w:outlineLvl w:val="1"/>
        <w:rPr>
          <w:rFonts w:hint="eastAsia" w:ascii="楷体_GB2312" w:hAnsi="楷体_GB2312" w:eastAsia="楷体_GB2312" w:cs="楷体_GB2312"/>
          <w:color w:val="auto"/>
          <w:kern w:val="0"/>
          <w:sz w:val="32"/>
          <w:szCs w:val="32"/>
          <w:highlight w:val="none"/>
          <w:lang w:eastAsia="zh-CN"/>
        </w:rPr>
      </w:pPr>
      <w:bookmarkStart w:id="3" w:name="_Toc23203"/>
      <w:bookmarkStart w:id="4" w:name="_Toc9179"/>
      <w:bookmarkStart w:id="5" w:name="_Toc3663"/>
      <w:bookmarkStart w:id="6" w:name="_Toc22991"/>
      <w:bookmarkStart w:id="7" w:name="_Toc11050"/>
      <w:bookmarkStart w:id="8" w:name="_Toc242"/>
      <w:bookmarkStart w:id="9" w:name="_Toc7853"/>
      <w:r>
        <w:rPr>
          <w:rFonts w:hint="eastAsia" w:ascii="楷体_GB2312" w:hAnsi="楷体_GB2312" w:eastAsia="楷体_GB2312" w:cs="楷体_GB2312"/>
          <w:color w:val="auto"/>
          <w:kern w:val="0"/>
          <w:sz w:val="32"/>
          <w:szCs w:val="32"/>
          <w:highlight w:val="none"/>
          <w:lang w:eastAsia="zh-CN"/>
        </w:rPr>
        <w:t>（</w:t>
      </w:r>
      <w:r>
        <w:rPr>
          <w:rFonts w:hint="eastAsia" w:ascii="楷体_GB2312" w:hAnsi="楷体_GB2312" w:eastAsia="楷体_GB2312" w:cs="楷体_GB2312"/>
          <w:color w:val="auto"/>
          <w:kern w:val="0"/>
          <w:sz w:val="32"/>
          <w:szCs w:val="32"/>
          <w:highlight w:val="none"/>
          <w:lang w:val="en-US" w:eastAsia="zh-CN"/>
        </w:rPr>
        <w:t>一）</w:t>
      </w:r>
      <w:r>
        <w:rPr>
          <w:rFonts w:hint="eastAsia" w:ascii="楷体_GB2312" w:hAnsi="楷体_GB2312" w:eastAsia="楷体_GB2312" w:cs="楷体_GB2312"/>
          <w:color w:val="auto"/>
          <w:kern w:val="0"/>
          <w:sz w:val="32"/>
          <w:szCs w:val="32"/>
          <w:highlight w:val="none"/>
          <w:lang w:eastAsia="zh-CN"/>
        </w:rPr>
        <w:t>部门概况</w:t>
      </w:r>
      <w:bookmarkEnd w:id="3"/>
      <w:bookmarkEnd w:id="4"/>
      <w:bookmarkEnd w:id="5"/>
      <w:bookmarkEnd w:id="6"/>
      <w:bookmarkEnd w:id="7"/>
      <w:bookmarkEnd w:id="8"/>
      <w:bookmarkEnd w:id="9"/>
    </w:p>
    <w:p w14:paraId="2F36C86E">
      <w:pPr>
        <w:keepNext w:val="0"/>
        <w:keepLines w:val="0"/>
        <w:pageBreakBefore w:val="0"/>
        <w:widowControl w:val="0"/>
        <w:suppressLineNumbers w:val="0"/>
        <w:shd w:val="clear"/>
        <w:kinsoku/>
        <w:wordWrap/>
        <w:topLinePunct w:val="0"/>
        <w:bidi w:val="0"/>
        <w:snapToGrid/>
        <w:jc w:val="both"/>
        <w:rPr>
          <w:rFonts w:hint="eastAsia"/>
          <w:color w:val="auto"/>
          <w:highlight w:val="none"/>
          <w:lang w:val="en-US" w:eastAsia="zh-CN"/>
        </w:rPr>
      </w:pPr>
      <w:r>
        <w:rPr>
          <w:rFonts w:hint="eastAsia" w:ascii="仿宋_GB2312" w:hAnsi="仿宋_GB2312" w:eastAsia="仿宋_GB2312" w:cs="仿宋_GB2312"/>
          <w:color w:val="auto"/>
          <w:kern w:val="0"/>
          <w:sz w:val="32"/>
          <w:szCs w:val="32"/>
          <w:highlight w:val="none"/>
          <w:lang w:val="en-US" w:eastAsia="zh-CN" w:bidi="ar"/>
        </w:rPr>
        <w:t>同江市图书馆是同江市文体广电和旅游局的下属二级单位，同江市图书馆内设机构（处室）共0个，无内设机构。</w:t>
      </w:r>
    </w:p>
    <w:p w14:paraId="18F669C3">
      <w:pPr>
        <w:keepNext w:val="0"/>
        <w:keepLines w:val="0"/>
        <w:pageBreakBefore w:val="0"/>
        <w:widowControl w:val="0"/>
        <w:shd w:val="clear"/>
        <w:kinsoku/>
        <w:wordWrap/>
        <w:overflowPunct w:val="0"/>
        <w:topLinePunct w:val="0"/>
        <w:autoSpaceDE w:val="0"/>
        <w:autoSpaceDN w:val="0"/>
        <w:bidi w:val="0"/>
        <w:adjustRightInd w:val="0"/>
        <w:snapToGrid/>
        <w:spacing w:line="360" w:lineRule="auto"/>
        <w:ind w:firstLine="640" w:firstLineChars="200"/>
        <w:jc w:val="both"/>
        <w:textAlignment w:val="baseline"/>
        <w:outlineLvl w:val="1"/>
        <w:rPr>
          <w:rFonts w:hint="eastAsia" w:ascii="楷体_GB2312" w:hAnsi="楷体_GB2312" w:eastAsia="楷体_GB2312" w:cs="楷体_GB2312"/>
          <w:color w:val="auto"/>
          <w:kern w:val="0"/>
          <w:sz w:val="32"/>
          <w:szCs w:val="32"/>
          <w:highlight w:val="none"/>
          <w:lang w:eastAsia="zh-CN"/>
        </w:rPr>
      </w:pPr>
      <w:bookmarkStart w:id="10" w:name="_Toc32607"/>
      <w:bookmarkStart w:id="11" w:name="_Toc14070"/>
      <w:bookmarkStart w:id="12" w:name="_Toc425"/>
      <w:bookmarkStart w:id="13" w:name="_Toc19640"/>
      <w:bookmarkStart w:id="14" w:name="_Toc27914"/>
      <w:bookmarkStart w:id="15" w:name="_Toc12311"/>
      <w:bookmarkStart w:id="16" w:name="_Toc12545"/>
      <w:bookmarkStart w:id="17" w:name="_Toc32490"/>
      <w:bookmarkStart w:id="18" w:name="_Toc18840"/>
      <w:bookmarkStart w:id="19" w:name="_Toc15960"/>
      <w:r>
        <w:rPr>
          <w:rFonts w:hint="eastAsia" w:ascii="楷体_GB2312" w:hAnsi="楷体_GB2312" w:eastAsia="楷体_GB2312" w:cs="楷体_GB2312"/>
          <w:color w:val="auto"/>
          <w:kern w:val="0"/>
          <w:sz w:val="32"/>
          <w:szCs w:val="32"/>
          <w:highlight w:val="none"/>
          <w:lang w:eastAsia="zh-CN"/>
        </w:rPr>
        <w:t>（</w:t>
      </w:r>
      <w:r>
        <w:rPr>
          <w:rFonts w:hint="eastAsia" w:ascii="楷体_GB2312" w:hAnsi="楷体_GB2312" w:eastAsia="楷体_GB2312" w:cs="楷体_GB2312"/>
          <w:color w:val="auto"/>
          <w:kern w:val="0"/>
          <w:sz w:val="32"/>
          <w:szCs w:val="32"/>
          <w:highlight w:val="none"/>
          <w:lang w:val="en-US" w:eastAsia="zh-CN"/>
        </w:rPr>
        <w:t>二）</w:t>
      </w:r>
      <w:r>
        <w:rPr>
          <w:rFonts w:hint="eastAsia" w:ascii="楷体_GB2312" w:hAnsi="楷体_GB2312" w:eastAsia="楷体_GB2312" w:cs="楷体_GB2312"/>
          <w:color w:val="auto"/>
          <w:kern w:val="0"/>
          <w:sz w:val="32"/>
          <w:szCs w:val="32"/>
          <w:highlight w:val="none"/>
          <w:lang w:eastAsia="zh-CN"/>
        </w:rPr>
        <w:t>部门职能</w:t>
      </w:r>
      <w:bookmarkEnd w:id="10"/>
      <w:bookmarkEnd w:id="11"/>
      <w:bookmarkEnd w:id="12"/>
      <w:bookmarkEnd w:id="13"/>
      <w:bookmarkEnd w:id="14"/>
      <w:bookmarkEnd w:id="15"/>
      <w:bookmarkEnd w:id="16"/>
    </w:p>
    <w:p w14:paraId="174B5545">
      <w:pPr>
        <w:keepNext w:val="0"/>
        <w:keepLines w:val="0"/>
        <w:pageBreakBefore w:val="0"/>
        <w:widowControl w:val="0"/>
        <w:shd w:val="clea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同江市图书馆的主要职责是：向社会公众免费开放，收集、整理、保存文献信息（图书报刊、音像制品、缩微制品、数字资源等）并提供查询、借阅及相关服务，开展社会教育，推动、引导、服务全民阅读。利用数字化、网络化技术建立线上线下相结合的文献信息共享平台，为社会公众提供优质服务。完成同江市文体广电和旅游局交办的其他工作。</w:t>
      </w:r>
    </w:p>
    <w:bookmarkEnd w:id="17"/>
    <w:bookmarkEnd w:id="18"/>
    <w:bookmarkEnd w:id="19"/>
    <w:p w14:paraId="08B02AB2">
      <w:pPr>
        <w:keepNext w:val="0"/>
        <w:keepLines w:val="0"/>
        <w:pageBreakBefore w:val="0"/>
        <w:widowControl w:val="0"/>
        <w:shd w:val="clear"/>
        <w:kinsoku/>
        <w:wordWrap/>
        <w:overflowPunct w:val="0"/>
        <w:topLinePunct w:val="0"/>
        <w:autoSpaceDE w:val="0"/>
        <w:autoSpaceDN w:val="0"/>
        <w:bidi w:val="0"/>
        <w:adjustRightInd w:val="0"/>
        <w:snapToGrid/>
        <w:spacing w:line="360" w:lineRule="auto"/>
        <w:ind w:firstLine="640" w:firstLineChars="200"/>
        <w:jc w:val="left"/>
        <w:textAlignment w:val="baseline"/>
        <w:outlineLvl w:val="1"/>
        <w:rPr>
          <w:rFonts w:hint="eastAsia" w:ascii="楷体_GB2312" w:hAnsi="楷体_GB2312" w:eastAsia="楷体_GB2312" w:cs="楷体_GB2312"/>
          <w:color w:val="auto"/>
          <w:kern w:val="0"/>
          <w:sz w:val="32"/>
          <w:szCs w:val="32"/>
          <w:highlight w:val="none"/>
          <w:lang w:eastAsia="zh-CN"/>
        </w:rPr>
      </w:pPr>
      <w:bookmarkStart w:id="20" w:name="_Toc20688"/>
      <w:bookmarkStart w:id="21" w:name="_Toc22070"/>
      <w:bookmarkStart w:id="22" w:name="_Toc1477"/>
      <w:bookmarkStart w:id="23" w:name="_Toc24274"/>
      <w:bookmarkStart w:id="24" w:name="_Toc13391"/>
      <w:bookmarkStart w:id="25" w:name="_Toc5124"/>
      <w:bookmarkStart w:id="26" w:name="_Toc29008"/>
      <w:bookmarkStart w:id="27" w:name="_Toc32048"/>
      <w:bookmarkStart w:id="28" w:name="_Toc15540"/>
      <w:bookmarkStart w:id="29" w:name="_Toc22546"/>
      <w:r>
        <w:rPr>
          <w:rFonts w:hint="eastAsia" w:ascii="楷体_GB2312" w:hAnsi="楷体_GB2312" w:eastAsia="楷体_GB2312" w:cs="楷体_GB2312"/>
          <w:color w:val="auto"/>
          <w:kern w:val="0"/>
          <w:sz w:val="32"/>
          <w:szCs w:val="32"/>
          <w:highlight w:val="none"/>
          <w:lang w:eastAsia="zh-CN"/>
        </w:rPr>
        <w:t>（</w:t>
      </w:r>
      <w:r>
        <w:rPr>
          <w:rFonts w:hint="eastAsia" w:ascii="楷体_GB2312" w:hAnsi="楷体_GB2312" w:eastAsia="楷体_GB2312" w:cs="楷体_GB2312"/>
          <w:color w:val="auto"/>
          <w:kern w:val="0"/>
          <w:sz w:val="32"/>
          <w:szCs w:val="32"/>
          <w:highlight w:val="none"/>
          <w:lang w:val="en-US" w:eastAsia="zh-CN"/>
        </w:rPr>
        <w:t>三）</w:t>
      </w:r>
      <w:bookmarkEnd w:id="20"/>
      <w:bookmarkEnd w:id="21"/>
      <w:bookmarkEnd w:id="22"/>
      <w:bookmarkEnd w:id="23"/>
      <w:bookmarkEnd w:id="24"/>
      <w:bookmarkEnd w:id="25"/>
      <w:bookmarkEnd w:id="26"/>
      <w:r>
        <w:rPr>
          <w:rFonts w:hint="eastAsia" w:ascii="楷体_GB2312" w:hAnsi="楷体_GB2312" w:eastAsia="楷体_GB2312" w:cs="楷体_GB2312"/>
          <w:color w:val="auto"/>
          <w:kern w:val="0"/>
          <w:sz w:val="32"/>
          <w:szCs w:val="32"/>
          <w:highlight w:val="none"/>
          <w:lang w:eastAsia="zh-CN"/>
        </w:rPr>
        <w:t>部门机构设置</w:t>
      </w:r>
    </w:p>
    <w:bookmarkEnd w:id="27"/>
    <w:bookmarkEnd w:id="28"/>
    <w:bookmarkEnd w:id="29"/>
    <w:p w14:paraId="634045E8">
      <w:pPr>
        <w:keepNext w:val="0"/>
        <w:keepLines w:val="0"/>
        <w:pageBreakBefore w:val="0"/>
        <w:widowControl w:val="0"/>
        <w:shd w:val="clea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bookmarkStart w:id="30" w:name="_Toc28881"/>
      <w:bookmarkStart w:id="31" w:name="_Toc20670"/>
      <w:bookmarkStart w:id="32" w:name="_Toc21290"/>
      <w:bookmarkStart w:id="33" w:name="_Toc13492"/>
      <w:bookmarkStart w:id="34" w:name="_Toc23358"/>
      <w:bookmarkStart w:id="35" w:name="_Toc23592"/>
      <w:bookmarkStart w:id="36" w:name="_Toc1582"/>
      <w:bookmarkStart w:id="37" w:name="_Toc24568"/>
      <w:bookmarkStart w:id="38" w:name="_Toc24088"/>
      <w:bookmarkStart w:id="39" w:name="_Toc6812"/>
      <w:bookmarkStart w:id="40" w:name="_Toc14454"/>
      <w:bookmarkStart w:id="41" w:name="_Toc6720"/>
      <w:r>
        <w:rPr>
          <w:rFonts w:hint="eastAsia" w:ascii="仿宋_GB2312" w:hAnsi="仿宋_GB2312" w:eastAsia="仿宋_GB2312" w:cs="仿宋_GB2312"/>
          <w:color w:val="auto"/>
          <w:kern w:val="0"/>
          <w:sz w:val="32"/>
          <w:szCs w:val="32"/>
          <w:highlight w:val="none"/>
          <w:lang w:val="en-US" w:eastAsia="zh-CN" w:bidi="ar"/>
        </w:rPr>
        <w:t>同江市图书馆内设机构（处室）共0个，根据同编〔2021〕253号文件单位没有内设机构。</w:t>
      </w:r>
    </w:p>
    <w:p w14:paraId="3678D89A">
      <w:pPr>
        <w:keepNext w:val="0"/>
        <w:keepLines w:val="0"/>
        <w:pageBreakBefore w:val="0"/>
        <w:widowControl w:val="0"/>
        <w:shd w:val="clear"/>
        <w:kinsoku/>
        <w:wordWrap/>
        <w:overflowPunct w:val="0"/>
        <w:topLinePunct w:val="0"/>
        <w:autoSpaceDE w:val="0"/>
        <w:autoSpaceDN w:val="0"/>
        <w:bidi w:val="0"/>
        <w:adjustRightInd w:val="0"/>
        <w:snapToGrid/>
        <w:spacing w:line="360" w:lineRule="auto"/>
        <w:ind w:firstLine="640" w:firstLineChars="200"/>
        <w:jc w:val="left"/>
        <w:textAlignment w:val="baseline"/>
        <w:outlineLvl w:val="1"/>
        <w:rPr>
          <w:rFonts w:hint="default" w:ascii="楷体_GB2312" w:hAnsi="楷体_GB2312" w:eastAsia="楷体_GB2312" w:cs="楷体_GB2312"/>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eastAsia="zh-CN"/>
        </w:rPr>
        <w:t>（</w:t>
      </w:r>
      <w:r>
        <w:rPr>
          <w:rFonts w:hint="eastAsia" w:ascii="楷体_GB2312" w:hAnsi="楷体_GB2312" w:eastAsia="楷体_GB2312" w:cs="楷体_GB2312"/>
          <w:color w:val="auto"/>
          <w:kern w:val="0"/>
          <w:sz w:val="32"/>
          <w:szCs w:val="32"/>
          <w:highlight w:val="none"/>
          <w:lang w:val="en-US" w:eastAsia="zh-CN"/>
        </w:rPr>
        <w:t>四）</w:t>
      </w:r>
      <w:r>
        <w:rPr>
          <w:rFonts w:hint="eastAsia" w:ascii="楷体_GB2312" w:hAnsi="楷体_GB2312" w:eastAsia="楷体_GB2312" w:cs="楷体_GB2312"/>
          <w:color w:val="auto"/>
          <w:kern w:val="0"/>
          <w:sz w:val="32"/>
          <w:szCs w:val="32"/>
          <w:highlight w:val="none"/>
          <w:lang w:eastAsia="zh-CN"/>
        </w:rPr>
        <w:t>部门人员情况</w:t>
      </w:r>
      <w:bookmarkEnd w:id="30"/>
      <w:bookmarkEnd w:id="31"/>
      <w:bookmarkEnd w:id="32"/>
      <w:bookmarkEnd w:id="33"/>
      <w:bookmarkEnd w:id="34"/>
      <w:bookmarkEnd w:id="35"/>
      <w:bookmarkEnd w:id="36"/>
    </w:p>
    <w:bookmarkEnd w:id="37"/>
    <w:bookmarkEnd w:id="38"/>
    <w:bookmarkEnd w:id="39"/>
    <w:bookmarkEnd w:id="40"/>
    <w:bookmarkEnd w:id="41"/>
    <w:p w14:paraId="09B5A2CF">
      <w:pPr>
        <w:keepNext w:val="0"/>
        <w:keepLines w:val="0"/>
        <w:pageBreakBefore w:val="0"/>
        <w:widowControl w:val="0"/>
        <w:shd w:val="clear"/>
        <w:kinsoku/>
        <w:wordWrap/>
        <w:overflowPunct/>
        <w:topLinePunct w:val="0"/>
        <w:autoSpaceDE/>
        <w:autoSpaceDN/>
        <w:bidi w:val="0"/>
        <w:adjustRightInd/>
        <w:snapToGrid/>
        <w:spacing w:line="360" w:lineRule="auto"/>
        <w:ind w:firstLine="640" w:firstLineChars="200"/>
        <w:jc w:val="both"/>
        <w:textAlignment w:val="auto"/>
        <w:rPr>
          <w:rFonts w:hint="default" w:ascii="楷体_GB2312" w:hAnsi="楷体_GB2312" w:eastAsia="楷体_GB2312" w:cs="楷体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bidi="ar"/>
        </w:rPr>
        <w:t>截至2024年末，同江市图书馆编制数为6人，均为事业编制；年末实有在职人员6人</w:t>
      </w:r>
      <w:bookmarkStart w:id="42" w:name="_Toc14189"/>
      <w:bookmarkStart w:id="43" w:name="_Toc24215"/>
      <w:bookmarkStart w:id="44" w:name="_Toc11498"/>
      <w:bookmarkStart w:id="45" w:name="_Toc17603"/>
      <w:bookmarkStart w:id="46" w:name="_Toc14601"/>
      <w:bookmarkStart w:id="47" w:name="_Toc22956"/>
      <w:bookmarkStart w:id="48" w:name="_Toc32191"/>
      <w:bookmarkStart w:id="49" w:name="_Toc4040"/>
      <w:bookmarkStart w:id="50" w:name="_Toc30050"/>
      <w:r>
        <w:rPr>
          <w:rFonts w:hint="eastAsia" w:ascii="仿宋_GB2312" w:hAnsi="仿宋_GB2312" w:eastAsia="仿宋_GB2312" w:cs="仿宋_GB2312"/>
          <w:color w:val="auto"/>
          <w:kern w:val="0"/>
          <w:sz w:val="32"/>
          <w:szCs w:val="32"/>
          <w:highlight w:val="none"/>
          <w:lang w:val="en-US" w:eastAsia="zh-CN" w:bidi="ar"/>
        </w:rPr>
        <w:t>。</w:t>
      </w:r>
    </w:p>
    <w:p w14:paraId="3386CACC">
      <w:pPr>
        <w:keepNext w:val="0"/>
        <w:keepLines w:val="0"/>
        <w:pageBreakBefore w:val="0"/>
        <w:widowControl w:val="0"/>
        <w:shd w:val="clear"/>
        <w:kinsoku/>
        <w:wordWrap/>
        <w:overflowPunct w:val="0"/>
        <w:topLinePunct w:val="0"/>
        <w:autoSpaceDE w:val="0"/>
        <w:autoSpaceDN w:val="0"/>
        <w:bidi w:val="0"/>
        <w:adjustRightInd w:val="0"/>
        <w:snapToGrid/>
        <w:spacing w:line="360" w:lineRule="auto"/>
        <w:ind w:firstLine="640" w:firstLineChars="200"/>
        <w:jc w:val="left"/>
        <w:textAlignment w:val="baseline"/>
        <w:outlineLvl w:val="1"/>
        <w:rPr>
          <w:rFonts w:hint="eastAsia" w:ascii="楷体_GB2312" w:hAnsi="楷体_GB2312" w:eastAsia="楷体_GB2312" w:cs="楷体_GB2312"/>
          <w:color w:val="auto"/>
          <w:kern w:val="0"/>
          <w:sz w:val="32"/>
          <w:szCs w:val="32"/>
          <w:highlight w:val="none"/>
          <w:lang w:eastAsia="zh-CN"/>
        </w:rPr>
      </w:pPr>
      <w:r>
        <w:rPr>
          <w:rFonts w:hint="eastAsia" w:ascii="楷体_GB2312" w:hAnsi="楷体_GB2312" w:eastAsia="楷体_GB2312" w:cs="楷体_GB2312"/>
          <w:color w:val="auto"/>
          <w:kern w:val="0"/>
          <w:sz w:val="32"/>
          <w:szCs w:val="32"/>
          <w:highlight w:val="none"/>
          <w:lang w:eastAsia="zh-CN"/>
        </w:rPr>
        <w:t>（</w:t>
      </w:r>
      <w:r>
        <w:rPr>
          <w:rFonts w:hint="eastAsia" w:ascii="楷体_GB2312" w:hAnsi="楷体_GB2312" w:eastAsia="楷体_GB2312" w:cs="楷体_GB2312"/>
          <w:color w:val="auto"/>
          <w:kern w:val="0"/>
          <w:sz w:val="32"/>
          <w:szCs w:val="32"/>
          <w:highlight w:val="none"/>
          <w:lang w:val="en-US" w:eastAsia="zh-CN"/>
        </w:rPr>
        <w:t>五）</w:t>
      </w:r>
      <w:r>
        <w:rPr>
          <w:rFonts w:hint="eastAsia" w:ascii="楷体_GB2312" w:hAnsi="楷体_GB2312" w:eastAsia="楷体_GB2312" w:cs="楷体_GB2312"/>
          <w:color w:val="auto"/>
          <w:kern w:val="0"/>
          <w:sz w:val="32"/>
          <w:szCs w:val="32"/>
          <w:highlight w:val="none"/>
          <w:lang w:eastAsia="zh-CN"/>
        </w:rPr>
        <w:t>部门预算及执行情况</w:t>
      </w:r>
      <w:bookmarkEnd w:id="42"/>
      <w:bookmarkEnd w:id="43"/>
      <w:bookmarkEnd w:id="44"/>
      <w:bookmarkEnd w:id="45"/>
      <w:bookmarkEnd w:id="46"/>
      <w:bookmarkEnd w:id="47"/>
      <w:bookmarkEnd w:id="48"/>
      <w:bookmarkEnd w:id="49"/>
      <w:bookmarkEnd w:id="50"/>
    </w:p>
    <w:p w14:paraId="1FA2616C">
      <w:pPr>
        <w:pStyle w:val="21"/>
        <w:keepNext w:val="0"/>
        <w:keepLines w:val="0"/>
        <w:pageBreakBefore w:val="0"/>
        <w:widowControl w:val="0"/>
        <w:shd w:val="clear"/>
        <w:kinsoku/>
        <w:wordWrap/>
        <w:overflowPunct/>
        <w:topLinePunct w:val="0"/>
        <w:autoSpaceDE/>
        <w:autoSpaceDN/>
        <w:bidi w:val="0"/>
        <w:adjustRightInd/>
        <w:snapToGrid/>
        <w:spacing w:line="360" w:lineRule="auto"/>
        <w:ind w:firstLine="640" w:firstLineChars="200"/>
        <w:jc w:val="both"/>
        <w:textAlignment w:val="baseline"/>
        <w:outlineLvl w:val="2"/>
        <w:rPr>
          <w:rFonts w:hint="eastAsia" w:ascii="仿宋_GB2312" w:hAnsi="楷体_GB2312" w:eastAsia="仿宋_GB2312" w:cs="楷体_GB2312"/>
          <w:color w:val="auto"/>
          <w:kern w:val="0"/>
          <w:sz w:val="32"/>
          <w:szCs w:val="32"/>
          <w:highlight w:val="none"/>
          <w:lang w:val="en-US" w:eastAsia="zh-CN" w:bidi="ar-SA"/>
        </w:rPr>
      </w:pPr>
      <w:bookmarkStart w:id="51" w:name="_Toc31533"/>
      <w:bookmarkStart w:id="52" w:name="_Toc1015"/>
      <w:bookmarkStart w:id="53" w:name="_Toc9952"/>
      <w:bookmarkStart w:id="54" w:name="_Toc5218"/>
      <w:bookmarkStart w:id="55" w:name="_Toc31766"/>
      <w:bookmarkStart w:id="56" w:name="_Toc3559"/>
      <w:bookmarkStart w:id="57" w:name="_Toc31017"/>
      <w:r>
        <w:rPr>
          <w:rFonts w:hint="eastAsia" w:ascii="仿宋_GB2312" w:hAnsi="楷体_GB2312" w:eastAsia="仿宋_GB2312" w:cs="楷体_GB2312"/>
          <w:color w:val="auto"/>
          <w:kern w:val="0"/>
          <w:sz w:val="32"/>
          <w:szCs w:val="32"/>
          <w:highlight w:val="none"/>
          <w:lang w:val="en-US" w:eastAsia="zh-CN" w:bidi="ar-SA"/>
        </w:rPr>
        <w:t>1.部门收入情况</w:t>
      </w:r>
      <w:bookmarkEnd w:id="51"/>
      <w:bookmarkEnd w:id="52"/>
      <w:bookmarkEnd w:id="53"/>
      <w:bookmarkEnd w:id="54"/>
      <w:bookmarkEnd w:id="55"/>
      <w:bookmarkEnd w:id="56"/>
      <w:bookmarkEnd w:id="57"/>
    </w:p>
    <w:p w14:paraId="51A0FB1B">
      <w:pPr>
        <w:keepNext w:val="0"/>
        <w:keepLines w:val="0"/>
        <w:pageBreakBefore w:val="0"/>
        <w:widowControl w:val="0"/>
        <w:shd w:val="clear"/>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2024年度，同江市图书馆年初预算123.56万元，全部为一般公共预算财政拨款收入。</w:t>
      </w:r>
      <w:bookmarkStart w:id="58" w:name="_Toc31441"/>
      <w:bookmarkStart w:id="59" w:name="_Toc25023"/>
      <w:bookmarkStart w:id="60" w:name="_Toc13438"/>
      <w:bookmarkStart w:id="61" w:name="_Toc25839"/>
      <w:bookmarkStart w:id="62" w:name="_Toc28951"/>
      <w:bookmarkStart w:id="63" w:name="_Toc22838"/>
      <w:bookmarkStart w:id="64" w:name="_Toc13960"/>
      <w:bookmarkStart w:id="65" w:name="_Toc17827"/>
      <w:bookmarkStart w:id="66" w:name="_Toc11160"/>
      <w:bookmarkStart w:id="67" w:name="_Toc10592"/>
      <w:bookmarkStart w:id="68" w:name="_Toc9977"/>
      <w:r>
        <w:rPr>
          <w:rFonts w:hint="eastAsia" w:ascii="仿宋_GB2312" w:hAnsi="仿宋_GB2312" w:eastAsia="仿宋_GB2312" w:cs="仿宋_GB2312"/>
          <w:color w:val="auto"/>
          <w:kern w:val="0"/>
          <w:sz w:val="32"/>
          <w:szCs w:val="32"/>
          <w:highlight w:val="none"/>
          <w:lang w:val="en-US" w:eastAsia="zh-CN" w:bidi="ar"/>
        </w:rPr>
        <w:t>2024年同江市图书馆全口径收入决算125.03万元，其中：年初一般公共预算财政拨款收入123.56万元、年中调整增加1.47万元。</w:t>
      </w:r>
    </w:p>
    <w:p w14:paraId="33386AB2">
      <w:pPr>
        <w:pStyle w:val="21"/>
        <w:keepNext w:val="0"/>
        <w:keepLines w:val="0"/>
        <w:pageBreakBefore w:val="0"/>
        <w:widowControl w:val="0"/>
        <w:shd w:val="clear"/>
        <w:kinsoku/>
        <w:wordWrap/>
        <w:overflowPunct/>
        <w:topLinePunct w:val="0"/>
        <w:autoSpaceDE/>
        <w:autoSpaceDN/>
        <w:bidi w:val="0"/>
        <w:adjustRightInd/>
        <w:snapToGrid/>
        <w:spacing w:line="360" w:lineRule="auto"/>
        <w:ind w:firstLine="640" w:firstLineChars="200"/>
        <w:jc w:val="both"/>
        <w:textAlignment w:val="baseline"/>
        <w:outlineLvl w:val="2"/>
        <w:rPr>
          <w:rFonts w:hint="default" w:ascii="仿宋_GB2312" w:hAnsi="楷体_GB2312" w:eastAsia="仿宋_GB2312" w:cs="楷体_GB2312"/>
          <w:color w:val="auto"/>
          <w:kern w:val="0"/>
          <w:sz w:val="32"/>
          <w:szCs w:val="32"/>
          <w:highlight w:val="none"/>
          <w:lang w:val="en-US" w:eastAsia="zh-CN" w:bidi="ar-SA"/>
        </w:rPr>
      </w:pPr>
      <w:r>
        <w:rPr>
          <w:rFonts w:hint="eastAsia" w:ascii="仿宋_GB2312" w:hAnsi="楷体_GB2312" w:eastAsia="仿宋_GB2312" w:cs="楷体_GB2312"/>
          <w:color w:val="auto"/>
          <w:kern w:val="0"/>
          <w:sz w:val="32"/>
          <w:szCs w:val="32"/>
          <w:highlight w:val="none"/>
          <w:lang w:val="en-US" w:eastAsia="zh-CN" w:bidi="ar-SA"/>
        </w:rPr>
        <w:t>2</w:t>
      </w:r>
      <w:bookmarkEnd w:id="58"/>
      <w:bookmarkEnd w:id="59"/>
      <w:bookmarkEnd w:id="60"/>
      <w:r>
        <w:rPr>
          <w:rFonts w:hint="eastAsia" w:ascii="仿宋_GB2312" w:hAnsi="楷体_GB2312" w:eastAsia="仿宋_GB2312" w:cs="楷体_GB2312"/>
          <w:color w:val="auto"/>
          <w:kern w:val="0"/>
          <w:sz w:val="32"/>
          <w:szCs w:val="32"/>
          <w:highlight w:val="none"/>
          <w:lang w:val="en-US" w:eastAsia="zh-CN" w:bidi="ar-SA"/>
        </w:rPr>
        <w:t>.部门支出情况</w:t>
      </w:r>
      <w:bookmarkEnd w:id="61"/>
      <w:bookmarkEnd w:id="62"/>
      <w:bookmarkEnd w:id="63"/>
      <w:bookmarkEnd w:id="64"/>
      <w:bookmarkEnd w:id="65"/>
    </w:p>
    <w:p w14:paraId="0C6125B4">
      <w:pPr>
        <w:keepNext w:val="0"/>
        <w:keepLines w:val="0"/>
        <w:pageBreakBefore w:val="0"/>
        <w:widowControl w:val="0"/>
        <w:shd w:val="clea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2024年，同江市图书馆支出125.03万元，其中：基本支出88.48万元，项目支出36.55万元。</w:t>
      </w:r>
    </w:p>
    <w:bookmarkEnd w:id="66"/>
    <w:bookmarkEnd w:id="67"/>
    <w:bookmarkEnd w:id="68"/>
    <w:p w14:paraId="0C803477">
      <w:pPr>
        <w:pStyle w:val="21"/>
        <w:keepNext w:val="0"/>
        <w:keepLines w:val="0"/>
        <w:pageBreakBefore w:val="0"/>
        <w:widowControl w:val="0"/>
        <w:shd w:val="clear"/>
        <w:kinsoku/>
        <w:wordWrap/>
        <w:overflowPunct/>
        <w:topLinePunct w:val="0"/>
        <w:autoSpaceDE/>
        <w:autoSpaceDN/>
        <w:bidi w:val="0"/>
        <w:adjustRightInd/>
        <w:snapToGrid/>
        <w:spacing w:line="360" w:lineRule="auto"/>
        <w:ind w:firstLine="640" w:firstLineChars="200"/>
        <w:jc w:val="both"/>
        <w:textAlignment w:val="baseline"/>
        <w:outlineLvl w:val="2"/>
        <w:rPr>
          <w:rFonts w:hint="eastAsia" w:ascii="仿宋_GB2312" w:hAnsi="楷体_GB2312" w:eastAsia="仿宋_GB2312" w:cs="楷体_GB2312"/>
          <w:color w:val="auto"/>
          <w:kern w:val="0"/>
          <w:sz w:val="32"/>
          <w:szCs w:val="32"/>
          <w:highlight w:val="none"/>
          <w:lang w:val="en-US" w:eastAsia="zh-CN" w:bidi="ar-SA"/>
        </w:rPr>
      </w:pPr>
      <w:bookmarkStart w:id="69" w:name="_Toc23710"/>
      <w:bookmarkStart w:id="70" w:name="_Toc2578"/>
      <w:bookmarkStart w:id="71" w:name="_Toc19411"/>
      <w:bookmarkStart w:id="72" w:name="_Toc931"/>
      <w:bookmarkStart w:id="73" w:name="_Toc16150"/>
      <w:r>
        <w:rPr>
          <w:rFonts w:hint="eastAsia" w:ascii="仿宋_GB2312" w:hAnsi="楷体_GB2312" w:eastAsia="仿宋_GB2312" w:cs="楷体_GB2312"/>
          <w:color w:val="auto"/>
          <w:kern w:val="0"/>
          <w:sz w:val="32"/>
          <w:szCs w:val="32"/>
          <w:highlight w:val="none"/>
          <w:lang w:val="en-US" w:eastAsia="zh-CN" w:bidi="ar-SA"/>
        </w:rPr>
        <w:t>3.部门预算执行情况</w:t>
      </w:r>
      <w:bookmarkEnd w:id="69"/>
      <w:bookmarkEnd w:id="70"/>
      <w:bookmarkEnd w:id="71"/>
      <w:bookmarkEnd w:id="72"/>
      <w:bookmarkEnd w:id="73"/>
    </w:p>
    <w:p w14:paraId="632B5B2D">
      <w:pPr>
        <w:keepNext w:val="0"/>
        <w:keepLines w:val="0"/>
        <w:pageBreakBefore w:val="0"/>
        <w:widowControl w:val="0"/>
        <w:shd w:val="clear"/>
        <w:kinsoku/>
        <w:wordWrap/>
        <w:overflowPunct/>
        <w:topLinePunct w:val="0"/>
        <w:autoSpaceDE/>
        <w:autoSpaceDN/>
        <w:bidi w:val="0"/>
        <w:adjustRightInd/>
        <w:snapToGrid/>
        <w:spacing w:line="360" w:lineRule="auto"/>
        <w:ind w:firstLine="880"/>
        <w:textAlignment w:val="auto"/>
        <w:rPr>
          <w:rFonts w:hint="default"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2024年，同江市图书馆调整后预算125.03万元，实际支出为125.03万元，预算执行率100%。</w:t>
      </w:r>
    </w:p>
    <w:p w14:paraId="4A1444F7">
      <w:pPr>
        <w:pStyle w:val="21"/>
        <w:keepNext w:val="0"/>
        <w:keepLines w:val="0"/>
        <w:pageBreakBefore w:val="0"/>
        <w:widowControl w:val="0"/>
        <w:shd w:val="clear"/>
        <w:kinsoku/>
        <w:wordWrap/>
        <w:overflowPunct/>
        <w:topLinePunct w:val="0"/>
        <w:autoSpaceDE/>
        <w:autoSpaceDN/>
        <w:bidi w:val="0"/>
        <w:adjustRightInd/>
        <w:snapToGrid/>
        <w:spacing w:line="360" w:lineRule="auto"/>
        <w:ind w:firstLine="640" w:firstLineChars="200"/>
        <w:jc w:val="both"/>
        <w:textAlignment w:val="baseline"/>
        <w:outlineLvl w:val="2"/>
        <w:rPr>
          <w:rFonts w:hint="eastAsia" w:ascii="仿宋_GB2312" w:hAnsi="楷体_GB2312" w:eastAsia="仿宋_GB2312" w:cs="楷体_GB2312"/>
          <w:color w:val="auto"/>
          <w:kern w:val="0"/>
          <w:sz w:val="32"/>
          <w:szCs w:val="32"/>
          <w:highlight w:val="none"/>
          <w:lang w:val="en-US" w:eastAsia="zh-CN" w:bidi="ar-SA"/>
        </w:rPr>
      </w:pPr>
      <w:bookmarkStart w:id="74" w:name="_Toc16240"/>
      <w:bookmarkStart w:id="75" w:name="_Toc11500"/>
      <w:bookmarkStart w:id="76" w:name="_Toc31989"/>
      <w:bookmarkStart w:id="77" w:name="_Toc16372"/>
      <w:bookmarkStart w:id="78" w:name="_Toc19746"/>
      <w:bookmarkStart w:id="79" w:name="_Toc18128"/>
      <w:bookmarkStart w:id="80" w:name="_Toc26332"/>
      <w:bookmarkStart w:id="81" w:name="_Toc4100"/>
      <w:bookmarkStart w:id="82" w:name="_Toc22071"/>
      <w:bookmarkStart w:id="83" w:name="_Toc10750"/>
      <w:r>
        <w:rPr>
          <w:rFonts w:hint="eastAsia" w:ascii="仿宋_GB2312" w:hAnsi="楷体_GB2312" w:eastAsia="仿宋_GB2312" w:cs="楷体_GB2312"/>
          <w:color w:val="auto"/>
          <w:kern w:val="0"/>
          <w:sz w:val="32"/>
          <w:szCs w:val="32"/>
          <w:highlight w:val="none"/>
          <w:lang w:val="en-US" w:eastAsia="zh-CN" w:bidi="ar-SA"/>
        </w:rPr>
        <w:t>4</w:t>
      </w:r>
      <w:bookmarkEnd w:id="74"/>
      <w:bookmarkEnd w:id="75"/>
      <w:r>
        <w:rPr>
          <w:rFonts w:hint="eastAsia" w:ascii="仿宋_GB2312" w:hAnsi="楷体_GB2312" w:eastAsia="仿宋_GB2312" w:cs="楷体_GB2312"/>
          <w:color w:val="auto"/>
          <w:kern w:val="0"/>
          <w:sz w:val="32"/>
          <w:szCs w:val="32"/>
          <w:highlight w:val="none"/>
          <w:lang w:val="en-US" w:eastAsia="zh-CN" w:bidi="ar-SA"/>
        </w:rPr>
        <w:t>.部门项目支出情况</w:t>
      </w:r>
      <w:bookmarkEnd w:id="76"/>
      <w:bookmarkEnd w:id="77"/>
      <w:bookmarkEnd w:id="78"/>
      <w:bookmarkEnd w:id="79"/>
      <w:bookmarkEnd w:id="80"/>
    </w:p>
    <w:p w14:paraId="555F97A4">
      <w:pPr>
        <w:keepNext w:val="0"/>
        <w:keepLines w:val="0"/>
        <w:pageBreakBefore w:val="0"/>
        <w:widowControl w:val="0"/>
        <w:shd w:val="clea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2024年，同江市图书馆项目支出调整后预算为36.55万元，实际项目支出36.55万元。项目预算执行率为100%。</w:t>
      </w:r>
      <w:bookmarkEnd w:id="81"/>
      <w:bookmarkEnd w:id="82"/>
      <w:bookmarkEnd w:id="83"/>
      <w:bookmarkStart w:id="84" w:name="_Toc13477"/>
      <w:bookmarkStart w:id="85" w:name="_Toc6611"/>
      <w:bookmarkStart w:id="86" w:name="_Toc24805"/>
      <w:bookmarkStart w:id="87" w:name="_Toc5573"/>
      <w:bookmarkStart w:id="88" w:name="_Toc19496"/>
      <w:bookmarkStart w:id="89" w:name="_Toc18446"/>
      <w:bookmarkStart w:id="90" w:name="_Toc24987"/>
    </w:p>
    <w:p w14:paraId="5747BBB5">
      <w:pPr>
        <w:keepNext w:val="0"/>
        <w:keepLines w:val="0"/>
        <w:pageBreakBefore w:val="0"/>
        <w:widowControl w:val="0"/>
        <w:shd w:val="clea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楷体_GB2312" w:eastAsia="仿宋_GB2312" w:cs="楷体_GB2312"/>
          <w:color w:val="auto"/>
          <w:kern w:val="0"/>
          <w:sz w:val="32"/>
          <w:szCs w:val="32"/>
          <w:highlight w:val="none"/>
          <w:lang w:val="en-US" w:eastAsia="zh-CN" w:bidi="ar-SA"/>
        </w:rPr>
      </w:pPr>
      <w:r>
        <w:rPr>
          <w:rFonts w:hint="eastAsia" w:ascii="仿宋_GB2312" w:hAnsi="楷体_GB2312" w:eastAsia="仿宋_GB2312" w:cs="楷体_GB2312"/>
          <w:color w:val="auto"/>
          <w:kern w:val="0"/>
          <w:sz w:val="32"/>
          <w:szCs w:val="32"/>
          <w:highlight w:val="none"/>
          <w:lang w:val="en-US" w:eastAsia="zh-CN" w:bidi="ar-SA"/>
        </w:rPr>
        <w:t>5.部门“三公”经费支出情况</w:t>
      </w:r>
      <w:bookmarkEnd w:id="84"/>
      <w:bookmarkEnd w:id="85"/>
      <w:bookmarkEnd w:id="86"/>
      <w:bookmarkEnd w:id="87"/>
      <w:bookmarkEnd w:id="88"/>
      <w:bookmarkEnd w:id="89"/>
      <w:bookmarkEnd w:id="90"/>
    </w:p>
    <w:p w14:paraId="2BAB8F81">
      <w:pPr>
        <w:keepNext w:val="0"/>
        <w:keepLines w:val="0"/>
        <w:pageBreakBefore w:val="0"/>
        <w:widowControl w:val="0"/>
        <w:suppressLineNumbers w:val="0"/>
        <w:shd w:val="clea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2024年，同江市图书馆部门整体无“三公”经费年初预算和支出。</w:t>
      </w:r>
    </w:p>
    <w:p w14:paraId="13A654CE">
      <w:pPr>
        <w:pStyle w:val="21"/>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640" w:firstLineChars="200"/>
        <w:jc w:val="both"/>
        <w:textAlignment w:val="baseline"/>
        <w:outlineLvl w:val="2"/>
        <w:rPr>
          <w:rFonts w:hint="eastAsia" w:ascii="仿宋_GB2312" w:hAnsi="楷体_GB2312" w:eastAsia="仿宋_GB2312" w:cs="楷体_GB2312"/>
          <w:color w:val="auto"/>
          <w:kern w:val="0"/>
          <w:sz w:val="32"/>
          <w:szCs w:val="32"/>
          <w:highlight w:val="none"/>
          <w:lang w:val="en-US" w:eastAsia="zh-CN" w:bidi="ar-SA"/>
        </w:rPr>
      </w:pPr>
      <w:bookmarkStart w:id="91" w:name="_Toc27489"/>
      <w:bookmarkStart w:id="92" w:name="_Toc17562"/>
      <w:bookmarkStart w:id="93" w:name="_Toc2343"/>
      <w:bookmarkStart w:id="94" w:name="_Toc4314"/>
      <w:bookmarkStart w:id="95" w:name="_Toc10731"/>
      <w:bookmarkStart w:id="96" w:name="_Toc23995"/>
      <w:bookmarkStart w:id="97" w:name="_Toc29444"/>
      <w:bookmarkStart w:id="98" w:name="_Toc243"/>
      <w:bookmarkStart w:id="99" w:name="_Toc8694"/>
      <w:bookmarkStart w:id="100" w:name="_Toc39"/>
      <w:r>
        <w:rPr>
          <w:rFonts w:hint="eastAsia" w:ascii="仿宋_GB2312" w:hAnsi="楷体_GB2312" w:eastAsia="仿宋_GB2312" w:cs="楷体_GB2312"/>
          <w:color w:val="auto"/>
          <w:kern w:val="0"/>
          <w:sz w:val="32"/>
          <w:szCs w:val="32"/>
          <w:highlight w:val="none"/>
          <w:lang w:val="en-US" w:eastAsia="zh-CN" w:bidi="ar-SA"/>
        </w:rPr>
        <w:t>6.部门政府采购情况</w:t>
      </w:r>
      <w:bookmarkEnd w:id="91"/>
      <w:bookmarkEnd w:id="92"/>
      <w:bookmarkEnd w:id="93"/>
      <w:bookmarkEnd w:id="94"/>
      <w:bookmarkEnd w:id="95"/>
      <w:bookmarkEnd w:id="96"/>
      <w:bookmarkEnd w:id="97"/>
    </w:p>
    <w:p w14:paraId="369F3FFC">
      <w:pPr>
        <w:pStyle w:val="21"/>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640" w:firstLineChars="200"/>
        <w:jc w:val="both"/>
        <w:textAlignment w:val="baseline"/>
        <w:outlineLvl w:val="2"/>
        <w:rPr>
          <w:rFonts w:hint="default"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2024年，同江市图书馆政府采购预算5.46万元，政府采购实际支出为25.09万元，其中政府采购货物支出11.06万元、政府采购服务支出2.07万元、授予小微企业合同金额11.96万元。</w:t>
      </w:r>
    </w:p>
    <w:bookmarkEnd w:id="98"/>
    <w:bookmarkEnd w:id="99"/>
    <w:bookmarkEnd w:id="100"/>
    <w:p w14:paraId="2CF51A30">
      <w:pPr>
        <w:keepNext w:val="0"/>
        <w:keepLines w:val="0"/>
        <w:pageBreakBefore w:val="0"/>
        <w:widowControl w:val="0"/>
        <w:shd w:val="clear"/>
        <w:kinsoku/>
        <w:wordWrap/>
        <w:overflowPunct w:val="0"/>
        <w:topLinePunct w:val="0"/>
        <w:autoSpaceDE w:val="0"/>
        <w:autoSpaceDN w:val="0"/>
        <w:bidi w:val="0"/>
        <w:adjustRightInd w:val="0"/>
        <w:snapToGrid/>
        <w:spacing w:line="360" w:lineRule="auto"/>
        <w:ind w:firstLine="640" w:firstLineChars="200"/>
        <w:jc w:val="left"/>
        <w:textAlignment w:val="baseline"/>
        <w:outlineLvl w:val="1"/>
        <w:rPr>
          <w:rFonts w:hint="eastAsia" w:ascii="楷体_GB2312" w:hAnsi="楷体_GB2312" w:eastAsia="楷体_GB2312" w:cs="楷体_GB2312"/>
          <w:color w:val="auto"/>
          <w:kern w:val="0"/>
          <w:sz w:val="32"/>
          <w:szCs w:val="32"/>
          <w:highlight w:val="none"/>
          <w:lang w:eastAsia="zh-CN"/>
        </w:rPr>
      </w:pPr>
      <w:bookmarkStart w:id="101" w:name="_Toc26513"/>
      <w:bookmarkStart w:id="102" w:name="_Toc29740"/>
      <w:bookmarkStart w:id="103" w:name="_Toc25553"/>
      <w:bookmarkStart w:id="104" w:name="_Toc2004"/>
      <w:bookmarkStart w:id="105" w:name="_Toc29667"/>
      <w:bookmarkStart w:id="106" w:name="_Toc8727"/>
      <w:r>
        <w:rPr>
          <w:rFonts w:hint="eastAsia" w:ascii="楷体_GB2312" w:hAnsi="楷体_GB2312" w:eastAsia="楷体_GB2312" w:cs="楷体_GB2312"/>
          <w:color w:val="auto"/>
          <w:kern w:val="0"/>
          <w:sz w:val="32"/>
          <w:szCs w:val="32"/>
          <w:highlight w:val="none"/>
          <w:lang w:eastAsia="zh-CN"/>
        </w:rPr>
        <w:t>（</w:t>
      </w:r>
      <w:r>
        <w:rPr>
          <w:rFonts w:hint="eastAsia" w:ascii="楷体_GB2312" w:hAnsi="楷体_GB2312" w:eastAsia="楷体_GB2312" w:cs="楷体_GB2312"/>
          <w:color w:val="auto"/>
          <w:kern w:val="0"/>
          <w:sz w:val="32"/>
          <w:szCs w:val="32"/>
          <w:highlight w:val="none"/>
          <w:lang w:val="en-US" w:eastAsia="zh-CN"/>
        </w:rPr>
        <w:t>六）</w:t>
      </w:r>
      <w:r>
        <w:rPr>
          <w:rFonts w:hint="eastAsia" w:ascii="楷体_GB2312" w:hAnsi="楷体_GB2312" w:eastAsia="楷体_GB2312" w:cs="楷体_GB2312"/>
          <w:color w:val="auto"/>
          <w:kern w:val="0"/>
          <w:sz w:val="32"/>
          <w:szCs w:val="32"/>
          <w:highlight w:val="none"/>
          <w:lang w:eastAsia="zh-CN"/>
        </w:rPr>
        <w:t>部门资产状况</w:t>
      </w:r>
      <w:bookmarkEnd w:id="101"/>
      <w:bookmarkEnd w:id="102"/>
      <w:bookmarkEnd w:id="103"/>
      <w:bookmarkEnd w:id="104"/>
      <w:bookmarkEnd w:id="105"/>
      <w:bookmarkEnd w:id="106"/>
    </w:p>
    <w:p w14:paraId="62FF5390">
      <w:pPr>
        <w:keepNext w:val="0"/>
        <w:keepLines w:val="0"/>
        <w:pageBreakBefore w:val="0"/>
        <w:widowControl w:val="0"/>
        <w:shd w:val="clea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2024年末，同江市图书馆资产总额239.18万元，其中：流动资产49.34万元，非流动资产189.84万元。</w:t>
      </w:r>
    </w:p>
    <w:p w14:paraId="7781FD60">
      <w:pPr>
        <w:keepNext w:val="0"/>
        <w:keepLines w:val="0"/>
        <w:pageBreakBefore w:val="0"/>
        <w:widowControl w:val="0"/>
        <w:shd w:val="clea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p>
    <w:p w14:paraId="4732C853">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both"/>
        <w:textAlignment w:val="auto"/>
        <w:rPr>
          <w:rFonts w:hint="default" w:ascii="仿宋_GB2312" w:hAnsi="仿宋_GB2312" w:eastAsia="仿宋_GB2312" w:cs="仿宋_GB2312"/>
          <w:color w:val="auto"/>
          <w:kern w:val="0"/>
          <w:sz w:val="32"/>
          <w:szCs w:val="32"/>
          <w:highlight w:val="none"/>
          <w:lang w:val="en-US" w:eastAsia="zh-CN" w:bidi="ar"/>
        </w:rPr>
      </w:pPr>
    </w:p>
    <w:tbl>
      <w:tblPr>
        <w:tblStyle w:val="17"/>
        <w:tblpPr w:leftFromText="180" w:rightFromText="180" w:vertAnchor="text" w:horzAnchor="margin" w:tblpXSpec="center" w:tblpY="98"/>
        <w:tblOverlap w:val="never"/>
        <w:tblW w:w="0" w:type="auto"/>
        <w:tblInd w:w="-1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2"/>
        <w:gridCol w:w="1823"/>
        <w:gridCol w:w="2119"/>
        <w:gridCol w:w="1705"/>
      </w:tblGrid>
      <w:tr w14:paraId="59583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29" w:type="dxa"/>
            <w:gridSpan w:val="4"/>
          </w:tcPr>
          <w:p w14:paraId="35F22CC3">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outlineLvl w:val="9"/>
              <w:rPr>
                <w:rFonts w:hint="eastAsia" w:ascii="仿宋_GB2312" w:hAnsi="宋体" w:eastAsia="仿宋_GB2312" w:cs="仿宋_GB2312"/>
                <w:b/>
                <w:bCs/>
                <w:i w:val="0"/>
                <w:iCs w:val="0"/>
                <w:color w:val="auto"/>
                <w:kern w:val="0"/>
                <w:sz w:val="24"/>
                <w:szCs w:val="24"/>
                <w:highlight w:val="none"/>
                <w:u w:val="none"/>
                <w:lang w:val="en-US" w:eastAsia="zh-CN" w:bidi="ar"/>
              </w:rPr>
            </w:pPr>
            <w:bookmarkStart w:id="107" w:name="_Toc18903"/>
            <w:bookmarkStart w:id="108" w:name="_Toc26243"/>
            <w:bookmarkStart w:id="109" w:name="_Toc7010"/>
            <w:bookmarkStart w:id="110" w:name="_Toc25742"/>
            <w:bookmarkStart w:id="111" w:name="_Toc2231"/>
            <w:bookmarkStart w:id="112" w:name="_Toc503"/>
            <w:bookmarkStart w:id="113" w:name="_Toc14136"/>
            <w:r>
              <w:rPr>
                <w:rFonts w:hint="eastAsia" w:ascii="仿宋_GB2312" w:hAnsi="仿宋_GB2312" w:eastAsia="仿宋_GB2312" w:cs="仿宋_GB2312"/>
                <w:b/>
                <w:bCs/>
                <w:i w:val="0"/>
                <w:iCs w:val="0"/>
                <w:color w:val="auto"/>
                <w:kern w:val="0"/>
                <w:sz w:val="24"/>
                <w:szCs w:val="24"/>
                <w:highlight w:val="none"/>
                <w:u w:val="none"/>
                <w:lang w:val="en-US" w:eastAsia="zh-CN" w:bidi="ar"/>
              </w:rPr>
              <w:t>同江市图书馆</w:t>
            </w:r>
            <w:r>
              <w:rPr>
                <w:rFonts w:hint="eastAsia" w:ascii="仿宋_GB2312" w:hAnsi="宋体" w:eastAsia="仿宋_GB2312" w:cs="仿宋_GB2312"/>
                <w:b/>
                <w:bCs/>
                <w:i w:val="0"/>
                <w:iCs w:val="0"/>
                <w:color w:val="auto"/>
                <w:kern w:val="0"/>
                <w:sz w:val="24"/>
                <w:szCs w:val="24"/>
                <w:highlight w:val="none"/>
                <w:u w:val="none"/>
                <w:lang w:val="en-US" w:eastAsia="zh-CN" w:bidi="ar"/>
              </w:rPr>
              <w:t>资产情况表</w:t>
            </w:r>
          </w:p>
          <w:p w14:paraId="2602AF7B">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right"/>
              <w:textAlignment w:val="center"/>
              <w:outlineLvl w:val="9"/>
              <w:rPr>
                <w:rFonts w:hint="eastAsia" w:ascii="仿宋_GB2312" w:hAnsi="宋体" w:eastAsia="仿宋_GB2312" w:cs="仿宋_GB2312"/>
                <w:b/>
                <w:bCs/>
                <w:i w:val="0"/>
                <w:iCs w:val="0"/>
                <w:color w:val="auto"/>
                <w:kern w:val="0"/>
                <w:sz w:val="24"/>
                <w:szCs w:val="24"/>
                <w:highlight w:val="none"/>
                <w:u w:val="none"/>
                <w:lang w:val="en-US" w:eastAsia="zh-CN" w:bidi="ar"/>
              </w:rPr>
            </w:pPr>
            <w:r>
              <w:rPr>
                <w:rFonts w:hint="eastAsia" w:ascii="仿宋_GB2312" w:hAnsi="宋体" w:eastAsia="仿宋_GB2312" w:cs="仿宋_GB2312"/>
                <w:b/>
                <w:bCs/>
                <w:i w:val="0"/>
                <w:iCs w:val="0"/>
                <w:color w:val="auto"/>
                <w:kern w:val="0"/>
                <w:sz w:val="24"/>
                <w:szCs w:val="24"/>
                <w:highlight w:val="none"/>
                <w:u w:val="none"/>
                <w:lang w:val="en-US" w:eastAsia="zh-CN" w:bidi="ar"/>
              </w:rPr>
              <w:t>单位：万元</w:t>
            </w:r>
          </w:p>
        </w:tc>
      </w:tr>
      <w:tr w14:paraId="26AFF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782" w:type="dxa"/>
          </w:tcPr>
          <w:p w14:paraId="32E9DEC9">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outlineLvl w:val="9"/>
              <w:rPr>
                <w:rFonts w:hint="eastAsia" w:ascii="仿宋_GB2312" w:hAnsi="宋体" w:eastAsia="仿宋_GB2312" w:cs="仿宋_GB2312"/>
                <w:b/>
                <w:bCs/>
                <w:i w:val="0"/>
                <w:iCs w:val="0"/>
                <w:color w:val="auto"/>
                <w:kern w:val="0"/>
                <w:sz w:val="21"/>
                <w:szCs w:val="21"/>
                <w:highlight w:val="none"/>
                <w:u w:val="none"/>
                <w:lang w:val="en-US" w:eastAsia="zh-CN" w:bidi="ar"/>
              </w:rPr>
            </w:pPr>
            <w:r>
              <w:rPr>
                <w:rFonts w:hint="eastAsia" w:ascii="仿宋_GB2312" w:hAnsi="宋体" w:eastAsia="仿宋_GB2312" w:cs="仿宋_GB2312"/>
                <w:b/>
                <w:bCs/>
                <w:i w:val="0"/>
                <w:iCs w:val="0"/>
                <w:color w:val="auto"/>
                <w:kern w:val="0"/>
                <w:sz w:val="21"/>
                <w:szCs w:val="21"/>
                <w:highlight w:val="none"/>
                <w:u w:val="none"/>
                <w:lang w:val="en-US" w:eastAsia="zh-CN" w:bidi="ar"/>
              </w:rPr>
              <w:t>资产类型</w:t>
            </w:r>
          </w:p>
        </w:tc>
        <w:tc>
          <w:tcPr>
            <w:tcW w:w="1823" w:type="dxa"/>
          </w:tcPr>
          <w:p w14:paraId="45A77AD8">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outlineLvl w:val="9"/>
              <w:rPr>
                <w:rFonts w:hint="eastAsia" w:ascii="仿宋_GB2312" w:hAnsi="宋体" w:eastAsia="仿宋_GB2312" w:cs="仿宋_GB2312"/>
                <w:b/>
                <w:bCs/>
                <w:i w:val="0"/>
                <w:iCs w:val="0"/>
                <w:color w:val="auto"/>
                <w:kern w:val="0"/>
                <w:sz w:val="21"/>
                <w:szCs w:val="21"/>
                <w:highlight w:val="none"/>
                <w:u w:val="none"/>
                <w:lang w:val="en-US" w:eastAsia="zh-CN" w:bidi="ar"/>
              </w:rPr>
            </w:pPr>
            <w:r>
              <w:rPr>
                <w:rFonts w:hint="eastAsia" w:ascii="仿宋_GB2312" w:hAnsi="宋体" w:eastAsia="仿宋_GB2312" w:cs="仿宋_GB2312"/>
                <w:b/>
                <w:bCs/>
                <w:i w:val="0"/>
                <w:iCs w:val="0"/>
                <w:color w:val="auto"/>
                <w:kern w:val="0"/>
                <w:sz w:val="21"/>
                <w:szCs w:val="21"/>
                <w:highlight w:val="none"/>
                <w:u w:val="none"/>
                <w:lang w:val="en-US" w:eastAsia="zh-CN" w:bidi="ar"/>
              </w:rPr>
              <w:t>期初数</w:t>
            </w:r>
          </w:p>
        </w:tc>
        <w:tc>
          <w:tcPr>
            <w:tcW w:w="2119" w:type="dxa"/>
          </w:tcPr>
          <w:p w14:paraId="56442ECC">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outlineLvl w:val="9"/>
              <w:rPr>
                <w:rFonts w:hint="eastAsia" w:ascii="仿宋_GB2312" w:hAnsi="宋体" w:eastAsia="仿宋_GB2312" w:cs="仿宋_GB2312"/>
                <w:b/>
                <w:bCs/>
                <w:i w:val="0"/>
                <w:iCs w:val="0"/>
                <w:color w:val="auto"/>
                <w:kern w:val="0"/>
                <w:sz w:val="21"/>
                <w:szCs w:val="21"/>
                <w:highlight w:val="none"/>
                <w:u w:val="none"/>
                <w:lang w:val="en-US" w:eastAsia="zh-CN" w:bidi="ar"/>
              </w:rPr>
            </w:pPr>
            <w:r>
              <w:rPr>
                <w:rFonts w:hint="eastAsia" w:ascii="仿宋_GB2312" w:hAnsi="宋体" w:eastAsia="仿宋_GB2312" w:cs="仿宋_GB2312"/>
                <w:b/>
                <w:bCs/>
                <w:i w:val="0"/>
                <w:iCs w:val="0"/>
                <w:color w:val="auto"/>
                <w:kern w:val="0"/>
                <w:sz w:val="21"/>
                <w:szCs w:val="21"/>
                <w:highlight w:val="none"/>
                <w:u w:val="none"/>
                <w:lang w:val="en-US" w:eastAsia="zh-CN" w:bidi="ar"/>
              </w:rPr>
              <w:t>期末数</w:t>
            </w:r>
          </w:p>
        </w:tc>
        <w:tc>
          <w:tcPr>
            <w:tcW w:w="1705" w:type="dxa"/>
          </w:tcPr>
          <w:p w14:paraId="51677615">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outlineLvl w:val="9"/>
              <w:rPr>
                <w:rFonts w:hint="eastAsia" w:ascii="仿宋_GB2312" w:hAnsi="宋体" w:eastAsia="仿宋_GB2312" w:cs="仿宋_GB2312"/>
                <w:b/>
                <w:bCs/>
                <w:i w:val="0"/>
                <w:iCs w:val="0"/>
                <w:color w:val="auto"/>
                <w:kern w:val="0"/>
                <w:sz w:val="21"/>
                <w:szCs w:val="21"/>
                <w:highlight w:val="none"/>
                <w:u w:val="none"/>
                <w:lang w:val="en-US" w:eastAsia="zh-CN" w:bidi="ar"/>
              </w:rPr>
            </w:pPr>
            <w:r>
              <w:rPr>
                <w:rFonts w:hint="eastAsia" w:ascii="仿宋_GB2312" w:hAnsi="宋体" w:eastAsia="仿宋_GB2312" w:cs="仿宋_GB2312"/>
                <w:b/>
                <w:bCs/>
                <w:i w:val="0"/>
                <w:iCs w:val="0"/>
                <w:color w:val="auto"/>
                <w:kern w:val="0"/>
                <w:sz w:val="21"/>
                <w:szCs w:val="21"/>
                <w:highlight w:val="none"/>
                <w:u w:val="none"/>
                <w:lang w:val="en-US" w:eastAsia="zh-CN" w:bidi="ar"/>
              </w:rPr>
              <w:t>同比增长</w:t>
            </w:r>
          </w:p>
        </w:tc>
      </w:tr>
      <w:tr w14:paraId="00F18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2" w:type="dxa"/>
            <w:vAlign w:val="center"/>
          </w:tcPr>
          <w:p w14:paraId="490D750C">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outlineLvl w:val="9"/>
              <w:rPr>
                <w:rFonts w:hint="eastAsia"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货币资金</w:t>
            </w:r>
          </w:p>
        </w:tc>
        <w:tc>
          <w:tcPr>
            <w:tcW w:w="1823" w:type="dxa"/>
            <w:vAlign w:val="center"/>
          </w:tcPr>
          <w:p w14:paraId="71EE3004">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outlineLvl w:val="9"/>
              <w:rPr>
                <w:rFonts w:hint="default"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50.99</w:t>
            </w:r>
          </w:p>
        </w:tc>
        <w:tc>
          <w:tcPr>
            <w:tcW w:w="2119" w:type="dxa"/>
            <w:vAlign w:val="center"/>
          </w:tcPr>
          <w:p w14:paraId="1AB3E373">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outlineLvl w:val="9"/>
              <w:rPr>
                <w:rFonts w:hint="default"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49.34</w:t>
            </w:r>
          </w:p>
        </w:tc>
        <w:tc>
          <w:tcPr>
            <w:tcW w:w="1705" w:type="dxa"/>
            <w:vAlign w:val="center"/>
          </w:tcPr>
          <w:p w14:paraId="7C8264A6">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outlineLvl w:val="9"/>
              <w:rPr>
                <w:rFonts w:hint="default" w:ascii="仿宋_GB2312" w:hAnsi="宋体" w:eastAsia="仿宋_GB2312" w:cs="仿宋_GB2312"/>
                <w:i w:val="0"/>
                <w:iCs w:val="0"/>
                <w:color w:val="auto"/>
                <w:kern w:val="0"/>
                <w:sz w:val="21"/>
                <w:szCs w:val="21"/>
                <w:highlight w:val="none"/>
                <w:u w:val="none"/>
                <w:lang w:val="en-US" w:eastAsia="zh-CN" w:bidi="ar"/>
              </w:rPr>
            </w:pPr>
            <w:r>
              <w:rPr>
                <w:rFonts w:hint="default" w:ascii="仿宋_GB2312" w:hAnsi="宋体" w:eastAsia="仿宋_GB2312" w:cs="仿宋_GB2312"/>
                <w:i w:val="0"/>
                <w:iCs w:val="0"/>
                <w:color w:val="auto"/>
                <w:kern w:val="0"/>
                <w:sz w:val="21"/>
                <w:szCs w:val="21"/>
                <w:highlight w:val="none"/>
                <w:u w:val="none"/>
                <w:lang w:val="en-US" w:eastAsia="zh-CN" w:bidi="ar"/>
              </w:rPr>
              <w:t>-3.24</w:t>
            </w:r>
            <w:r>
              <w:rPr>
                <w:rFonts w:hint="eastAsia" w:ascii="仿宋_GB2312" w:hAnsi="宋体" w:eastAsia="仿宋_GB2312" w:cs="仿宋_GB2312"/>
                <w:i w:val="0"/>
                <w:iCs w:val="0"/>
                <w:color w:val="auto"/>
                <w:kern w:val="0"/>
                <w:sz w:val="21"/>
                <w:szCs w:val="21"/>
                <w:highlight w:val="none"/>
                <w:u w:val="none"/>
                <w:lang w:val="en-US" w:eastAsia="zh-CN" w:bidi="ar"/>
              </w:rPr>
              <w:t>%</w:t>
            </w:r>
          </w:p>
        </w:tc>
      </w:tr>
      <w:tr w14:paraId="476DF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2" w:type="dxa"/>
            <w:vAlign w:val="center"/>
          </w:tcPr>
          <w:p w14:paraId="65FD78E3">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outlineLvl w:val="9"/>
              <w:rPr>
                <w:rFonts w:hint="eastAsia"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流动资产合计</w:t>
            </w:r>
          </w:p>
        </w:tc>
        <w:tc>
          <w:tcPr>
            <w:tcW w:w="1823" w:type="dxa"/>
            <w:vAlign w:val="center"/>
          </w:tcPr>
          <w:p w14:paraId="47ACBB7D">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outlineLvl w:val="9"/>
              <w:rPr>
                <w:rFonts w:hint="default"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50.99</w:t>
            </w:r>
          </w:p>
        </w:tc>
        <w:tc>
          <w:tcPr>
            <w:tcW w:w="2119" w:type="dxa"/>
            <w:vAlign w:val="center"/>
          </w:tcPr>
          <w:p w14:paraId="78AD62EC">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outlineLvl w:val="9"/>
              <w:rPr>
                <w:rFonts w:hint="default"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49.34</w:t>
            </w:r>
          </w:p>
        </w:tc>
        <w:tc>
          <w:tcPr>
            <w:tcW w:w="1705" w:type="dxa"/>
            <w:vAlign w:val="center"/>
          </w:tcPr>
          <w:p w14:paraId="1CDA7DA1">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outlineLvl w:val="9"/>
              <w:rPr>
                <w:rFonts w:hint="default" w:ascii="仿宋_GB2312" w:hAnsi="宋体" w:eastAsia="仿宋_GB2312" w:cs="仿宋_GB2312"/>
                <w:i w:val="0"/>
                <w:iCs w:val="0"/>
                <w:color w:val="auto"/>
                <w:kern w:val="0"/>
                <w:sz w:val="21"/>
                <w:szCs w:val="21"/>
                <w:highlight w:val="none"/>
                <w:u w:val="none"/>
                <w:lang w:val="en-US" w:eastAsia="zh-CN" w:bidi="ar"/>
              </w:rPr>
            </w:pPr>
            <w:r>
              <w:rPr>
                <w:rFonts w:hint="default" w:ascii="仿宋_GB2312" w:hAnsi="宋体" w:eastAsia="仿宋_GB2312" w:cs="仿宋_GB2312"/>
                <w:i w:val="0"/>
                <w:iCs w:val="0"/>
                <w:color w:val="auto"/>
                <w:kern w:val="0"/>
                <w:sz w:val="21"/>
                <w:szCs w:val="21"/>
                <w:highlight w:val="none"/>
                <w:u w:val="none"/>
                <w:lang w:val="en-US" w:eastAsia="zh-CN" w:bidi="ar"/>
              </w:rPr>
              <w:t>-3.24</w:t>
            </w:r>
            <w:r>
              <w:rPr>
                <w:rFonts w:hint="eastAsia" w:ascii="仿宋_GB2312" w:hAnsi="宋体" w:eastAsia="仿宋_GB2312" w:cs="仿宋_GB2312"/>
                <w:i w:val="0"/>
                <w:iCs w:val="0"/>
                <w:color w:val="auto"/>
                <w:kern w:val="0"/>
                <w:sz w:val="21"/>
                <w:szCs w:val="21"/>
                <w:highlight w:val="none"/>
                <w:u w:val="none"/>
                <w:lang w:val="en-US" w:eastAsia="zh-CN" w:bidi="ar"/>
              </w:rPr>
              <w:t>%</w:t>
            </w:r>
          </w:p>
        </w:tc>
      </w:tr>
      <w:tr w14:paraId="39B5F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2" w:type="dxa"/>
            <w:vAlign w:val="center"/>
          </w:tcPr>
          <w:p w14:paraId="33DD4468">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outlineLvl w:val="9"/>
              <w:rPr>
                <w:rFonts w:hint="eastAsia"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固定资产原值</w:t>
            </w:r>
          </w:p>
        </w:tc>
        <w:tc>
          <w:tcPr>
            <w:tcW w:w="1823" w:type="dxa"/>
            <w:vAlign w:val="center"/>
          </w:tcPr>
          <w:p w14:paraId="367BADA4">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outlineLvl w:val="9"/>
              <w:rPr>
                <w:rFonts w:hint="default"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274.02</w:t>
            </w:r>
          </w:p>
        </w:tc>
        <w:tc>
          <w:tcPr>
            <w:tcW w:w="2119" w:type="dxa"/>
            <w:vAlign w:val="center"/>
          </w:tcPr>
          <w:p w14:paraId="30DBB98C">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outlineLvl w:val="9"/>
              <w:rPr>
                <w:rFonts w:hint="default"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300.49</w:t>
            </w:r>
          </w:p>
        </w:tc>
        <w:tc>
          <w:tcPr>
            <w:tcW w:w="1705" w:type="dxa"/>
            <w:vAlign w:val="center"/>
          </w:tcPr>
          <w:p w14:paraId="560EECA6">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outlineLvl w:val="9"/>
              <w:rPr>
                <w:rFonts w:hint="default" w:ascii="仿宋_GB2312" w:hAnsi="宋体" w:eastAsia="仿宋_GB2312" w:cs="仿宋_GB2312"/>
                <w:i w:val="0"/>
                <w:iCs w:val="0"/>
                <w:color w:val="auto"/>
                <w:kern w:val="0"/>
                <w:sz w:val="21"/>
                <w:szCs w:val="21"/>
                <w:highlight w:val="none"/>
                <w:u w:val="none"/>
                <w:lang w:val="en-US" w:eastAsia="zh-CN" w:bidi="ar"/>
              </w:rPr>
            </w:pPr>
            <w:r>
              <w:rPr>
                <w:rFonts w:hint="default" w:ascii="仿宋_GB2312" w:hAnsi="宋体" w:eastAsia="仿宋_GB2312" w:cs="仿宋_GB2312"/>
                <w:i w:val="0"/>
                <w:iCs w:val="0"/>
                <w:color w:val="auto"/>
                <w:kern w:val="0"/>
                <w:sz w:val="21"/>
                <w:szCs w:val="21"/>
                <w:highlight w:val="none"/>
                <w:u w:val="none"/>
                <w:lang w:val="en-US" w:eastAsia="zh-CN" w:bidi="ar"/>
              </w:rPr>
              <w:t>9.66</w:t>
            </w:r>
            <w:r>
              <w:rPr>
                <w:rFonts w:hint="eastAsia" w:ascii="仿宋_GB2312" w:hAnsi="宋体" w:eastAsia="仿宋_GB2312" w:cs="仿宋_GB2312"/>
                <w:i w:val="0"/>
                <w:iCs w:val="0"/>
                <w:color w:val="auto"/>
                <w:kern w:val="0"/>
                <w:sz w:val="21"/>
                <w:szCs w:val="21"/>
                <w:highlight w:val="none"/>
                <w:u w:val="none"/>
                <w:lang w:val="en-US" w:eastAsia="zh-CN" w:bidi="ar"/>
              </w:rPr>
              <w:t>%</w:t>
            </w:r>
          </w:p>
        </w:tc>
      </w:tr>
      <w:tr w14:paraId="0900E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2" w:type="dxa"/>
            <w:vAlign w:val="center"/>
          </w:tcPr>
          <w:p w14:paraId="03D3B73B">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outlineLvl w:val="9"/>
              <w:rPr>
                <w:rFonts w:hint="eastAsia"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减：固定资产累计折旧</w:t>
            </w:r>
          </w:p>
        </w:tc>
        <w:tc>
          <w:tcPr>
            <w:tcW w:w="1823" w:type="dxa"/>
            <w:vAlign w:val="center"/>
          </w:tcPr>
          <w:p w14:paraId="74959CB6">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outlineLvl w:val="9"/>
              <w:rPr>
                <w:rFonts w:hint="default"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103.01</w:t>
            </w:r>
          </w:p>
        </w:tc>
        <w:tc>
          <w:tcPr>
            <w:tcW w:w="2119" w:type="dxa"/>
            <w:vAlign w:val="center"/>
          </w:tcPr>
          <w:p w14:paraId="40400092">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outlineLvl w:val="9"/>
              <w:rPr>
                <w:rFonts w:hint="default"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111.44</w:t>
            </w:r>
          </w:p>
        </w:tc>
        <w:tc>
          <w:tcPr>
            <w:tcW w:w="1705" w:type="dxa"/>
            <w:vAlign w:val="center"/>
          </w:tcPr>
          <w:p w14:paraId="21B849F3">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outlineLvl w:val="9"/>
              <w:rPr>
                <w:rFonts w:hint="default" w:ascii="仿宋_GB2312" w:hAnsi="宋体" w:eastAsia="仿宋_GB2312" w:cs="仿宋_GB2312"/>
                <w:i w:val="0"/>
                <w:iCs w:val="0"/>
                <w:color w:val="auto"/>
                <w:kern w:val="0"/>
                <w:sz w:val="21"/>
                <w:szCs w:val="21"/>
                <w:highlight w:val="none"/>
                <w:u w:val="none"/>
                <w:lang w:val="en-US" w:eastAsia="zh-CN" w:bidi="ar"/>
              </w:rPr>
            </w:pPr>
            <w:r>
              <w:rPr>
                <w:rFonts w:hint="default" w:ascii="仿宋_GB2312" w:hAnsi="宋体" w:eastAsia="仿宋_GB2312" w:cs="仿宋_GB2312"/>
                <w:i w:val="0"/>
                <w:iCs w:val="0"/>
                <w:color w:val="auto"/>
                <w:kern w:val="0"/>
                <w:sz w:val="21"/>
                <w:szCs w:val="21"/>
                <w:highlight w:val="none"/>
                <w:u w:val="none"/>
                <w:lang w:val="en-US" w:eastAsia="zh-CN" w:bidi="ar"/>
              </w:rPr>
              <w:t>8.18</w:t>
            </w:r>
            <w:r>
              <w:rPr>
                <w:rFonts w:hint="eastAsia" w:ascii="仿宋_GB2312" w:hAnsi="宋体" w:eastAsia="仿宋_GB2312" w:cs="仿宋_GB2312"/>
                <w:i w:val="0"/>
                <w:iCs w:val="0"/>
                <w:color w:val="auto"/>
                <w:kern w:val="0"/>
                <w:sz w:val="21"/>
                <w:szCs w:val="21"/>
                <w:highlight w:val="none"/>
                <w:u w:val="none"/>
                <w:lang w:val="en-US" w:eastAsia="zh-CN" w:bidi="ar"/>
              </w:rPr>
              <w:t>%</w:t>
            </w:r>
          </w:p>
        </w:tc>
      </w:tr>
      <w:tr w14:paraId="044AF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2" w:type="dxa"/>
            <w:vAlign w:val="center"/>
          </w:tcPr>
          <w:p w14:paraId="7E591EC2">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outlineLvl w:val="9"/>
              <w:rPr>
                <w:rFonts w:hint="eastAsia"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固定资产净值</w:t>
            </w:r>
          </w:p>
        </w:tc>
        <w:tc>
          <w:tcPr>
            <w:tcW w:w="1823" w:type="dxa"/>
            <w:vAlign w:val="center"/>
          </w:tcPr>
          <w:p w14:paraId="6BE3E0E3">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outlineLvl w:val="9"/>
              <w:rPr>
                <w:rFonts w:hint="default"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171.01</w:t>
            </w:r>
          </w:p>
        </w:tc>
        <w:tc>
          <w:tcPr>
            <w:tcW w:w="2119" w:type="dxa"/>
            <w:vAlign w:val="center"/>
          </w:tcPr>
          <w:p w14:paraId="7A177743">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outlineLvl w:val="9"/>
              <w:rPr>
                <w:rFonts w:hint="default"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189.05</w:t>
            </w:r>
          </w:p>
        </w:tc>
        <w:tc>
          <w:tcPr>
            <w:tcW w:w="1705" w:type="dxa"/>
            <w:vAlign w:val="center"/>
          </w:tcPr>
          <w:p w14:paraId="7A4C9C78">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outlineLvl w:val="9"/>
              <w:rPr>
                <w:rFonts w:hint="default" w:ascii="仿宋_GB2312" w:hAnsi="宋体" w:eastAsia="仿宋_GB2312" w:cs="仿宋_GB2312"/>
                <w:i w:val="0"/>
                <w:iCs w:val="0"/>
                <w:color w:val="auto"/>
                <w:kern w:val="0"/>
                <w:sz w:val="21"/>
                <w:szCs w:val="21"/>
                <w:highlight w:val="none"/>
                <w:u w:val="none"/>
                <w:lang w:val="en-US" w:eastAsia="zh-CN" w:bidi="ar"/>
              </w:rPr>
            </w:pPr>
            <w:r>
              <w:rPr>
                <w:rFonts w:hint="default" w:ascii="仿宋_GB2312" w:hAnsi="宋体" w:eastAsia="仿宋_GB2312" w:cs="仿宋_GB2312"/>
                <w:i w:val="0"/>
                <w:iCs w:val="0"/>
                <w:color w:val="auto"/>
                <w:kern w:val="0"/>
                <w:sz w:val="21"/>
                <w:szCs w:val="21"/>
                <w:highlight w:val="none"/>
                <w:u w:val="none"/>
                <w:lang w:val="en-US" w:eastAsia="zh-CN" w:bidi="ar"/>
              </w:rPr>
              <w:t>10.55</w:t>
            </w:r>
            <w:r>
              <w:rPr>
                <w:rFonts w:hint="eastAsia" w:ascii="仿宋_GB2312" w:hAnsi="宋体" w:eastAsia="仿宋_GB2312" w:cs="仿宋_GB2312"/>
                <w:i w:val="0"/>
                <w:iCs w:val="0"/>
                <w:color w:val="auto"/>
                <w:kern w:val="0"/>
                <w:sz w:val="21"/>
                <w:szCs w:val="21"/>
                <w:highlight w:val="none"/>
                <w:u w:val="none"/>
                <w:lang w:val="en-US" w:eastAsia="zh-CN" w:bidi="ar"/>
              </w:rPr>
              <w:t>%</w:t>
            </w:r>
          </w:p>
        </w:tc>
      </w:tr>
      <w:tr w14:paraId="03932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2" w:type="dxa"/>
            <w:vAlign w:val="center"/>
          </w:tcPr>
          <w:p w14:paraId="4365ED20">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outlineLvl w:val="9"/>
              <w:rPr>
                <w:rFonts w:hint="default"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无形资产原值</w:t>
            </w:r>
          </w:p>
        </w:tc>
        <w:tc>
          <w:tcPr>
            <w:tcW w:w="1823" w:type="dxa"/>
            <w:vAlign w:val="center"/>
          </w:tcPr>
          <w:p w14:paraId="37866C1C">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outlineLvl w:val="9"/>
              <w:rPr>
                <w:rFonts w:hint="default"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3.00</w:t>
            </w:r>
          </w:p>
        </w:tc>
        <w:tc>
          <w:tcPr>
            <w:tcW w:w="2119" w:type="dxa"/>
            <w:vAlign w:val="center"/>
          </w:tcPr>
          <w:p w14:paraId="278B4B51">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outlineLvl w:val="9"/>
              <w:rPr>
                <w:rFonts w:hint="default"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3.00</w:t>
            </w:r>
          </w:p>
        </w:tc>
        <w:tc>
          <w:tcPr>
            <w:tcW w:w="1705" w:type="dxa"/>
            <w:vAlign w:val="center"/>
          </w:tcPr>
          <w:p w14:paraId="7532EF15">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outlineLvl w:val="9"/>
              <w:rPr>
                <w:rFonts w:hint="default" w:ascii="仿宋_GB2312" w:hAnsi="宋体" w:eastAsia="仿宋_GB2312" w:cs="仿宋_GB2312"/>
                <w:i w:val="0"/>
                <w:iCs w:val="0"/>
                <w:color w:val="auto"/>
                <w:kern w:val="0"/>
                <w:sz w:val="21"/>
                <w:szCs w:val="21"/>
                <w:highlight w:val="none"/>
                <w:u w:val="none"/>
                <w:lang w:val="en-US" w:eastAsia="zh-CN" w:bidi="ar"/>
              </w:rPr>
            </w:pPr>
            <w:r>
              <w:rPr>
                <w:rFonts w:hint="default" w:ascii="仿宋_GB2312" w:hAnsi="宋体" w:eastAsia="仿宋_GB2312" w:cs="仿宋_GB2312"/>
                <w:i w:val="0"/>
                <w:iCs w:val="0"/>
                <w:color w:val="auto"/>
                <w:kern w:val="0"/>
                <w:sz w:val="21"/>
                <w:szCs w:val="21"/>
                <w:highlight w:val="none"/>
                <w:u w:val="none"/>
                <w:lang w:val="en-US" w:eastAsia="zh-CN" w:bidi="ar"/>
              </w:rPr>
              <w:t>0</w:t>
            </w:r>
            <w:r>
              <w:rPr>
                <w:rFonts w:hint="eastAsia" w:ascii="仿宋_GB2312" w:hAnsi="宋体" w:eastAsia="仿宋_GB2312" w:cs="仿宋_GB2312"/>
                <w:i w:val="0"/>
                <w:iCs w:val="0"/>
                <w:color w:val="auto"/>
                <w:kern w:val="0"/>
                <w:sz w:val="21"/>
                <w:szCs w:val="21"/>
                <w:highlight w:val="none"/>
                <w:u w:val="none"/>
                <w:lang w:val="en-US" w:eastAsia="zh-CN" w:bidi="ar"/>
              </w:rPr>
              <w:t>%</w:t>
            </w:r>
          </w:p>
        </w:tc>
      </w:tr>
      <w:tr w14:paraId="1237D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782" w:type="dxa"/>
            <w:vAlign w:val="center"/>
          </w:tcPr>
          <w:p w14:paraId="77518C6F">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outlineLvl w:val="9"/>
              <w:rPr>
                <w:rFonts w:hint="eastAsia"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减：无形资产累计摊销</w:t>
            </w:r>
          </w:p>
        </w:tc>
        <w:tc>
          <w:tcPr>
            <w:tcW w:w="1823" w:type="dxa"/>
            <w:vAlign w:val="center"/>
          </w:tcPr>
          <w:p w14:paraId="277913A5">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outlineLvl w:val="9"/>
              <w:rPr>
                <w:rFonts w:hint="default"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1.90</w:t>
            </w:r>
          </w:p>
        </w:tc>
        <w:tc>
          <w:tcPr>
            <w:tcW w:w="2119" w:type="dxa"/>
            <w:vAlign w:val="center"/>
          </w:tcPr>
          <w:p w14:paraId="75BF45C9">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outlineLvl w:val="9"/>
              <w:rPr>
                <w:rFonts w:hint="default"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2.20</w:t>
            </w:r>
          </w:p>
        </w:tc>
        <w:tc>
          <w:tcPr>
            <w:tcW w:w="1705" w:type="dxa"/>
            <w:vAlign w:val="center"/>
          </w:tcPr>
          <w:p w14:paraId="0A890132">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outlineLvl w:val="9"/>
              <w:rPr>
                <w:rFonts w:hint="default" w:ascii="仿宋_GB2312" w:hAnsi="宋体" w:eastAsia="仿宋_GB2312" w:cs="仿宋_GB2312"/>
                <w:i w:val="0"/>
                <w:iCs w:val="0"/>
                <w:color w:val="auto"/>
                <w:kern w:val="0"/>
                <w:sz w:val="21"/>
                <w:szCs w:val="21"/>
                <w:highlight w:val="none"/>
                <w:u w:val="none"/>
                <w:lang w:val="en-US" w:eastAsia="zh-CN" w:bidi="ar"/>
              </w:rPr>
            </w:pPr>
            <w:r>
              <w:rPr>
                <w:rFonts w:hint="default" w:ascii="仿宋_GB2312" w:hAnsi="宋体" w:eastAsia="仿宋_GB2312" w:cs="仿宋_GB2312"/>
                <w:i w:val="0"/>
                <w:iCs w:val="0"/>
                <w:color w:val="auto"/>
                <w:kern w:val="0"/>
                <w:sz w:val="21"/>
                <w:szCs w:val="21"/>
                <w:highlight w:val="none"/>
                <w:u w:val="none"/>
                <w:lang w:val="en-US" w:eastAsia="zh-CN" w:bidi="ar"/>
              </w:rPr>
              <w:t>15.79</w:t>
            </w:r>
            <w:r>
              <w:rPr>
                <w:rFonts w:hint="eastAsia" w:ascii="仿宋_GB2312" w:hAnsi="宋体" w:eastAsia="仿宋_GB2312" w:cs="仿宋_GB2312"/>
                <w:i w:val="0"/>
                <w:iCs w:val="0"/>
                <w:color w:val="auto"/>
                <w:kern w:val="0"/>
                <w:sz w:val="21"/>
                <w:szCs w:val="21"/>
                <w:highlight w:val="none"/>
                <w:u w:val="none"/>
                <w:lang w:val="en-US" w:eastAsia="zh-CN" w:bidi="ar"/>
              </w:rPr>
              <w:t>%</w:t>
            </w:r>
          </w:p>
        </w:tc>
      </w:tr>
      <w:tr w14:paraId="563F3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2" w:type="dxa"/>
            <w:vAlign w:val="center"/>
          </w:tcPr>
          <w:p w14:paraId="7A77E630">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outlineLvl w:val="9"/>
              <w:rPr>
                <w:rFonts w:hint="eastAsia"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无形资产净值</w:t>
            </w:r>
          </w:p>
        </w:tc>
        <w:tc>
          <w:tcPr>
            <w:tcW w:w="1823" w:type="dxa"/>
            <w:vAlign w:val="center"/>
          </w:tcPr>
          <w:p w14:paraId="5B8BBAF6">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outlineLvl w:val="9"/>
              <w:rPr>
                <w:rFonts w:hint="default"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1.10</w:t>
            </w:r>
          </w:p>
        </w:tc>
        <w:tc>
          <w:tcPr>
            <w:tcW w:w="2119" w:type="dxa"/>
            <w:vAlign w:val="center"/>
          </w:tcPr>
          <w:p w14:paraId="01BBB7FB">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outlineLvl w:val="9"/>
              <w:rPr>
                <w:rFonts w:hint="default"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0.80</w:t>
            </w:r>
          </w:p>
        </w:tc>
        <w:tc>
          <w:tcPr>
            <w:tcW w:w="1705" w:type="dxa"/>
            <w:vAlign w:val="center"/>
          </w:tcPr>
          <w:p w14:paraId="7907CC6A">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outlineLvl w:val="9"/>
              <w:rPr>
                <w:rFonts w:hint="default" w:ascii="仿宋_GB2312" w:hAnsi="宋体" w:eastAsia="仿宋_GB2312" w:cs="仿宋_GB2312"/>
                <w:i w:val="0"/>
                <w:iCs w:val="0"/>
                <w:color w:val="auto"/>
                <w:kern w:val="0"/>
                <w:sz w:val="21"/>
                <w:szCs w:val="21"/>
                <w:highlight w:val="none"/>
                <w:u w:val="none"/>
                <w:lang w:val="en-US" w:eastAsia="zh-CN" w:bidi="ar"/>
              </w:rPr>
            </w:pPr>
            <w:r>
              <w:rPr>
                <w:rFonts w:hint="default" w:ascii="仿宋_GB2312" w:hAnsi="宋体" w:eastAsia="仿宋_GB2312" w:cs="仿宋_GB2312"/>
                <w:i w:val="0"/>
                <w:iCs w:val="0"/>
                <w:color w:val="auto"/>
                <w:kern w:val="0"/>
                <w:sz w:val="21"/>
                <w:szCs w:val="21"/>
                <w:highlight w:val="none"/>
                <w:u w:val="none"/>
                <w:lang w:val="en-US" w:eastAsia="zh-CN" w:bidi="ar"/>
              </w:rPr>
              <w:t>-27.27</w:t>
            </w:r>
            <w:r>
              <w:rPr>
                <w:rFonts w:hint="eastAsia" w:ascii="仿宋_GB2312" w:hAnsi="宋体" w:eastAsia="仿宋_GB2312" w:cs="仿宋_GB2312"/>
                <w:i w:val="0"/>
                <w:iCs w:val="0"/>
                <w:color w:val="auto"/>
                <w:kern w:val="0"/>
                <w:sz w:val="21"/>
                <w:szCs w:val="21"/>
                <w:highlight w:val="none"/>
                <w:u w:val="none"/>
                <w:lang w:val="en-US" w:eastAsia="zh-CN" w:bidi="ar"/>
              </w:rPr>
              <w:t>%</w:t>
            </w:r>
          </w:p>
        </w:tc>
      </w:tr>
      <w:tr w14:paraId="71DD7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2" w:type="dxa"/>
            <w:vAlign w:val="center"/>
          </w:tcPr>
          <w:p w14:paraId="25A4E7C2">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outlineLvl w:val="9"/>
              <w:rPr>
                <w:rFonts w:hint="eastAsia"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非流动资产合计</w:t>
            </w:r>
          </w:p>
        </w:tc>
        <w:tc>
          <w:tcPr>
            <w:tcW w:w="1823" w:type="dxa"/>
            <w:vAlign w:val="center"/>
          </w:tcPr>
          <w:p w14:paraId="127EB30C">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outlineLvl w:val="9"/>
              <w:rPr>
                <w:rFonts w:hint="default"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172.11</w:t>
            </w:r>
          </w:p>
        </w:tc>
        <w:tc>
          <w:tcPr>
            <w:tcW w:w="2119" w:type="dxa"/>
            <w:vAlign w:val="center"/>
          </w:tcPr>
          <w:p w14:paraId="238FF265">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outlineLvl w:val="9"/>
              <w:rPr>
                <w:rFonts w:hint="default"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189.84</w:t>
            </w:r>
          </w:p>
        </w:tc>
        <w:tc>
          <w:tcPr>
            <w:tcW w:w="1705" w:type="dxa"/>
            <w:vAlign w:val="center"/>
          </w:tcPr>
          <w:p w14:paraId="02E674A0">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outlineLvl w:val="9"/>
              <w:rPr>
                <w:rFonts w:hint="default" w:ascii="仿宋_GB2312" w:hAnsi="宋体" w:eastAsia="仿宋_GB2312" w:cs="仿宋_GB2312"/>
                <w:i w:val="0"/>
                <w:iCs w:val="0"/>
                <w:color w:val="auto"/>
                <w:kern w:val="0"/>
                <w:sz w:val="21"/>
                <w:szCs w:val="21"/>
                <w:highlight w:val="none"/>
                <w:u w:val="none"/>
                <w:lang w:val="en-US" w:eastAsia="zh-CN" w:bidi="ar"/>
              </w:rPr>
            </w:pPr>
            <w:r>
              <w:rPr>
                <w:rFonts w:hint="default" w:ascii="仿宋_GB2312" w:hAnsi="宋体" w:eastAsia="仿宋_GB2312" w:cs="仿宋_GB2312"/>
                <w:i w:val="0"/>
                <w:iCs w:val="0"/>
                <w:color w:val="auto"/>
                <w:kern w:val="0"/>
                <w:sz w:val="21"/>
                <w:szCs w:val="21"/>
                <w:highlight w:val="none"/>
                <w:u w:val="none"/>
                <w:lang w:val="en-US" w:eastAsia="zh-CN" w:bidi="ar"/>
              </w:rPr>
              <w:t>10.31</w:t>
            </w:r>
            <w:r>
              <w:rPr>
                <w:rFonts w:hint="eastAsia" w:ascii="仿宋_GB2312" w:hAnsi="宋体" w:eastAsia="仿宋_GB2312" w:cs="仿宋_GB2312"/>
                <w:i w:val="0"/>
                <w:iCs w:val="0"/>
                <w:color w:val="auto"/>
                <w:kern w:val="0"/>
                <w:sz w:val="21"/>
                <w:szCs w:val="21"/>
                <w:highlight w:val="none"/>
                <w:u w:val="none"/>
                <w:lang w:val="en-US" w:eastAsia="zh-CN" w:bidi="ar"/>
              </w:rPr>
              <w:t>%</w:t>
            </w:r>
          </w:p>
        </w:tc>
      </w:tr>
      <w:tr w14:paraId="4B8B2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2" w:type="dxa"/>
          </w:tcPr>
          <w:p w14:paraId="2BBE469A">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outlineLvl w:val="9"/>
              <w:rPr>
                <w:rFonts w:hint="default"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合计</w:t>
            </w:r>
          </w:p>
        </w:tc>
        <w:tc>
          <w:tcPr>
            <w:tcW w:w="1823" w:type="dxa"/>
            <w:vAlign w:val="center"/>
          </w:tcPr>
          <w:p w14:paraId="73B9ED82">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outlineLvl w:val="9"/>
              <w:rPr>
                <w:rFonts w:hint="eastAsia"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223.10</w:t>
            </w:r>
          </w:p>
        </w:tc>
        <w:tc>
          <w:tcPr>
            <w:tcW w:w="2119" w:type="dxa"/>
            <w:vAlign w:val="center"/>
          </w:tcPr>
          <w:p w14:paraId="13695BC2">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outlineLvl w:val="9"/>
              <w:rPr>
                <w:rFonts w:hint="eastAsia"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239.18</w:t>
            </w:r>
          </w:p>
        </w:tc>
        <w:tc>
          <w:tcPr>
            <w:tcW w:w="1705" w:type="dxa"/>
            <w:vAlign w:val="center"/>
          </w:tcPr>
          <w:p w14:paraId="3467700D">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outlineLvl w:val="9"/>
              <w:rPr>
                <w:rFonts w:hint="default" w:ascii="仿宋_GB2312" w:hAnsi="宋体" w:eastAsia="仿宋_GB2312" w:cs="仿宋_GB2312"/>
                <w:i w:val="0"/>
                <w:iCs w:val="0"/>
                <w:color w:val="auto"/>
                <w:kern w:val="0"/>
                <w:sz w:val="21"/>
                <w:szCs w:val="21"/>
                <w:highlight w:val="none"/>
                <w:u w:val="none"/>
                <w:lang w:val="en-US" w:eastAsia="zh-CN" w:bidi="ar"/>
              </w:rPr>
            </w:pPr>
            <w:r>
              <w:rPr>
                <w:rFonts w:hint="default" w:ascii="仿宋_GB2312" w:hAnsi="宋体" w:eastAsia="仿宋_GB2312" w:cs="仿宋_GB2312"/>
                <w:i w:val="0"/>
                <w:iCs w:val="0"/>
                <w:color w:val="auto"/>
                <w:kern w:val="0"/>
                <w:sz w:val="21"/>
                <w:szCs w:val="21"/>
                <w:highlight w:val="none"/>
                <w:u w:val="none"/>
                <w:lang w:val="en-US" w:eastAsia="zh-CN" w:bidi="ar"/>
              </w:rPr>
              <w:t>7.21</w:t>
            </w:r>
            <w:r>
              <w:rPr>
                <w:rFonts w:hint="eastAsia" w:ascii="仿宋_GB2312" w:hAnsi="宋体" w:eastAsia="仿宋_GB2312" w:cs="仿宋_GB2312"/>
                <w:i w:val="0"/>
                <w:iCs w:val="0"/>
                <w:color w:val="auto"/>
                <w:kern w:val="0"/>
                <w:sz w:val="21"/>
                <w:szCs w:val="21"/>
                <w:highlight w:val="none"/>
                <w:u w:val="none"/>
                <w:lang w:val="en-US" w:eastAsia="zh-CN" w:bidi="ar"/>
              </w:rPr>
              <w:t>%</w:t>
            </w:r>
          </w:p>
        </w:tc>
      </w:tr>
    </w:tbl>
    <w:p w14:paraId="6BD3BCB9">
      <w:pPr>
        <w:keepNext w:val="0"/>
        <w:keepLines w:val="0"/>
        <w:pageBreakBefore w:val="0"/>
        <w:widowControl w:val="0"/>
        <w:shd w:val="clear"/>
        <w:kinsoku/>
        <w:wordWrap/>
        <w:overflowPunct/>
        <w:topLinePunct w:val="0"/>
        <w:autoSpaceDE/>
        <w:autoSpaceDN/>
        <w:bidi w:val="0"/>
        <w:adjustRightInd/>
        <w:snapToGrid/>
        <w:spacing w:line="360" w:lineRule="auto"/>
        <w:ind w:firstLine="640" w:firstLineChars="200"/>
        <w:jc w:val="both"/>
        <w:textAlignment w:val="auto"/>
        <w:rPr>
          <w:color w:val="auto"/>
          <w:highlight w:val="none"/>
        </w:rPr>
      </w:pPr>
      <w:r>
        <w:rPr>
          <w:rFonts w:hint="eastAsia" w:ascii="楷体_GB2312" w:hAnsi="楷体_GB2312" w:eastAsia="楷体_GB2312" w:cs="楷体_GB2312"/>
          <w:color w:val="auto"/>
          <w:kern w:val="0"/>
          <w:sz w:val="32"/>
          <w:szCs w:val="32"/>
          <w:highlight w:val="none"/>
          <w:lang w:eastAsia="zh-CN"/>
        </w:rPr>
        <w:t>（</w:t>
      </w:r>
      <w:r>
        <w:rPr>
          <w:rFonts w:hint="eastAsia" w:ascii="楷体_GB2312" w:hAnsi="楷体_GB2312" w:eastAsia="楷体_GB2312" w:cs="楷体_GB2312"/>
          <w:color w:val="auto"/>
          <w:kern w:val="0"/>
          <w:sz w:val="32"/>
          <w:szCs w:val="32"/>
          <w:highlight w:val="none"/>
          <w:lang w:val="en-US" w:eastAsia="zh-CN"/>
        </w:rPr>
        <w:t>七）</w:t>
      </w:r>
      <w:r>
        <w:rPr>
          <w:rFonts w:hint="eastAsia" w:ascii="楷体_GB2312" w:hAnsi="楷体_GB2312" w:eastAsia="楷体_GB2312" w:cs="楷体_GB2312"/>
          <w:color w:val="auto"/>
          <w:kern w:val="0"/>
          <w:sz w:val="32"/>
          <w:szCs w:val="32"/>
          <w:highlight w:val="none"/>
          <w:lang w:eastAsia="zh-CN"/>
        </w:rPr>
        <w:t>部门整体支出绩效目标</w:t>
      </w:r>
      <w:bookmarkEnd w:id="107"/>
      <w:bookmarkEnd w:id="108"/>
      <w:bookmarkEnd w:id="109"/>
      <w:bookmarkEnd w:id="110"/>
      <w:bookmarkEnd w:id="111"/>
      <w:bookmarkEnd w:id="112"/>
      <w:bookmarkEnd w:id="113"/>
      <w:bookmarkStart w:id="114" w:name="_Toc16232"/>
      <w:bookmarkStart w:id="115" w:name="_Toc25958"/>
      <w:bookmarkStart w:id="116" w:name="_Toc6927"/>
      <w:bookmarkStart w:id="117" w:name="_Toc6911"/>
      <w:bookmarkStart w:id="118" w:name="_Toc5081"/>
      <w:bookmarkStart w:id="119" w:name="_Toc26359"/>
      <w:bookmarkStart w:id="120" w:name="_Toc8528"/>
    </w:p>
    <w:p w14:paraId="2E2EFCBB">
      <w:pPr>
        <w:keepNext w:val="0"/>
        <w:keepLines w:val="0"/>
        <w:pageBreakBefore w:val="0"/>
        <w:widowControl w:val="0"/>
        <w:shd w:val="clear"/>
        <w:kinsoku/>
        <w:wordWrap/>
        <w:overflowPunct/>
        <w:topLinePunct w:val="0"/>
        <w:autoSpaceDE/>
        <w:autoSpaceDN/>
        <w:bidi w:val="0"/>
        <w:adjustRightInd/>
        <w:snapToGrid/>
        <w:spacing w:line="360" w:lineRule="auto"/>
        <w:ind w:firstLine="640" w:firstLineChars="200"/>
        <w:jc w:val="both"/>
        <w:textAlignment w:val="auto"/>
        <w:rPr>
          <w:rFonts w:hint="eastAsia"/>
          <w:color w:val="auto"/>
          <w:highlight w:val="none"/>
          <w:lang w:val="en-US" w:eastAsia="zh-CN"/>
        </w:rPr>
      </w:pPr>
      <w:r>
        <w:rPr>
          <w:rFonts w:hint="eastAsia"/>
          <w:color w:val="auto"/>
          <w:highlight w:val="none"/>
          <w:lang w:val="en-US" w:eastAsia="zh-CN"/>
        </w:rPr>
        <w:t>高效优化文献资源建设，借助流动图书车拓展服务范围，保障单位网络电子设备正常运行，提升阅读服务效能，保障单位运转，服务地方文化繁荣与市民精神文明素养提升。</w:t>
      </w:r>
    </w:p>
    <w:p w14:paraId="46C4EAFC">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640" w:firstLineChars="200"/>
        <w:jc w:val="both"/>
        <w:textAlignment w:val="baseline"/>
        <w:outlineLvl w:val="0"/>
        <w:rPr>
          <w:rFonts w:hint="eastAsia" w:ascii="黑体" w:hAnsi="黑体" w:eastAsia="黑体" w:cs="黑体"/>
          <w:color w:val="auto"/>
          <w:kern w:val="2"/>
          <w:sz w:val="32"/>
          <w:szCs w:val="32"/>
          <w:highlight w:val="none"/>
          <w:lang w:val="en-US" w:eastAsia="zh-CN"/>
        </w:rPr>
      </w:pPr>
      <w:r>
        <w:rPr>
          <w:rFonts w:hint="eastAsia" w:ascii="黑体" w:hAnsi="黑体" w:eastAsia="黑体" w:cs="黑体"/>
          <w:color w:val="auto"/>
          <w:kern w:val="2"/>
          <w:sz w:val="32"/>
          <w:szCs w:val="32"/>
          <w:highlight w:val="none"/>
          <w:lang w:val="en-US" w:eastAsia="zh-CN"/>
        </w:rPr>
        <w:t>二、绩效工作开展情况</w:t>
      </w:r>
      <w:bookmarkEnd w:id="114"/>
      <w:bookmarkEnd w:id="115"/>
      <w:bookmarkEnd w:id="116"/>
      <w:bookmarkEnd w:id="117"/>
      <w:bookmarkEnd w:id="118"/>
      <w:bookmarkEnd w:id="119"/>
      <w:bookmarkEnd w:id="120"/>
    </w:p>
    <w:p w14:paraId="6F40D3F4">
      <w:pPr>
        <w:keepNext w:val="0"/>
        <w:keepLines w:val="0"/>
        <w:pageBreakBefore w:val="0"/>
        <w:widowControl w:val="0"/>
        <w:shd w:val="clear"/>
        <w:kinsoku/>
        <w:wordWrap/>
        <w:overflowPunct w:val="0"/>
        <w:topLinePunct w:val="0"/>
        <w:autoSpaceDE w:val="0"/>
        <w:autoSpaceDN w:val="0"/>
        <w:bidi w:val="0"/>
        <w:adjustRightInd w:val="0"/>
        <w:snapToGrid/>
        <w:spacing w:line="360" w:lineRule="auto"/>
        <w:ind w:firstLine="640" w:firstLineChars="200"/>
        <w:jc w:val="left"/>
        <w:textAlignment w:val="baseline"/>
        <w:outlineLvl w:val="1"/>
        <w:rPr>
          <w:rFonts w:hint="eastAsia" w:ascii="楷体" w:hAnsi="楷体" w:eastAsia="楷体" w:cs="楷体"/>
          <w:color w:val="auto"/>
          <w:sz w:val="32"/>
          <w:szCs w:val="32"/>
          <w:highlight w:val="none"/>
        </w:rPr>
      </w:pPr>
      <w:bookmarkStart w:id="121" w:name="_Toc22808"/>
      <w:bookmarkStart w:id="122" w:name="_Toc1886"/>
      <w:bookmarkStart w:id="123" w:name="_Toc5498"/>
      <w:bookmarkStart w:id="124" w:name="_Toc7938"/>
      <w:bookmarkStart w:id="125" w:name="_Toc16082"/>
      <w:bookmarkStart w:id="126" w:name="_Toc4480"/>
      <w:bookmarkStart w:id="127" w:name="_Toc22747"/>
      <w:r>
        <w:rPr>
          <w:rFonts w:hint="eastAsia" w:ascii="楷体_GB2312" w:hAnsi="楷体_GB2312" w:eastAsia="楷体_GB2312" w:cs="楷体_GB2312"/>
          <w:color w:val="auto"/>
          <w:kern w:val="0"/>
          <w:sz w:val="32"/>
          <w:szCs w:val="32"/>
          <w:highlight w:val="none"/>
          <w:lang w:eastAsia="zh-CN"/>
        </w:rPr>
        <w:t>（</w:t>
      </w:r>
      <w:r>
        <w:rPr>
          <w:rFonts w:hint="eastAsia" w:ascii="楷体_GB2312" w:hAnsi="楷体_GB2312" w:eastAsia="楷体_GB2312" w:cs="楷体_GB2312"/>
          <w:color w:val="auto"/>
          <w:kern w:val="0"/>
          <w:sz w:val="32"/>
          <w:szCs w:val="32"/>
          <w:highlight w:val="none"/>
          <w:lang w:val="en-US" w:eastAsia="zh-CN"/>
        </w:rPr>
        <w:t>一）</w:t>
      </w:r>
      <w:r>
        <w:rPr>
          <w:rFonts w:hint="eastAsia" w:ascii="楷体_GB2312" w:hAnsi="楷体_GB2312" w:eastAsia="楷体_GB2312" w:cs="楷体_GB2312"/>
          <w:color w:val="auto"/>
          <w:kern w:val="0"/>
          <w:sz w:val="32"/>
          <w:szCs w:val="32"/>
          <w:highlight w:val="none"/>
          <w:lang w:eastAsia="zh-CN"/>
        </w:rPr>
        <w:t>绩效</w:t>
      </w:r>
      <w:r>
        <w:rPr>
          <w:rFonts w:hint="eastAsia" w:ascii="楷体_GB2312" w:hAnsi="楷体_GB2312" w:eastAsia="楷体_GB2312" w:cs="楷体_GB2312"/>
          <w:color w:val="auto"/>
          <w:kern w:val="0"/>
          <w:sz w:val="32"/>
          <w:szCs w:val="32"/>
          <w:highlight w:val="none"/>
          <w:lang w:val="en-US" w:eastAsia="zh-CN"/>
        </w:rPr>
        <w:t>对象</w:t>
      </w:r>
      <w:r>
        <w:rPr>
          <w:rFonts w:hint="eastAsia" w:ascii="楷体_GB2312" w:hAnsi="楷体_GB2312" w:eastAsia="楷体_GB2312" w:cs="楷体_GB2312"/>
          <w:color w:val="auto"/>
          <w:kern w:val="0"/>
          <w:sz w:val="32"/>
          <w:szCs w:val="32"/>
          <w:highlight w:val="none"/>
          <w:lang w:eastAsia="zh-CN"/>
        </w:rPr>
        <w:t>及目的</w:t>
      </w:r>
      <w:bookmarkEnd w:id="121"/>
      <w:bookmarkEnd w:id="122"/>
      <w:bookmarkEnd w:id="123"/>
      <w:bookmarkEnd w:id="124"/>
      <w:bookmarkEnd w:id="125"/>
      <w:bookmarkEnd w:id="126"/>
      <w:bookmarkEnd w:id="127"/>
    </w:p>
    <w:p w14:paraId="120A5273">
      <w:pPr>
        <w:keepNext w:val="0"/>
        <w:keepLines w:val="0"/>
        <w:pageBreakBefore w:val="0"/>
        <w:widowControl w:val="0"/>
        <w:shd w:val="clea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本次绩效对象为2024年度同江市图书馆部门整体支出。</w:t>
      </w:r>
    </w:p>
    <w:p w14:paraId="279664A7">
      <w:pPr>
        <w:keepNext w:val="0"/>
        <w:keepLines w:val="0"/>
        <w:pageBreakBefore w:val="0"/>
        <w:widowControl w:val="0"/>
        <w:shd w:val="clea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按照财政部“加强财政支出管理，强化支出责任，建立科学、合理的财政支出绩效管理体系，提高财政资金使用效益”要求，对2024年度同江市图书馆部门整体支出开展绩效，以促进预算单位总结经验、发现问题、改进工作，进一步加强预算管理，提高财政资金使用效益，为部门科学决策、规范管理提供参考。</w:t>
      </w:r>
    </w:p>
    <w:p w14:paraId="66D17F6C">
      <w:pPr>
        <w:keepNext w:val="0"/>
        <w:keepLines w:val="0"/>
        <w:pageBreakBefore w:val="0"/>
        <w:widowControl w:val="0"/>
        <w:shd w:val="clear"/>
        <w:kinsoku/>
        <w:wordWrap/>
        <w:overflowPunct w:val="0"/>
        <w:topLinePunct w:val="0"/>
        <w:autoSpaceDE w:val="0"/>
        <w:autoSpaceDN w:val="0"/>
        <w:bidi w:val="0"/>
        <w:adjustRightInd w:val="0"/>
        <w:snapToGrid/>
        <w:spacing w:line="360" w:lineRule="auto"/>
        <w:ind w:firstLine="640" w:firstLineChars="200"/>
        <w:jc w:val="left"/>
        <w:textAlignment w:val="baseline"/>
        <w:outlineLvl w:val="1"/>
        <w:rPr>
          <w:rFonts w:hint="eastAsia" w:ascii="楷体_GB2312" w:hAnsi="楷体_GB2312" w:eastAsia="楷体_GB2312" w:cs="楷体_GB2312"/>
          <w:color w:val="auto"/>
          <w:kern w:val="0"/>
          <w:sz w:val="32"/>
          <w:szCs w:val="32"/>
          <w:highlight w:val="none"/>
          <w:lang w:eastAsia="zh-CN"/>
        </w:rPr>
      </w:pPr>
      <w:bookmarkStart w:id="128" w:name="_Toc31271"/>
      <w:bookmarkStart w:id="129" w:name="_Toc26420"/>
      <w:bookmarkStart w:id="130" w:name="_Toc23061"/>
      <w:bookmarkStart w:id="131" w:name="_Toc17675"/>
      <w:bookmarkStart w:id="132" w:name="_Toc6448"/>
      <w:bookmarkStart w:id="133" w:name="_Toc3063"/>
      <w:bookmarkStart w:id="134" w:name="_Toc24522"/>
      <w:bookmarkStart w:id="135" w:name="_Toc17649"/>
      <w:bookmarkStart w:id="136" w:name="_Toc27062"/>
      <w:bookmarkStart w:id="137" w:name="_Toc19378"/>
      <w:r>
        <w:rPr>
          <w:rFonts w:hint="eastAsia" w:ascii="楷体_GB2312" w:hAnsi="楷体_GB2312" w:eastAsia="楷体_GB2312" w:cs="楷体_GB2312"/>
          <w:color w:val="auto"/>
          <w:kern w:val="0"/>
          <w:sz w:val="32"/>
          <w:szCs w:val="32"/>
          <w:highlight w:val="none"/>
          <w:lang w:eastAsia="zh-CN"/>
        </w:rPr>
        <w:t>（</w:t>
      </w:r>
      <w:r>
        <w:rPr>
          <w:rFonts w:hint="eastAsia" w:ascii="楷体_GB2312" w:hAnsi="楷体_GB2312" w:eastAsia="楷体_GB2312" w:cs="楷体_GB2312"/>
          <w:color w:val="auto"/>
          <w:kern w:val="0"/>
          <w:sz w:val="32"/>
          <w:szCs w:val="32"/>
          <w:highlight w:val="none"/>
          <w:lang w:val="en-US" w:eastAsia="zh-CN"/>
        </w:rPr>
        <w:t>二）</w:t>
      </w:r>
      <w:r>
        <w:rPr>
          <w:rFonts w:hint="eastAsia" w:ascii="楷体_GB2312" w:hAnsi="楷体_GB2312" w:eastAsia="楷体_GB2312" w:cs="楷体_GB2312"/>
          <w:color w:val="auto"/>
          <w:kern w:val="0"/>
          <w:sz w:val="32"/>
          <w:szCs w:val="32"/>
          <w:highlight w:val="none"/>
          <w:lang w:eastAsia="zh-CN"/>
        </w:rPr>
        <w:t>依据</w:t>
      </w:r>
      <w:bookmarkEnd w:id="128"/>
      <w:bookmarkEnd w:id="129"/>
      <w:bookmarkEnd w:id="130"/>
      <w:bookmarkEnd w:id="131"/>
      <w:bookmarkEnd w:id="132"/>
      <w:bookmarkEnd w:id="133"/>
      <w:bookmarkEnd w:id="134"/>
    </w:p>
    <w:p w14:paraId="43D8A36B">
      <w:pPr>
        <w:keepNext w:val="0"/>
        <w:keepLines w:val="0"/>
        <w:pageBreakBefore w:val="0"/>
        <w:widowControl w:val="0"/>
        <w:shd w:val="clear"/>
        <w:kinsoku/>
        <w:wordWrap/>
        <w:overflowPunct/>
        <w:topLinePunct w:val="0"/>
        <w:autoSpaceDE/>
        <w:autoSpaceDN/>
        <w:bidi w:val="0"/>
        <w:adjustRightInd/>
        <w:snapToGrid/>
        <w:spacing w:line="360" w:lineRule="auto"/>
        <w:ind w:firstLine="880"/>
        <w:outlineLvl w:val="2"/>
        <w:rPr>
          <w:rFonts w:hint="eastAsia" w:ascii="仿宋_GB2312" w:hAnsi="仿宋_GB2312" w:eastAsia="仿宋_GB2312" w:cs="仿宋_GB2312"/>
          <w:color w:val="auto"/>
          <w:kern w:val="0"/>
          <w:sz w:val="32"/>
          <w:szCs w:val="32"/>
          <w:highlight w:val="none"/>
          <w:lang w:val="en-US" w:eastAsia="zh-CN" w:bidi="ar"/>
        </w:rPr>
      </w:pPr>
      <w:bookmarkStart w:id="138" w:name="_Toc28230"/>
      <w:bookmarkStart w:id="139" w:name="_Toc31924"/>
      <w:r>
        <w:rPr>
          <w:rFonts w:hint="eastAsia" w:ascii="仿宋_GB2312" w:hAnsi="仿宋_GB2312" w:eastAsia="仿宋_GB2312" w:cs="仿宋_GB2312"/>
          <w:color w:val="auto"/>
          <w:kern w:val="0"/>
          <w:sz w:val="32"/>
          <w:szCs w:val="32"/>
          <w:highlight w:val="none"/>
          <w:lang w:val="en-US" w:eastAsia="zh-CN" w:bidi="ar"/>
        </w:rPr>
        <w:t>1.《中华人民共和国预算法》；</w:t>
      </w:r>
      <w:bookmarkEnd w:id="135"/>
      <w:bookmarkEnd w:id="136"/>
      <w:bookmarkEnd w:id="137"/>
      <w:bookmarkEnd w:id="138"/>
      <w:bookmarkEnd w:id="139"/>
    </w:p>
    <w:p w14:paraId="58B195D3">
      <w:pPr>
        <w:keepNext w:val="0"/>
        <w:keepLines w:val="0"/>
        <w:pageBreakBefore w:val="0"/>
        <w:widowControl w:val="0"/>
        <w:shd w:val="clear"/>
        <w:kinsoku/>
        <w:wordWrap/>
        <w:overflowPunct/>
        <w:topLinePunct w:val="0"/>
        <w:autoSpaceDE/>
        <w:autoSpaceDN/>
        <w:bidi w:val="0"/>
        <w:adjustRightInd/>
        <w:snapToGrid/>
        <w:spacing w:line="360" w:lineRule="auto"/>
        <w:ind w:firstLine="880"/>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2.《财政部关于印发〈预算绩效共性指标体系框架〉的通知》（财预〔2013〕53号）；</w:t>
      </w:r>
    </w:p>
    <w:p w14:paraId="05825095">
      <w:pPr>
        <w:keepNext w:val="0"/>
        <w:keepLines w:val="0"/>
        <w:pageBreakBefore w:val="0"/>
        <w:widowControl w:val="0"/>
        <w:shd w:val="clear"/>
        <w:kinsoku/>
        <w:wordWrap/>
        <w:overflowPunct/>
        <w:topLinePunct w:val="0"/>
        <w:autoSpaceDE/>
        <w:autoSpaceDN/>
        <w:bidi w:val="0"/>
        <w:adjustRightInd/>
        <w:snapToGrid/>
        <w:spacing w:line="360" w:lineRule="auto"/>
        <w:ind w:firstLine="880"/>
        <w:outlineLvl w:val="2"/>
        <w:rPr>
          <w:rFonts w:hint="eastAsia" w:ascii="仿宋_GB2312" w:hAnsi="仿宋_GB2312" w:eastAsia="仿宋_GB2312" w:cs="仿宋_GB2312"/>
          <w:color w:val="auto"/>
          <w:kern w:val="0"/>
          <w:sz w:val="32"/>
          <w:szCs w:val="32"/>
          <w:highlight w:val="none"/>
          <w:lang w:val="en-US" w:eastAsia="zh-CN" w:bidi="ar"/>
        </w:rPr>
      </w:pPr>
      <w:bookmarkStart w:id="140" w:name="_Toc23468"/>
      <w:r>
        <w:rPr>
          <w:rFonts w:hint="eastAsia" w:ascii="仿宋_GB2312" w:hAnsi="仿宋_GB2312" w:eastAsia="仿宋_GB2312" w:cs="仿宋_GB2312"/>
          <w:color w:val="auto"/>
          <w:kern w:val="0"/>
          <w:sz w:val="32"/>
          <w:szCs w:val="32"/>
          <w:highlight w:val="none"/>
          <w:lang w:val="en-US" w:eastAsia="zh-CN" w:bidi="ar"/>
        </w:rPr>
        <w:t>3.《中共中央国务院关于全面实施预算绩效管理的意见》（中发〔2018〕34号）；</w:t>
      </w:r>
      <w:bookmarkEnd w:id="140"/>
    </w:p>
    <w:p w14:paraId="09234217">
      <w:pPr>
        <w:keepNext w:val="0"/>
        <w:keepLines w:val="0"/>
        <w:pageBreakBefore w:val="0"/>
        <w:widowControl w:val="0"/>
        <w:shd w:val="clear"/>
        <w:kinsoku/>
        <w:wordWrap/>
        <w:overflowPunct/>
        <w:topLinePunct w:val="0"/>
        <w:autoSpaceDE/>
        <w:autoSpaceDN/>
        <w:bidi w:val="0"/>
        <w:adjustRightInd/>
        <w:snapToGrid/>
        <w:spacing w:line="360" w:lineRule="auto"/>
        <w:ind w:firstLine="880"/>
        <w:outlineLvl w:val="2"/>
        <w:rPr>
          <w:rFonts w:hint="eastAsia" w:ascii="仿宋_GB2312" w:hAnsi="仿宋_GB2312" w:eastAsia="仿宋_GB2312" w:cs="仿宋_GB2312"/>
          <w:color w:val="auto"/>
          <w:kern w:val="0"/>
          <w:sz w:val="32"/>
          <w:szCs w:val="32"/>
          <w:highlight w:val="none"/>
          <w:lang w:val="en-US" w:eastAsia="zh-CN" w:bidi="ar"/>
        </w:rPr>
      </w:pPr>
      <w:bookmarkStart w:id="141" w:name="_Toc8969"/>
      <w:bookmarkStart w:id="142" w:name="_Toc14001"/>
      <w:bookmarkStart w:id="143" w:name="_Toc15901"/>
      <w:bookmarkStart w:id="144" w:name="_Toc29711"/>
      <w:r>
        <w:rPr>
          <w:rFonts w:hint="eastAsia" w:ascii="仿宋_GB2312" w:hAnsi="仿宋_GB2312" w:eastAsia="仿宋_GB2312" w:cs="仿宋_GB2312"/>
          <w:color w:val="auto"/>
          <w:kern w:val="0"/>
          <w:sz w:val="32"/>
          <w:szCs w:val="32"/>
          <w:highlight w:val="none"/>
          <w:lang w:val="en-US" w:eastAsia="zh-CN" w:bidi="ar"/>
        </w:rPr>
        <w:t>4.《中共黑龙江省委 黑龙江省人民政府关于全面实施预算绩效管理的实施意见》（黑发〔2019〕30号）</w:t>
      </w:r>
      <w:bookmarkEnd w:id="141"/>
      <w:bookmarkEnd w:id="142"/>
      <w:bookmarkEnd w:id="143"/>
      <w:bookmarkEnd w:id="144"/>
      <w:r>
        <w:rPr>
          <w:rFonts w:hint="eastAsia" w:ascii="仿宋_GB2312" w:hAnsi="仿宋_GB2312" w:eastAsia="仿宋_GB2312" w:cs="仿宋_GB2312"/>
          <w:color w:val="auto"/>
          <w:kern w:val="0"/>
          <w:sz w:val="32"/>
          <w:szCs w:val="32"/>
          <w:highlight w:val="none"/>
          <w:lang w:val="en-US" w:eastAsia="zh-CN" w:bidi="ar"/>
        </w:rPr>
        <w:t>；</w:t>
      </w:r>
    </w:p>
    <w:p w14:paraId="44FC8E47">
      <w:pPr>
        <w:keepNext w:val="0"/>
        <w:keepLines w:val="0"/>
        <w:pageBreakBefore w:val="0"/>
        <w:widowControl w:val="0"/>
        <w:shd w:val="clear"/>
        <w:kinsoku/>
        <w:wordWrap/>
        <w:overflowPunct/>
        <w:topLinePunct w:val="0"/>
        <w:autoSpaceDE/>
        <w:autoSpaceDN/>
        <w:bidi w:val="0"/>
        <w:adjustRightInd/>
        <w:snapToGrid/>
        <w:spacing w:line="360" w:lineRule="auto"/>
        <w:ind w:firstLine="880"/>
        <w:outlineLvl w:val="2"/>
        <w:rPr>
          <w:rFonts w:hint="eastAsia" w:ascii="仿宋_GB2312" w:hAnsi="仿宋_GB2312" w:eastAsia="仿宋_GB2312" w:cs="仿宋_GB2312"/>
          <w:color w:val="auto"/>
          <w:kern w:val="0"/>
          <w:sz w:val="32"/>
          <w:szCs w:val="32"/>
          <w:highlight w:val="none"/>
          <w:lang w:val="en-US" w:eastAsia="zh-CN" w:bidi="ar"/>
        </w:rPr>
      </w:pPr>
      <w:bookmarkStart w:id="145" w:name="_Toc9521"/>
      <w:r>
        <w:rPr>
          <w:rFonts w:hint="eastAsia" w:ascii="仿宋_GB2312" w:hAnsi="仿宋_GB2312" w:eastAsia="仿宋_GB2312" w:cs="仿宋_GB2312"/>
          <w:color w:val="auto"/>
          <w:kern w:val="0"/>
          <w:sz w:val="32"/>
          <w:szCs w:val="32"/>
          <w:highlight w:val="none"/>
          <w:lang w:val="en-US" w:eastAsia="zh-CN" w:bidi="ar"/>
        </w:rPr>
        <w:t>5.《黑龙江省财政厅关于印发〈黑龙江省省级项目支出部门和财政工作操作规范（试行）〉的通知》（黑财监〔2021〕13号）；</w:t>
      </w:r>
    </w:p>
    <w:p w14:paraId="17AA555D">
      <w:pPr>
        <w:keepNext w:val="0"/>
        <w:keepLines w:val="0"/>
        <w:pageBreakBefore w:val="0"/>
        <w:widowControl w:val="0"/>
        <w:shd w:val="clear"/>
        <w:kinsoku/>
        <w:wordWrap/>
        <w:overflowPunct/>
        <w:topLinePunct w:val="0"/>
        <w:autoSpaceDE/>
        <w:autoSpaceDN/>
        <w:bidi w:val="0"/>
        <w:adjustRightInd/>
        <w:snapToGrid/>
        <w:spacing w:line="360" w:lineRule="auto"/>
        <w:ind w:firstLine="880"/>
        <w:outlineLvl w:val="2"/>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6.《黑龙江省财政厅关于进一步提升预算绩效管理质效的通知》（黑财预〔2024〕121号）</w:t>
      </w:r>
      <w:bookmarkEnd w:id="145"/>
    </w:p>
    <w:p w14:paraId="17EADC95">
      <w:pPr>
        <w:keepNext w:val="0"/>
        <w:keepLines w:val="0"/>
        <w:pageBreakBefore w:val="0"/>
        <w:widowControl w:val="0"/>
        <w:shd w:val="clear"/>
        <w:kinsoku/>
        <w:wordWrap/>
        <w:overflowPunct/>
        <w:topLinePunct w:val="0"/>
        <w:autoSpaceDE/>
        <w:autoSpaceDN/>
        <w:bidi w:val="0"/>
        <w:adjustRightInd/>
        <w:snapToGrid/>
        <w:spacing w:line="360" w:lineRule="auto"/>
        <w:ind w:firstLine="880"/>
        <w:outlineLvl w:val="2"/>
        <w:rPr>
          <w:rFonts w:hint="eastAsia" w:ascii="仿宋_GB2312" w:hAnsi="仿宋_GB2312" w:eastAsia="仿宋_GB2312" w:cs="仿宋_GB2312"/>
          <w:color w:val="auto"/>
          <w:kern w:val="0"/>
          <w:sz w:val="32"/>
          <w:szCs w:val="32"/>
          <w:highlight w:val="none"/>
          <w:lang w:val="en-US" w:eastAsia="zh-CN" w:bidi="ar"/>
        </w:rPr>
      </w:pPr>
      <w:bookmarkStart w:id="146" w:name="_Toc24430"/>
      <w:r>
        <w:rPr>
          <w:rFonts w:hint="eastAsia" w:ascii="仿宋_GB2312" w:hAnsi="仿宋_GB2312" w:eastAsia="仿宋_GB2312" w:cs="仿宋_GB2312"/>
          <w:color w:val="auto"/>
          <w:kern w:val="0"/>
          <w:sz w:val="32"/>
          <w:szCs w:val="32"/>
          <w:highlight w:val="none"/>
          <w:lang w:val="en-US" w:eastAsia="zh-CN" w:bidi="ar"/>
        </w:rPr>
        <w:t>7.《黑龙江省财政厅关于印发〈黑龙江省省级委托第三方机构参与预算绩效管理工作暂行办法〉的通知》（黑财规审〔2024〕14号）</w:t>
      </w:r>
      <w:bookmarkEnd w:id="146"/>
    </w:p>
    <w:p w14:paraId="184A62BA">
      <w:pPr>
        <w:keepNext w:val="0"/>
        <w:keepLines w:val="0"/>
        <w:pageBreakBefore w:val="0"/>
        <w:widowControl w:val="0"/>
        <w:shd w:val="clear"/>
        <w:kinsoku/>
        <w:wordWrap/>
        <w:overflowPunct/>
        <w:topLinePunct w:val="0"/>
        <w:autoSpaceDE/>
        <w:autoSpaceDN/>
        <w:bidi w:val="0"/>
        <w:adjustRightInd/>
        <w:snapToGrid/>
        <w:spacing w:line="360" w:lineRule="auto"/>
        <w:ind w:firstLine="880"/>
        <w:outlineLvl w:val="2"/>
        <w:rPr>
          <w:rFonts w:hint="eastAsia" w:ascii="仿宋_GB2312" w:hAnsi="仿宋_GB2312" w:eastAsia="仿宋_GB2312" w:cs="仿宋_GB2312"/>
          <w:color w:val="auto"/>
          <w:kern w:val="0"/>
          <w:sz w:val="32"/>
          <w:szCs w:val="32"/>
          <w:highlight w:val="none"/>
          <w:lang w:val="en-US" w:eastAsia="zh-CN" w:bidi="ar"/>
        </w:rPr>
      </w:pPr>
      <w:bookmarkStart w:id="147" w:name="_Toc21046"/>
      <w:r>
        <w:rPr>
          <w:rFonts w:hint="eastAsia" w:ascii="仿宋_GB2312" w:hAnsi="仿宋_GB2312" w:eastAsia="仿宋_GB2312" w:cs="仿宋_GB2312"/>
          <w:color w:val="auto"/>
          <w:kern w:val="0"/>
          <w:sz w:val="32"/>
          <w:szCs w:val="32"/>
          <w:highlight w:val="none"/>
          <w:lang w:val="en-US" w:eastAsia="zh-CN" w:bidi="ar"/>
        </w:rPr>
        <w:t>8.绩效实务参考手册（2024年6月下发）；</w:t>
      </w:r>
      <w:bookmarkEnd w:id="147"/>
    </w:p>
    <w:p w14:paraId="33C64921">
      <w:pPr>
        <w:keepNext w:val="0"/>
        <w:keepLines w:val="0"/>
        <w:pageBreakBefore w:val="0"/>
        <w:widowControl w:val="0"/>
        <w:shd w:val="clear"/>
        <w:kinsoku/>
        <w:wordWrap/>
        <w:overflowPunct/>
        <w:topLinePunct w:val="0"/>
        <w:autoSpaceDE/>
        <w:autoSpaceDN/>
        <w:bidi w:val="0"/>
        <w:adjustRightInd/>
        <w:snapToGrid/>
        <w:spacing w:line="360" w:lineRule="auto"/>
        <w:ind w:firstLine="880"/>
        <w:outlineLvl w:val="2"/>
        <w:rPr>
          <w:rFonts w:hint="default" w:ascii="仿宋_GB2312" w:hAnsi="仿宋_GB2312" w:eastAsia="仿宋_GB2312" w:cs="仿宋_GB2312"/>
          <w:color w:val="auto"/>
          <w:kern w:val="0"/>
          <w:sz w:val="32"/>
          <w:szCs w:val="32"/>
          <w:highlight w:val="none"/>
          <w:lang w:val="en-US" w:eastAsia="zh-CN" w:bidi="ar"/>
        </w:rPr>
      </w:pPr>
      <w:bookmarkStart w:id="148" w:name="_Toc1428"/>
      <w:r>
        <w:rPr>
          <w:rFonts w:hint="eastAsia" w:ascii="仿宋_GB2312" w:hAnsi="仿宋_GB2312" w:eastAsia="仿宋_GB2312" w:cs="仿宋_GB2312"/>
          <w:color w:val="auto"/>
          <w:kern w:val="0"/>
          <w:sz w:val="32"/>
          <w:szCs w:val="32"/>
          <w:highlight w:val="none"/>
          <w:lang w:val="en-US" w:eastAsia="zh-CN" w:bidi="ar"/>
        </w:rPr>
        <w:t>9.</w:t>
      </w:r>
      <w:bookmarkEnd w:id="148"/>
      <w:bookmarkStart w:id="149" w:name="_Toc14283"/>
      <w:r>
        <w:rPr>
          <w:rFonts w:hint="eastAsia" w:ascii="仿宋_GB2312" w:hAnsi="仿宋_GB2312" w:eastAsia="仿宋_GB2312" w:cs="仿宋_GB2312"/>
          <w:color w:val="auto"/>
          <w:kern w:val="0"/>
          <w:sz w:val="32"/>
          <w:szCs w:val="32"/>
          <w:highlight w:val="none"/>
          <w:lang w:val="en-US" w:eastAsia="zh-CN" w:bidi="ar"/>
        </w:rPr>
        <w:t>《黑龙江省财政厅关于印发〈2024年预算绩效质量提升行动重点任务台账〉的通知》（黑财监〔2024〕15号）；</w:t>
      </w:r>
    </w:p>
    <w:p w14:paraId="5C797C0F">
      <w:pPr>
        <w:keepNext w:val="0"/>
        <w:keepLines w:val="0"/>
        <w:pageBreakBefore w:val="0"/>
        <w:widowControl w:val="0"/>
        <w:shd w:val="clear"/>
        <w:kinsoku/>
        <w:wordWrap/>
        <w:overflowPunct/>
        <w:topLinePunct w:val="0"/>
        <w:autoSpaceDE/>
        <w:autoSpaceDN/>
        <w:bidi w:val="0"/>
        <w:adjustRightInd/>
        <w:snapToGrid/>
        <w:spacing w:line="360" w:lineRule="auto"/>
        <w:ind w:firstLine="880"/>
        <w:outlineLvl w:val="2"/>
        <w:rPr>
          <w:rFonts w:hint="default"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10.</w:t>
      </w:r>
      <w:bookmarkEnd w:id="149"/>
      <w:r>
        <w:rPr>
          <w:rFonts w:hint="eastAsia" w:ascii="仿宋_GB2312" w:hAnsi="仿宋_GB2312" w:eastAsia="仿宋_GB2312" w:cs="仿宋_GB2312"/>
          <w:color w:val="auto"/>
          <w:kern w:val="0"/>
          <w:sz w:val="32"/>
          <w:szCs w:val="32"/>
          <w:highlight w:val="none"/>
          <w:lang w:val="en-US" w:eastAsia="zh-CN" w:bidi="ar"/>
        </w:rPr>
        <w:t>项目单位提供的资料</w:t>
      </w:r>
    </w:p>
    <w:p w14:paraId="036878D5">
      <w:pPr>
        <w:keepNext w:val="0"/>
        <w:keepLines w:val="0"/>
        <w:pageBreakBefore w:val="0"/>
        <w:widowControl w:val="0"/>
        <w:shd w:val="clear"/>
        <w:kinsoku/>
        <w:wordWrap/>
        <w:overflowPunct w:val="0"/>
        <w:topLinePunct w:val="0"/>
        <w:autoSpaceDE w:val="0"/>
        <w:autoSpaceDN w:val="0"/>
        <w:bidi w:val="0"/>
        <w:adjustRightInd w:val="0"/>
        <w:snapToGrid/>
        <w:spacing w:line="360" w:lineRule="auto"/>
        <w:ind w:firstLine="640" w:firstLineChars="200"/>
        <w:jc w:val="left"/>
        <w:textAlignment w:val="baseline"/>
        <w:outlineLvl w:val="1"/>
        <w:rPr>
          <w:rFonts w:hint="eastAsia" w:ascii="楷体_GB2312" w:hAnsi="楷体_GB2312" w:eastAsia="楷体_GB2312" w:cs="楷体_GB2312"/>
          <w:color w:val="auto"/>
          <w:kern w:val="0"/>
          <w:sz w:val="32"/>
          <w:szCs w:val="32"/>
          <w:highlight w:val="none"/>
          <w:lang w:eastAsia="zh-CN"/>
        </w:rPr>
      </w:pPr>
      <w:bookmarkStart w:id="150" w:name="_Toc20902"/>
      <w:bookmarkStart w:id="151" w:name="_Toc9228"/>
      <w:bookmarkStart w:id="152" w:name="_Toc5386"/>
      <w:bookmarkStart w:id="153" w:name="_Toc16174"/>
      <w:bookmarkStart w:id="154" w:name="_Toc5130"/>
      <w:bookmarkStart w:id="155" w:name="_Toc4180"/>
      <w:bookmarkStart w:id="156" w:name="_Toc10335"/>
      <w:bookmarkStart w:id="157" w:name="_Toc11327"/>
      <w:bookmarkStart w:id="158" w:name="_Toc10427"/>
      <w:bookmarkStart w:id="159" w:name="_Toc3963"/>
      <w:r>
        <w:rPr>
          <w:rFonts w:hint="eastAsia" w:ascii="楷体_GB2312" w:hAnsi="楷体_GB2312" w:eastAsia="楷体_GB2312" w:cs="楷体_GB2312"/>
          <w:color w:val="auto"/>
          <w:kern w:val="0"/>
          <w:sz w:val="32"/>
          <w:szCs w:val="32"/>
          <w:highlight w:val="none"/>
          <w:lang w:eastAsia="zh-CN"/>
        </w:rPr>
        <w:t>（</w:t>
      </w:r>
      <w:r>
        <w:rPr>
          <w:rFonts w:hint="eastAsia" w:ascii="楷体_GB2312" w:hAnsi="楷体_GB2312" w:eastAsia="楷体_GB2312" w:cs="楷体_GB2312"/>
          <w:color w:val="auto"/>
          <w:kern w:val="0"/>
          <w:sz w:val="32"/>
          <w:szCs w:val="32"/>
          <w:highlight w:val="none"/>
          <w:lang w:val="en-US" w:eastAsia="zh-CN"/>
        </w:rPr>
        <w:t>三）</w:t>
      </w:r>
      <w:r>
        <w:rPr>
          <w:rFonts w:hint="eastAsia" w:ascii="楷体_GB2312" w:hAnsi="楷体_GB2312" w:eastAsia="楷体_GB2312" w:cs="楷体_GB2312"/>
          <w:color w:val="auto"/>
          <w:kern w:val="0"/>
          <w:sz w:val="32"/>
          <w:szCs w:val="32"/>
          <w:highlight w:val="none"/>
          <w:lang w:eastAsia="zh-CN"/>
        </w:rPr>
        <w:t>绩效原则、方法、标准等</w:t>
      </w:r>
      <w:bookmarkEnd w:id="150"/>
      <w:bookmarkEnd w:id="151"/>
      <w:bookmarkEnd w:id="152"/>
      <w:bookmarkEnd w:id="153"/>
      <w:bookmarkEnd w:id="154"/>
      <w:bookmarkEnd w:id="155"/>
      <w:bookmarkEnd w:id="156"/>
    </w:p>
    <w:bookmarkEnd w:id="157"/>
    <w:p w14:paraId="5DD1D8BB">
      <w:pPr>
        <w:keepNext w:val="0"/>
        <w:keepLines w:val="0"/>
        <w:pageBreakBefore w:val="0"/>
        <w:widowControl w:val="0"/>
        <w:suppressLineNumbers w:val="0"/>
        <w:shd w:val="clea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仿宋_GB2312" w:hAnsi="仿宋_GB2312" w:eastAsia="仿宋_GB2312" w:cs="仿宋_GB2312"/>
          <w:color w:val="auto"/>
          <w:kern w:val="0"/>
          <w:sz w:val="32"/>
          <w:szCs w:val="32"/>
          <w:highlight w:val="none"/>
          <w:lang w:val="en-US" w:eastAsia="zh-CN" w:bidi="ar"/>
        </w:rPr>
      </w:pPr>
      <w:bookmarkStart w:id="160" w:name="_Toc6668"/>
      <w:r>
        <w:rPr>
          <w:rFonts w:hint="eastAsia" w:ascii="仿宋_GB2312" w:hAnsi="仿宋_GB2312" w:eastAsia="仿宋_GB2312" w:cs="仿宋_GB2312"/>
          <w:color w:val="auto"/>
          <w:kern w:val="0"/>
          <w:sz w:val="32"/>
          <w:szCs w:val="32"/>
          <w:highlight w:val="none"/>
          <w:lang w:val="en-US" w:eastAsia="zh-CN" w:bidi="ar"/>
        </w:rPr>
        <w:t>1.绩效原则</w:t>
      </w:r>
      <w:bookmarkEnd w:id="158"/>
      <w:bookmarkEnd w:id="159"/>
      <w:bookmarkEnd w:id="160"/>
    </w:p>
    <w:p w14:paraId="4F5A8AB1">
      <w:pPr>
        <w:keepNext w:val="0"/>
        <w:keepLines w:val="0"/>
        <w:pageBreakBefore w:val="0"/>
        <w:widowControl w:val="0"/>
        <w:shd w:val="clear"/>
        <w:kinsoku/>
        <w:wordWrap/>
        <w:overflowPunct/>
        <w:topLinePunct w:val="0"/>
        <w:autoSpaceDE/>
        <w:autoSpaceDN/>
        <w:bidi w:val="0"/>
        <w:adjustRightInd/>
        <w:snapToGrid/>
        <w:spacing w:line="360" w:lineRule="auto"/>
        <w:ind w:firstLine="880"/>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（1）科学规范原则。严格执行规定的程序，按照科学可行的要求，采用定量与定性分析相结合的方法开展绩效工作。</w:t>
      </w:r>
    </w:p>
    <w:p w14:paraId="6E4B9AAB">
      <w:pPr>
        <w:keepNext w:val="0"/>
        <w:keepLines w:val="0"/>
        <w:pageBreakBefore w:val="0"/>
        <w:widowControl w:val="0"/>
        <w:shd w:val="clear"/>
        <w:kinsoku/>
        <w:wordWrap/>
        <w:overflowPunct/>
        <w:topLinePunct w:val="0"/>
        <w:autoSpaceDE/>
        <w:autoSpaceDN/>
        <w:bidi w:val="0"/>
        <w:adjustRightInd/>
        <w:snapToGrid/>
        <w:spacing w:line="360" w:lineRule="auto"/>
        <w:ind w:firstLine="880"/>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（2）绩效相关原则。本次绩效工作紧扣“绩效”，以评“绩效”为主，同时适当延伸至部门决策与部门过程。</w:t>
      </w:r>
    </w:p>
    <w:p w14:paraId="7586BDEF">
      <w:pPr>
        <w:keepNext w:val="0"/>
        <w:keepLines w:val="0"/>
        <w:pageBreakBefore w:val="0"/>
        <w:widowControl w:val="0"/>
        <w:shd w:val="clear"/>
        <w:kinsoku/>
        <w:wordWrap/>
        <w:overflowPunct/>
        <w:topLinePunct w:val="0"/>
        <w:autoSpaceDE/>
        <w:autoSpaceDN/>
        <w:bidi w:val="0"/>
        <w:adjustRightInd/>
        <w:snapToGrid/>
        <w:spacing w:line="360" w:lineRule="auto"/>
        <w:ind w:firstLine="880"/>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3）依据充分原则。绩效所涉及的绩效报告，法律政策文件，项目计划及资金的确定与调整，项目验收与项目成果等都依据充分。机构以正式程序得到的资料和信息为的依据，非正式程序所提交的资料仅供参考。</w:t>
      </w:r>
    </w:p>
    <w:p w14:paraId="230B9A55">
      <w:pPr>
        <w:keepNext w:val="0"/>
        <w:keepLines w:val="0"/>
        <w:pageBreakBefore w:val="0"/>
        <w:widowControl w:val="0"/>
        <w:shd w:val="clear"/>
        <w:kinsoku/>
        <w:wordWrap/>
        <w:overflowPunct/>
        <w:topLinePunct w:val="0"/>
        <w:autoSpaceDE/>
        <w:autoSpaceDN/>
        <w:bidi w:val="0"/>
        <w:adjustRightInd/>
        <w:snapToGrid/>
        <w:spacing w:line="360" w:lineRule="auto"/>
        <w:ind w:firstLine="880"/>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（4）反馈原则。将的结果反馈给同江市财政局，作为有关部门以后年度安排项目预算、加强项目管理等工作的重要参考。</w:t>
      </w:r>
    </w:p>
    <w:p w14:paraId="01B01D7D">
      <w:pPr>
        <w:keepNext w:val="0"/>
        <w:keepLines w:val="0"/>
        <w:pageBreakBefore w:val="0"/>
        <w:widowControl w:val="0"/>
        <w:suppressLineNumbers w:val="0"/>
        <w:shd w:val="clea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仿宋_GB2312" w:hAnsi="仿宋_GB2312" w:eastAsia="仿宋_GB2312" w:cs="仿宋_GB2312"/>
          <w:color w:val="auto"/>
          <w:kern w:val="0"/>
          <w:sz w:val="32"/>
          <w:szCs w:val="32"/>
          <w:highlight w:val="none"/>
          <w:lang w:val="en-US" w:eastAsia="zh-CN" w:bidi="ar"/>
        </w:rPr>
      </w:pPr>
      <w:bookmarkStart w:id="161" w:name="_Toc11306"/>
      <w:bookmarkStart w:id="162" w:name="_Toc32139"/>
      <w:bookmarkStart w:id="163" w:name="_Toc5970"/>
      <w:r>
        <w:rPr>
          <w:rFonts w:hint="eastAsia" w:ascii="仿宋_GB2312" w:hAnsi="仿宋_GB2312" w:eastAsia="仿宋_GB2312" w:cs="仿宋_GB2312"/>
          <w:color w:val="auto"/>
          <w:kern w:val="0"/>
          <w:sz w:val="32"/>
          <w:szCs w:val="32"/>
          <w:highlight w:val="none"/>
          <w:lang w:val="en-US" w:eastAsia="zh-CN" w:bidi="ar"/>
        </w:rPr>
        <w:t>2.绩效方法</w:t>
      </w:r>
      <w:bookmarkEnd w:id="161"/>
      <w:bookmarkEnd w:id="162"/>
      <w:bookmarkEnd w:id="163"/>
    </w:p>
    <w:p w14:paraId="205F5949">
      <w:pPr>
        <w:keepNext w:val="0"/>
        <w:keepLines w:val="0"/>
        <w:pageBreakBefore w:val="0"/>
        <w:widowControl w:val="0"/>
        <w:shd w:val="clear"/>
        <w:kinsoku/>
        <w:wordWrap/>
        <w:overflowPunct/>
        <w:topLinePunct w:val="0"/>
        <w:autoSpaceDE/>
        <w:autoSpaceDN/>
        <w:bidi w:val="0"/>
        <w:adjustRightInd/>
        <w:snapToGrid/>
        <w:spacing w:line="360" w:lineRule="auto"/>
        <w:ind w:firstLine="880"/>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本次绩效采用非现场方式，采用案卷研究法、比较法、因素分析法等方式进行；同时辅以研讨等方法。</w:t>
      </w:r>
    </w:p>
    <w:p w14:paraId="4175E991">
      <w:pPr>
        <w:keepNext w:val="0"/>
        <w:keepLines w:val="0"/>
        <w:pageBreakBefore w:val="0"/>
        <w:widowControl w:val="0"/>
        <w:shd w:val="clear"/>
        <w:kinsoku/>
        <w:wordWrap/>
        <w:overflowPunct/>
        <w:topLinePunct w:val="0"/>
        <w:autoSpaceDE/>
        <w:autoSpaceDN/>
        <w:bidi w:val="0"/>
        <w:adjustRightInd/>
        <w:snapToGrid/>
        <w:spacing w:line="360" w:lineRule="auto"/>
        <w:ind w:firstLine="880"/>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1）案卷研究法：对同江市图书馆年度整体工作内容、预算收支安排等决策内容、部门预算执行管理要求、年度预算资金支持内容的完成情况及预期效果实现情况等相关资料进行研究、比较、分析，提取重要信息。</w:t>
      </w:r>
    </w:p>
    <w:p w14:paraId="17A5EB1C">
      <w:pPr>
        <w:keepNext w:val="0"/>
        <w:keepLines w:val="0"/>
        <w:pageBreakBefore w:val="0"/>
        <w:widowControl w:val="0"/>
        <w:shd w:val="clear"/>
        <w:kinsoku/>
        <w:wordWrap/>
        <w:overflowPunct/>
        <w:topLinePunct w:val="0"/>
        <w:autoSpaceDE/>
        <w:autoSpaceDN/>
        <w:bidi w:val="0"/>
        <w:adjustRightInd/>
        <w:snapToGrid/>
        <w:spacing w:line="360" w:lineRule="auto"/>
        <w:ind w:firstLine="880"/>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（2）比较法：在分析同江市图书馆履职绩效时，通过对工作任务、目标与实施完成情况的比较，综合分析部门年度任务的实现程度。</w:t>
      </w:r>
    </w:p>
    <w:p w14:paraId="58175AFF">
      <w:pPr>
        <w:keepNext w:val="0"/>
        <w:keepLines w:val="0"/>
        <w:pageBreakBefore w:val="0"/>
        <w:widowControl w:val="0"/>
        <w:shd w:val="clear"/>
        <w:kinsoku/>
        <w:wordWrap/>
        <w:overflowPunct/>
        <w:topLinePunct w:val="0"/>
        <w:autoSpaceDE/>
        <w:autoSpaceDN/>
        <w:bidi w:val="0"/>
        <w:adjustRightInd/>
        <w:snapToGrid/>
        <w:spacing w:line="360" w:lineRule="auto"/>
        <w:ind w:firstLine="880"/>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（3）因素分析法：通过综合分析影响同江市图书馆年度任务实现及实施效果的内外因素，其实现程度。</w:t>
      </w:r>
    </w:p>
    <w:p w14:paraId="3BD6D16F">
      <w:pPr>
        <w:keepNext w:val="0"/>
        <w:keepLines w:val="0"/>
        <w:pageBreakBefore w:val="0"/>
        <w:widowControl w:val="0"/>
        <w:shd w:val="clear"/>
        <w:kinsoku/>
        <w:wordWrap/>
        <w:overflowPunct/>
        <w:topLinePunct w:val="0"/>
        <w:autoSpaceDE/>
        <w:autoSpaceDN/>
        <w:bidi w:val="0"/>
        <w:adjustRightInd/>
        <w:snapToGrid/>
        <w:spacing w:line="360" w:lineRule="auto"/>
        <w:ind w:firstLine="880"/>
        <w:rPr>
          <w:rFonts w:hint="default" w:ascii="仿宋_GB2312" w:hAnsi="仿宋_GB2312" w:eastAsia="仿宋_GB2312" w:cs="仿宋_GB2312"/>
          <w:color w:val="auto"/>
          <w:kern w:val="0"/>
          <w:sz w:val="32"/>
          <w:szCs w:val="32"/>
          <w:highlight w:val="none"/>
          <w:lang w:val="en-US" w:eastAsia="zh-CN" w:bidi="ar"/>
        </w:rPr>
      </w:pPr>
      <w:bookmarkStart w:id="164" w:name="_Toc24751"/>
      <w:bookmarkStart w:id="165" w:name="_Toc13349"/>
      <w:bookmarkStart w:id="166" w:name="_Toc13341"/>
      <w:r>
        <w:rPr>
          <w:rFonts w:hint="eastAsia" w:ascii="仿宋_GB2312" w:hAnsi="仿宋_GB2312" w:eastAsia="仿宋_GB2312" w:cs="仿宋_GB2312"/>
          <w:color w:val="auto"/>
          <w:kern w:val="0"/>
          <w:sz w:val="32"/>
          <w:szCs w:val="32"/>
          <w:highlight w:val="none"/>
          <w:lang w:val="en-US" w:eastAsia="zh-CN" w:bidi="ar"/>
        </w:rPr>
        <w:t>（4）问卷调查法：通过对同江市图书馆在职人员发放调查问卷，对所收集的调查问卷进行汇总统计并获取相关信息，侧面分析绩效目标实现程度及产生的效益。</w:t>
      </w:r>
    </w:p>
    <w:p w14:paraId="131E62C1">
      <w:pPr>
        <w:keepNext w:val="0"/>
        <w:keepLines w:val="0"/>
        <w:pageBreakBefore w:val="0"/>
        <w:widowControl w:val="0"/>
        <w:suppressLineNumbers w:val="0"/>
        <w:shd w:val="clea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3.标准</w:t>
      </w:r>
      <w:bookmarkEnd w:id="164"/>
      <w:bookmarkEnd w:id="165"/>
      <w:bookmarkEnd w:id="166"/>
    </w:p>
    <w:p w14:paraId="1287D568">
      <w:pPr>
        <w:keepNext w:val="0"/>
        <w:keepLines w:val="0"/>
        <w:pageBreakBefore w:val="0"/>
        <w:widowControl w:val="0"/>
        <w:shd w:val="clear"/>
        <w:kinsoku/>
        <w:wordWrap/>
        <w:overflowPunct/>
        <w:topLinePunct w:val="0"/>
        <w:autoSpaceDE/>
        <w:autoSpaceDN/>
        <w:bidi w:val="0"/>
        <w:adjustRightInd/>
        <w:snapToGrid/>
        <w:spacing w:line="360" w:lineRule="auto"/>
        <w:ind w:firstLine="880"/>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本次采用的是历史标准和计划标准，历史标准是按照以前年度的部门整体支出情况进行，计划标准是按同江市图书馆设定的年初预算进行。</w:t>
      </w:r>
    </w:p>
    <w:p w14:paraId="50A30B92">
      <w:pPr>
        <w:keepNext w:val="0"/>
        <w:keepLines w:val="0"/>
        <w:pageBreakBefore w:val="0"/>
        <w:widowControl w:val="0"/>
        <w:suppressLineNumbers w:val="0"/>
        <w:shd w:val="clea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仿宋_GB2312" w:hAnsi="仿宋_GB2312" w:eastAsia="仿宋_GB2312" w:cs="仿宋_GB2312"/>
          <w:color w:val="auto"/>
          <w:kern w:val="0"/>
          <w:sz w:val="32"/>
          <w:szCs w:val="32"/>
          <w:highlight w:val="none"/>
          <w:lang w:val="en-US" w:eastAsia="zh-CN" w:bidi="ar"/>
        </w:rPr>
      </w:pPr>
      <w:bookmarkStart w:id="167" w:name="_Toc22649"/>
      <w:bookmarkStart w:id="168" w:name="_Toc18383"/>
      <w:bookmarkStart w:id="169" w:name="_Toc31064"/>
      <w:r>
        <w:rPr>
          <w:rFonts w:hint="eastAsia" w:ascii="仿宋_GB2312" w:hAnsi="仿宋_GB2312" w:eastAsia="仿宋_GB2312" w:cs="仿宋_GB2312"/>
          <w:color w:val="auto"/>
          <w:kern w:val="0"/>
          <w:sz w:val="32"/>
          <w:szCs w:val="32"/>
          <w:highlight w:val="none"/>
          <w:lang w:val="en-US" w:eastAsia="zh-CN" w:bidi="ar"/>
        </w:rPr>
        <w:t>4.绩效思路和指标体系</w:t>
      </w:r>
      <w:bookmarkEnd w:id="167"/>
      <w:bookmarkEnd w:id="168"/>
      <w:bookmarkEnd w:id="169"/>
    </w:p>
    <w:p w14:paraId="6C67E59E">
      <w:pPr>
        <w:keepNext w:val="0"/>
        <w:keepLines w:val="0"/>
        <w:pageBreakBefore w:val="0"/>
        <w:widowControl w:val="0"/>
        <w:shd w:val="clear"/>
        <w:kinsoku/>
        <w:wordWrap/>
        <w:overflowPunct/>
        <w:topLinePunct w:val="0"/>
        <w:autoSpaceDE/>
        <w:autoSpaceDN/>
        <w:bidi w:val="0"/>
        <w:adjustRightInd/>
        <w:snapToGrid/>
        <w:spacing w:line="360" w:lineRule="auto"/>
        <w:ind w:firstLine="880"/>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体系以“省财政厅2024年6月印发的绩效参考手册”规定的部门预算整体支出绩效体系框架为基础，结合同江市图书馆工作特点设置了决策、过程、产出和效果4个一级指标。绩效体系详见附件1。</w:t>
      </w:r>
    </w:p>
    <w:p w14:paraId="2845C427">
      <w:pPr>
        <w:keepNext w:val="0"/>
        <w:keepLines w:val="0"/>
        <w:pageBreakBefore w:val="0"/>
        <w:widowControl w:val="0"/>
        <w:suppressLineNumbers w:val="0"/>
        <w:shd w:val="clea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仿宋_GB2312" w:hAnsi="仿宋_GB2312" w:eastAsia="仿宋_GB2312" w:cs="仿宋_GB2312"/>
          <w:color w:val="auto"/>
          <w:kern w:val="0"/>
          <w:sz w:val="32"/>
          <w:szCs w:val="32"/>
          <w:highlight w:val="none"/>
          <w:lang w:val="en-US" w:eastAsia="zh-CN" w:bidi="ar"/>
        </w:rPr>
      </w:pPr>
      <w:bookmarkStart w:id="170" w:name="_Toc9012"/>
      <w:bookmarkStart w:id="171" w:name="_Toc28476"/>
      <w:bookmarkStart w:id="172" w:name="_Toc27816"/>
      <w:r>
        <w:rPr>
          <w:rFonts w:hint="eastAsia" w:ascii="仿宋_GB2312" w:hAnsi="仿宋_GB2312" w:eastAsia="仿宋_GB2312" w:cs="仿宋_GB2312"/>
          <w:color w:val="auto"/>
          <w:kern w:val="0"/>
          <w:sz w:val="32"/>
          <w:szCs w:val="32"/>
          <w:highlight w:val="none"/>
          <w:lang w:val="en-US" w:eastAsia="zh-CN" w:bidi="ar"/>
        </w:rPr>
        <w:t>5.绩效工作过程</w:t>
      </w:r>
      <w:bookmarkEnd w:id="170"/>
      <w:bookmarkEnd w:id="171"/>
      <w:bookmarkEnd w:id="172"/>
    </w:p>
    <w:p w14:paraId="7EE42129">
      <w:pPr>
        <w:keepNext w:val="0"/>
        <w:keepLines w:val="0"/>
        <w:pageBreakBefore w:val="0"/>
        <w:widowControl w:val="0"/>
        <w:shd w:val="clear"/>
        <w:kinsoku/>
        <w:wordWrap/>
        <w:overflowPunct/>
        <w:topLinePunct w:val="0"/>
        <w:autoSpaceDE/>
        <w:autoSpaceDN/>
        <w:bidi w:val="0"/>
        <w:adjustRightInd/>
        <w:snapToGrid/>
        <w:spacing w:line="360" w:lineRule="auto"/>
        <w:ind w:firstLine="880"/>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为保证此次绩效工作高效、有序开展，工作组结合委托方要求拟定了工作整体计划安排，包括前期准备、组织实施、总结三个阶段。</w:t>
      </w:r>
    </w:p>
    <w:p w14:paraId="5435B81F">
      <w:pPr>
        <w:keepNext w:val="0"/>
        <w:keepLines w:val="0"/>
        <w:pageBreakBefore w:val="0"/>
        <w:widowControl w:val="0"/>
        <w:shd w:val="clear"/>
        <w:kinsoku/>
        <w:wordWrap/>
        <w:overflowPunct/>
        <w:topLinePunct w:val="0"/>
        <w:autoSpaceDE/>
        <w:autoSpaceDN/>
        <w:bidi w:val="0"/>
        <w:adjustRightInd/>
        <w:snapToGrid/>
        <w:spacing w:line="360" w:lineRule="auto"/>
        <w:ind w:firstLine="880"/>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（1）前期准备阶段</w:t>
      </w:r>
    </w:p>
    <w:p w14:paraId="22841EEE">
      <w:pPr>
        <w:keepNext w:val="0"/>
        <w:keepLines w:val="0"/>
        <w:pageBreakBefore w:val="0"/>
        <w:widowControl w:val="0"/>
        <w:shd w:val="clear"/>
        <w:kinsoku/>
        <w:wordWrap/>
        <w:overflowPunct/>
        <w:topLinePunct w:val="0"/>
        <w:autoSpaceDE/>
        <w:autoSpaceDN/>
        <w:bidi w:val="0"/>
        <w:adjustRightInd/>
        <w:snapToGrid/>
        <w:spacing w:line="360" w:lineRule="auto"/>
        <w:ind w:firstLine="880"/>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①成立绩效工作组</w:t>
      </w:r>
    </w:p>
    <w:p w14:paraId="6F9918CA">
      <w:pPr>
        <w:keepNext w:val="0"/>
        <w:keepLines w:val="0"/>
        <w:pageBreakBefore w:val="0"/>
        <w:widowControl w:val="0"/>
        <w:shd w:val="clear"/>
        <w:kinsoku/>
        <w:wordWrap/>
        <w:overflowPunct/>
        <w:topLinePunct w:val="0"/>
        <w:autoSpaceDE/>
        <w:autoSpaceDN/>
        <w:bidi w:val="0"/>
        <w:adjustRightInd/>
        <w:snapToGrid/>
        <w:spacing w:line="360" w:lineRule="auto"/>
        <w:ind w:firstLine="880"/>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成立工作组，工作组全程负责组织、实施绩效工作，按照同江市财政局的要求，确认绩效目的、内容，并完成各项任务。</w:t>
      </w:r>
    </w:p>
    <w:p w14:paraId="54AFE959">
      <w:pPr>
        <w:keepNext w:val="0"/>
        <w:keepLines w:val="0"/>
        <w:pageBreakBefore w:val="0"/>
        <w:widowControl w:val="0"/>
        <w:shd w:val="clear"/>
        <w:kinsoku/>
        <w:wordWrap/>
        <w:overflowPunct/>
        <w:topLinePunct w:val="0"/>
        <w:autoSpaceDE/>
        <w:autoSpaceDN/>
        <w:bidi w:val="0"/>
        <w:adjustRightInd/>
        <w:snapToGrid/>
        <w:spacing w:line="360" w:lineRule="auto"/>
        <w:ind w:firstLine="880"/>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②明确工作任务，拟定资料清单</w:t>
      </w:r>
    </w:p>
    <w:p w14:paraId="50F07CAB">
      <w:pPr>
        <w:keepNext w:val="0"/>
        <w:keepLines w:val="0"/>
        <w:pageBreakBefore w:val="0"/>
        <w:widowControl w:val="0"/>
        <w:shd w:val="clear"/>
        <w:kinsoku/>
        <w:wordWrap/>
        <w:overflowPunct/>
        <w:topLinePunct w:val="0"/>
        <w:autoSpaceDE/>
        <w:autoSpaceDN/>
        <w:bidi w:val="0"/>
        <w:adjustRightInd/>
        <w:snapToGrid/>
        <w:spacing w:line="360" w:lineRule="auto"/>
        <w:ind w:firstLine="880"/>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工作组成立后，与同江市财政局沟通并确认目的、内容、重点、程序等内容，根据沟通结果，拟定被单位需提供的资料清单。</w:t>
      </w:r>
    </w:p>
    <w:p w14:paraId="70CECE4F">
      <w:pPr>
        <w:keepNext w:val="0"/>
        <w:keepLines w:val="0"/>
        <w:pageBreakBefore w:val="0"/>
        <w:widowControl w:val="0"/>
        <w:shd w:val="clear"/>
        <w:kinsoku/>
        <w:wordWrap/>
        <w:overflowPunct/>
        <w:topLinePunct w:val="0"/>
        <w:autoSpaceDE/>
        <w:autoSpaceDN/>
        <w:bidi w:val="0"/>
        <w:adjustRightInd/>
        <w:snapToGrid/>
        <w:spacing w:line="360" w:lineRule="auto"/>
        <w:ind w:firstLine="880"/>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（2）组织实施阶段</w:t>
      </w:r>
    </w:p>
    <w:p w14:paraId="6DC2788F">
      <w:pPr>
        <w:keepNext w:val="0"/>
        <w:keepLines w:val="0"/>
        <w:pageBreakBefore w:val="0"/>
        <w:widowControl w:val="0"/>
        <w:shd w:val="clear"/>
        <w:kinsoku/>
        <w:wordWrap/>
        <w:overflowPunct/>
        <w:topLinePunct w:val="0"/>
        <w:autoSpaceDE/>
        <w:autoSpaceDN/>
        <w:bidi w:val="0"/>
        <w:adjustRightInd/>
        <w:snapToGrid/>
        <w:spacing w:line="360" w:lineRule="auto"/>
        <w:ind w:firstLine="880"/>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①资料收集、复核</w:t>
      </w:r>
    </w:p>
    <w:p w14:paraId="1D7BFC47">
      <w:pPr>
        <w:keepNext w:val="0"/>
        <w:keepLines w:val="0"/>
        <w:pageBreakBefore w:val="0"/>
        <w:widowControl w:val="0"/>
        <w:shd w:val="clear"/>
        <w:kinsoku/>
        <w:wordWrap/>
        <w:overflowPunct/>
        <w:topLinePunct w:val="0"/>
        <w:autoSpaceDE/>
        <w:autoSpaceDN/>
        <w:bidi w:val="0"/>
        <w:adjustRightInd/>
        <w:snapToGrid/>
        <w:spacing w:line="360" w:lineRule="auto"/>
        <w:ind w:firstLine="880"/>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在同江市财政局和同江市图书馆的支持和配合下，工作组完成了基础资料收集、汇总和整理工作。工作组根据同江市图书馆提供的基础资料及数据，对2024年度同江市图书馆预算资金安排情况、项目实施情况、绩效目标完成情况等数据进行汇总、分析。</w:t>
      </w:r>
    </w:p>
    <w:p w14:paraId="5315B97E">
      <w:pPr>
        <w:keepNext w:val="0"/>
        <w:keepLines w:val="0"/>
        <w:pageBreakBefore w:val="0"/>
        <w:widowControl w:val="0"/>
        <w:shd w:val="clear"/>
        <w:kinsoku/>
        <w:wordWrap/>
        <w:overflowPunct/>
        <w:topLinePunct w:val="0"/>
        <w:autoSpaceDE/>
        <w:autoSpaceDN/>
        <w:bidi w:val="0"/>
        <w:adjustRightInd/>
        <w:snapToGrid/>
        <w:spacing w:line="360" w:lineRule="auto"/>
        <w:ind w:firstLine="880"/>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②现场调研</w:t>
      </w:r>
    </w:p>
    <w:p w14:paraId="2A195EB8">
      <w:pPr>
        <w:keepNext w:val="0"/>
        <w:keepLines w:val="0"/>
        <w:pageBreakBefore w:val="0"/>
        <w:widowControl w:val="0"/>
        <w:shd w:val="clear"/>
        <w:kinsoku/>
        <w:wordWrap/>
        <w:overflowPunct/>
        <w:topLinePunct w:val="0"/>
        <w:autoSpaceDE/>
        <w:autoSpaceDN/>
        <w:bidi w:val="0"/>
        <w:adjustRightInd/>
        <w:snapToGrid/>
        <w:spacing w:line="360" w:lineRule="auto"/>
        <w:ind w:firstLine="640" w:firstLineChars="200"/>
        <w:textAlignment w:val="auto"/>
        <w:rPr>
          <w:rFonts w:hint="default" w:ascii="仿宋_GB2312" w:hAnsi="仿宋_GB2312" w:eastAsia="仿宋_GB2312" w:cs="仿宋_GB2312"/>
          <w:color w:val="auto"/>
          <w:kern w:val="0"/>
          <w:sz w:val="32"/>
          <w:szCs w:val="32"/>
          <w:highlight w:val="none"/>
          <w:lang w:val="en-US" w:eastAsia="zh-CN" w:bidi="ar"/>
        </w:rPr>
      </w:pPr>
      <w:r>
        <w:rPr>
          <w:rFonts w:hint="default" w:ascii="仿宋_GB2312" w:hAnsi="仿宋_GB2312" w:eastAsia="仿宋_GB2312" w:cs="仿宋_GB2312"/>
          <w:color w:val="auto"/>
          <w:kern w:val="0"/>
          <w:sz w:val="32"/>
          <w:szCs w:val="32"/>
          <w:highlight w:val="none"/>
          <w:lang w:val="en-US" w:eastAsia="zh-CN" w:bidi="ar"/>
        </w:rPr>
        <w:t>与</w:t>
      </w:r>
      <w:r>
        <w:rPr>
          <w:rFonts w:hint="eastAsia" w:ascii="仿宋_GB2312" w:hAnsi="仿宋_GB2312" w:eastAsia="仿宋_GB2312" w:cs="仿宋_GB2312"/>
          <w:color w:val="auto"/>
          <w:kern w:val="2"/>
          <w:sz w:val="32"/>
          <w:szCs w:val="32"/>
          <w:highlight w:val="none"/>
          <w:lang w:val="en-US" w:eastAsia="zh-CN"/>
        </w:rPr>
        <w:t>同江市图书馆工作人员</w:t>
      </w:r>
      <w:r>
        <w:rPr>
          <w:rFonts w:hint="default" w:ascii="仿宋_GB2312" w:hAnsi="仿宋_GB2312" w:eastAsia="仿宋_GB2312" w:cs="仿宋_GB2312"/>
          <w:color w:val="auto"/>
          <w:kern w:val="0"/>
          <w:sz w:val="32"/>
          <w:szCs w:val="32"/>
          <w:highlight w:val="none"/>
          <w:lang w:val="en-US" w:eastAsia="zh-CN" w:bidi="ar"/>
        </w:rPr>
        <w:t>取得联系，确定现场调研时间，听取</w:t>
      </w:r>
      <w:r>
        <w:rPr>
          <w:rFonts w:hint="eastAsia" w:ascii="仿宋_GB2312" w:hAnsi="仿宋_GB2312" w:eastAsia="仿宋_GB2312" w:cs="仿宋_GB2312"/>
          <w:color w:val="auto"/>
          <w:kern w:val="2"/>
          <w:sz w:val="32"/>
          <w:szCs w:val="32"/>
          <w:highlight w:val="none"/>
          <w:lang w:val="en-US" w:eastAsia="zh-CN"/>
        </w:rPr>
        <w:t>工作人员</w:t>
      </w:r>
      <w:r>
        <w:rPr>
          <w:rFonts w:hint="default" w:ascii="仿宋_GB2312" w:hAnsi="仿宋_GB2312" w:eastAsia="仿宋_GB2312" w:cs="仿宋_GB2312"/>
          <w:color w:val="auto"/>
          <w:kern w:val="0"/>
          <w:sz w:val="32"/>
          <w:szCs w:val="32"/>
          <w:highlight w:val="none"/>
          <w:lang w:val="en-US" w:eastAsia="zh-CN" w:bidi="ar"/>
        </w:rPr>
        <w:t>对</w:t>
      </w:r>
      <w:r>
        <w:rPr>
          <w:rFonts w:hint="eastAsia" w:ascii="仿宋_GB2312" w:hAnsi="仿宋_GB2312" w:eastAsia="仿宋_GB2312" w:cs="仿宋_GB2312"/>
          <w:color w:val="auto"/>
          <w:kern w:val="0"/>
          <w:sz w:val="32"/>
          <w:szCs w:val="32"/>
          <w:highlight w:val="none"/>
          <w:lang w:val="en-US" w:eastAsia="zh-CN" w:bidi="ar"/>
        </w:rPr>
        <w:t>部门整体</w:t>
      </w:r>
      <w:r>
        <w:rPr>
          <w:rFonts w:hint="default" w:ascii="仿宋_GB2312" w:hAnsi="仿宋_GB2312" w:eastAsia="仿宋_GB2312" w:cs="仿宋_GB2312"/>
          <w:color w:val="auto"/>
          <w:kern w:val="0"/>
          <w:sz w:val="32"/>
          <w:szCs w:val="32"/>
          <w:highlight w:val="none"/>
          <w:lang w:val="en-US" w:eastAsia="zh-CN" w:bidi="ar"/>
        </w:rPr>
        <w:t>情况的介绍，对</w:t>
      </w:r>
      <w:r>
        <w:rPr>
          <w:rFonts w:hint="eastAsia" w:ascii="仿宋_GB2312" w:hAnsi="仿宋_GB2312" w:eastAsia="仿宋_GB2312" w:cs="仿宋_GB2312"/>
          <w:color w:val="auto"/>
          <w:kern w:val="0"/>
          <w:sz w:val="32"/>
          <w:szCs w:val="32"/>
          <w:highlight w:val="none"/>
          <w:lang w:val="en-US" w:eastAsia="zh-CN" w:bidi="ar"/>
        </w:rPr>
        <w:t>部门整体</w:t>
      </w:r>
      <w:r>
        <w:rPr>
          <w:rFonts w:hint="default" w:ascii="仿宋_GB2312" w:hAnsi="仿宋_GB2312" w:eastAsia="仿宋_GB2312" w:cs="仿宋_GB2312"/>
          <w:color w:val="auto"/>
          <w:kern w:val="0"/>
          <w:sz w:val="32"/>
          <w:szCs w:val="32"/>
          <w:highlight w:val="none"/>
          <w:lang w:val="en-US" w:eastAsia="zh-CN" w:bidi="ar"/>
        </w:rPr>
        <w:t>内容进行实地调研填写调研记录并收集纸质版盖章资料。</w:t>
      </w:r>
    </w:p>
    <w:p w14:paraId="77ECC992">
      <w:pPr>
        <w:keepNext w:val="0"/>
        <w:keepLines w:val="0"/>
        <w:pageBreakBefore w:val="0"/>
        <w:widowControl w:val="0"/>
        <w:shd w:val="clea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bidi="ar"/>
        </w:rPr>
        <w:t>③非</w:t>
      </w:r>
      <w:r>
        <w:rPr>
          <w:rFonts w:hint="eastAsia" w:ascii="仿宋_GB2312" w:hAnsi="仿宋_GB2312" w:eastAsia="仿宋_GB2312" w:cs="仿宋_GB2312"/>
          <w:color w:val="auto"/>
          <w:kern w:val="2"/>
          <w:sz w:val="32"/>
          <w:szCs w:val="32"/>
          <w:highlight w:val="none"/>
          <w:lang w:val="en-US" w:eastAsia="zh-CN"/>
        </w:rPr>
        <w:t>现场调研</w:t>
      </w:r>
    </w:p>
    <w:p w14:paraId="34EB3689">
      <w:pPr>
        <w:keepNext w:val="0"/>
        <w:keepLines w:val="0"/>
        <w:pageBreakBefore w:val="0"/>
        <w:widowControl w:val="0"/>
        <w:shd w:val="clea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2"/>
          <w:sz w:val="32"/>
          <w:szCs w:val="32"/>
          <w:highlight w:val="none"/>
          <w:lang w:val="en-US" w:eastAsia="zh-CN"/>
        </w:rPr>
        <w:t>与同江市图书馆工作人员进行线上联系，听取工作人员对部门整体情况的介绍，</w:t>
      </w:r>
      <w:r>
        <w:rPr>
          <w:rFonts w:hint="eastAsia" w:ascii="仿宋_GB2312" w:hAnsi="仿宋_GB2312" w:eastAsia="仿宋_GB2312" w:cs="仿宋_GB2312"/>
          <w:color w:val="auto"/>
          <w:kern w:val="0"/>
          <w:sz w:val="32"/>
          <w:szCs w:val="32"/>
          <w:highlight w:val="none"/>
          <w:lang w:val="en-US" w:eastAsia="zh-CN" w:bidi="ar"/>
        </w:rPr>
        <w:t>工作组根据了解的情况与工作人员说明需补充的资料，再结合全部资料，对部门整体情况进行分析、整理。</w:t>
      </w:r>
    </w:p>
    <w:p w14:paraId="0C5657B0">
      <w:pPr>
        <w:keepNext w:val="0"/>
        <w:keepLines w:val="0"/>
        <w:pageBreakBefore w:val="0"/>
        <w:widowControl w:val="0"/>
        <w:shd w:val="clear"/>
        <w:kinsoku/>
        <w:wordWrap/>
        <w:overflowPunct/>
        <w:topLinePunct w:val="0"/>
        <w:autoSpaceDE/>
        <w:autoSpaceDN/>
        <w:bidi w:val="0"/>
        <w:adjustRightInd/>
        <w:snapToGrid/>
        <w:spacing w:line="360" w:lineRule="auto"/>
        <w:ind w:firstLine="880"/>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（3）总结阶段</w:t>
      </w:r>
    </w:p>
    <w:p w14:paraId="00421706">
      <w:pPr>
        <w:keepNext w:val="0"/>
        <w:keepLines w:val="0"/>
        <w:pageBreakBefore w:val="0"/>
        <w:widowControl w:val="0"/>
        <w:shd w:val="clear"/>
        <w:kinsoku/>
        <w:wordWrap/>
        <w:overflowPunct/>
        <w:topLinePunct w:val="0"/>
        <w:autoSpaceDE/>
        <w:autoSpaceDN/>
        <w:bidi w:val="0"/>
        <w:adjustRightInd/>
        <w:snapToGrid/>
        <w:spacing w:line="360" w:lineRule="auto"/>
        <w:ind w:firstLine="880"/>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①形成绩效结论、撰写绩效报告</w:t>
      </w:r>
    </w:p>
    <w:p w14:paraId="2759706F">
      <w:pPr>
        <w:keepNext w:val="0"/>
        <w:keepLines w:val="0"/>
        <w:pageBreakBefore w:val="0"/>
        <w:widowControl w:val="0"/>
        <w:shd w:val="clear"/>
        <w:kinsoku/>
        <w:wordWrap/>
        <w:overflowPunct/>
        <w:topLinePunct w:val="0"/>
        <w:autoSpaceDE/>
        <w:autoSpaceDN/>
        <w:bidi w:val="0"/>
        <w:adjustRightInd/>
        <w:snapToGrid/>
        <w:spacing w:line="360" w:lineRule="auto"/>
        <w:ind w:firstLine="880"/>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工作组根据收集的资料、沟通了解的信息、分析情况，确定结果等级，撰写绩效报告初稿。</w:t>
      </w:r>
    </w:p>
    <w:p w14:paraId="3D4991BF">
      <w:pPr>
        <w:keepNext w:val="0"/>
        <w:keepLines w:val="0"/>
        <w:pageBreakBefore w:val="0"/>
        <w:widowControl w:val="0"/>
        <w:shd w:val="clear"/>
        <w:kinsoku/>
        <w:wordWrap/>
        <w:overflowPunct/>
        <w:topLinePunct w:val="0"/>
        <w:autoSpaceDE/>
        <w:autoSpaceDN/>
        <w:bidi w:val="0"/>
        <w:adjustRightInd/>
        <w:snapToGrid/>
        <w:spacing w:line="360" w:lineRule="auto"/>
        <w:ind w:firstLine="880"/>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②形成正式绩效报告</w:t>
      </w:r>
    </w:p>
    <w:p w14:paraId="6F785F95">
      <w:pPr>
        <w:keepNext w:val="0"/>
        <w:keepLines w:val="0"/>
        <w:pageBreakBefore w:val="0"/>
        <w:widowControl w:val="0"/>
        <w:shd w:val="clear"/>
        <w:kinsoku/>
        <w:wordWrap/>
        <w:overflowPunct/>
        <w:topLinePunct w:val="0"/>
        <w:autoSpaceDE/>
        <w:autoSpaceDN/>
        <w:bidi w:val="0"/>
        <w:adjustRightInd/>
        <w:snapToGrid/>
        <w:spacing w:line="360" w:lineRule="auto"/>
        <w:ind w:firstLine="880"/>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工作组根据项目单位及同江市财政局反馈意见对报告初稿进行修改，形成正式绩效报告。</w:t>
      </w:r>
    </w:p>
    <w:p w14:paraId="429EA9EB">
      <w:pPr>
        <w:keepNext w:val="0"/>
        <w:keepLines w:val="0"/>
        <w:pageBreakBefore w:val="0"/>
        <w:widowControl w:val="0"/>
        <w:shd w:val="clear"/>
        <w:kinsoku/>
        <w:wordWrap/>
        <w:overflowPunct/>
        <w:topLinePunct w:val="0"/>
        <w:autoSpaceDE/>
        <w:autoSpaceDN/>
        <w:bidi w:val="0"/>
        <w:adjustRightInd/>
        <w:snapToGrid/>
        <w:spacing w:line="360" w:lineRule="auto"/>
        <w:ind w:firstLine="880"/>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③报送报告及资料手册</w:t>
      </w:r>
    </w:p>
    <w:p w14:paraId="6143CF95">
      <w:pPr>
        <w:keepNext w:val="0"/>
        <w:keepLines w:val="0"/>
        <w:pageBreakBefore w:val="0"/>
        <w:widowControl w:val="0"/>
        <w:shd w:val="clear"/>
        <w:kinsoku/>
        <w:wordWrap/>
        <w:overflowPunct/>
        <w:topLinePunct w:val="0"/>
        <w:autoSpaceDE/>
        <w:autoSpaceDN/>
        <w:bidi w:val="0"/>
        <w:adjustRightInd/>
        <w:snapToGrid/>
        <w:spacing w:line="360" w:lineRule="auto"/>
        <w:ind w:firstLine="880"/>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工作组根据同江市财政局绩效工作要求装订报告、资料手册，报送至同江市财政局。</w:t>
      </w:r>
    </w:p>
    <w:p w14:paraId="6DAFA5A0">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640" w:firstLineChars="200"/>
        <w:textAlignment w:val="baseline"/>
        <w:outlineLvl w:val="0"/>
        <w:rPr>
          <w:rFonts w:hint="eastAsia" w:ascii="黑体" w:hAnsi="黑体" w:eastAsia="黑体" w:cs="黑体"/>
          <w:color w:val="auto"/>
          <w:sz w:val="32"/>
          <w:szCs w:val="32"/>
          <w:highlight w:val="none"/>
          <w:lang w:val="en-US" w:eastAsia="zh-CN"/>
        </w:rPr>
      </w:pPr>
      <w:bookmarkStart w:id="173" w:name="_Toc13820"/>
      <w:bookmarkStart w:id="174" w:name="_Toc2441"/>
      <w:bookmarkStart w:id="175" w:name="_Toc29996"/>
      <w:bookmarkStart w:id="176" w:name="_Toc26614"/>
      <w:bookmarkStart w:id="177" w:name="_Toc25664"/>
      <w:bookmarkStart w:id="178" w:name="_Toc6599"/>
      <w:r>
        <w:rPr>
          <w:rFonts w:hint="eastAsia" w:ascii="黑体" w:hAnsi="黑体" w:eastAsia="黑体" w:cs="黑体"/>
          <w:color w:val="auto"/>
          <w:sz w:val="32"/>
          <w:szCs w:val="32"/>
          <w:highlight w:val="none"/>
          <w:lang w:val="en-US" w:eastAsia="zh-CN"/>
        </w:rPr>
        <w:t>三、结论及意见</w:t>
      </w:r>
      <w:bookmarkEnd w:id="173"/>
      <w:bookmarkEnd w:id="174"/>
      <w:bookmarkEnd w:id="175"/>
      <w:bookmarkEnd w:id="176"/>
      <w:bookmarkEnd w:id="177"/>
      <w:bookmarkEnd w:id="178"/>
    </w:p>
    <w:p w14:paraId="2EB0A157">
      <w:pPr>
        <w:keepNext w:val="0"/>
        <w:keepLines w:val="0"/>
        <w:pageBreakBefore w:val="0"/>
        <w:widowControl w:val="0"/>
        <w:shd w:val="clear"/>
        <w:kinsoku/>
        <w:wordWrap/>
        <w:overflowPunct/>
        <w:topLinePunct w:val="0"/>
        <w:autoSpaceDE/>
        <w:autoSpaceDN/>
        <w:bidi w:val="0"/>
        <w:adjustRightInd/>
        <w:snapToGrid/>
        <w:spacing w:line="360" w:lineRule="auto"/>
        <w:ind w:firstLine="880"/>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2024年，同江市图书馆支出绩效综合得分为82.71分。其中，决策4.5分，过程21.96分，产出36.25分，效益20分，具体情况见下表。</w:t>
      </w:r>
    </w:p>
    <w:tbl>
      <w:tblPr>
        <w:tblStyle w:val="17"/>
        <w:tblW w:w="8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4"/>
        <w:gridCol w:w="2214"/>
        <w:gridCol w:w="2215"/>
        <w:gridCol w:w="2215"/>
      </w:tblGrid>
      <w:tr w14:paraId="3F1F3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0" w:hRule="atLeast"/>
        </w:trPr>
        <w:tc>
          <w:tcPr>
            <w:tcW w:w="2214" w:type="dxa"/>
          </w:tcPr>
          <w:p w14:paraId="1333F627">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eastAsia" w:ascii="仿宋_GB2312" w:hAnsi="宋体" w:eastAsia="仿宋_GB2312" w:cs="宋体"/>
                <w:b/>
                <w:bCs/>
                <w:color w:val="auto"/>
                <w:kern w:val="0"/>
                <w:sz w:val="24"/>
                <w:szCs w:val="24"/>
                <w:highlight w:val="none"/>
                <w:lang w:val="en-US" w:eastAsia="zh-CN"/>
              </w:rPr>
            </w:pPr>
            <w:r>
              <w:rPr>
                <w:rFonts w:hint="eastAsia" w:ascii="仿宋_GB2312" w:hAnsi="宋体" w:eastAsia="仿宋_GB2312" w:cs="宋体"/>
                <w:b/>
                <w:bCs/>
                <w:color w:val="auto"/>
                <w:kern w:val="0"/>
                <w:sz w:val="24"/>
                <w:szCs w:val="24"/>
                <w:highlight w:val="none"/>
                <w:lang w:val="en-US" w:eastAsia="zh-CN"/>
              </w:rPr>
              <w:t>一级指标</w:t>
            </w:r>
          </w:p>
        </w:tc>
        <w:tc>
          <w:tcPr>
            <w:tcW w:w="2214" w:type="dxa"/>
          </w:tcPr>
          <w:p w14:paraId="54BE1D28">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eastAsia" w:ascii="仿宋_GB2312" w:hAnsi="宋体" w:eastAsia="仿宋_GB2312" w:cs="宋体"/>
                <w:b/>
                <w:bCs/>
                <w:color w:val="auto"/>
                <w:kern w:val="0"/>
                <w:sz w:val="24"/>
                <w:szCs w:val="24"/>
                <w:highlight w:val="none"/>
                <w:lang w:val="en-US" w:eastAsia="zh-CN"/>
              </w:rPr>
            </w:pPr>
            <w:r>
              <w:rPr>
                <w:rFonts w:hint="eastAsia" w:ascii="仿宋_GB2312" w:hAnsi="宋体" w:eastAsia="仿宋_GB2312" w:cs="宋体"/>
                <w:b/>
                <w:bCs/>
                <w:color w:val="auto"/>
                <w:kern w:val="0"/>
                <w:sz w:val="24"/>
                <w:szCs w:val="24"/>
                <w:highlight w:val="none"/>
                <w:lang w:val="en-US" w:eastAsia="zh-CN"/>
              </w:rPr>
              <w:t>指标分值</w:t>
            </w:r>
          </w:p>
        </w:tc>
        <w:tc>
          <w:tcPr>
            <w:tcW w:w="2215" w:type="dxa"/>
          </w:tcPr>
          <w:p w14:paraId="182E2E33">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eastAsia" w:ascii="仿宋_GB2312" w:hAnsi="宋体" w:eastAsia="仿宋_GB2312" w:cs="宋体"/>
                <w:b/>
                <w:bCs/>
                <w:color w:val="auto"/>
                <w:kern w:val="0"/>
                <w:sz w:val="24"/>
                <w:szCs w:val="24"/>
                <w:highlight w:val="none"/>
                <w:lang w:val="en-US" w:eastAsia="zh-CN"/>
              </w:rPr>
            </w:pPr>
            <w:r>
              <w:rPr>
                <w:rFonts w:hint="eastAsia" w:ascii="仿宋_GB2312" w:hAnsi="宋体" w:eastAsia="仿宋_GB2312" w:cs="宋体"/>
                <w:b/>
                <w:bCs/>
                <w:color w:val="auto"/>
                <w:kern w:val="0"/>
                <w:sz w:val="24"/>
                <w:szCs w:val="24"/>
                <w:highlight w:val="none"/>
                <w:lang w:val="en-US" w:eastAsia="zh-CN"/>
              </w:rPr>
              <w:t>得分</w:t>
            </w:r>
          </w:p>
        </w:tc>
        <w:tc>
          <w:tcPr>
            <w:tcW w:w="2215" w:type="dxa"/>
          </w:tcPr>
          <w:p w14:paraId="2C54BCE6">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eastAsia" w:ascii="仿宋_GB2312" w:hAnsi="宋体" w:eastAsia="仿宋_GB2312" w:cs="宋体"/>
                <w:b/>
                <w:bCs/>
                <w:color w:val="auto"/>
                <w:kern w:val="0"/>
                <w:sz w:val="24"/>
                <w:szCs w:val="24"/>
                <w:highlight w:val="none"/>
                <w:lang w:val="en-US" w:eastAsia="zh-CN"/>
              </w:rPr>
            </w:pPr>
            <w:r>
              <w:rPr>
                <w:rFonts w:hint="eastAsia" w:ascii="仿宋_GB2312" w:hAnsi="宋体" w:eastAsia="仿宋_GB2312" w:cs="宋体"/>
                <w:b/>
                <w:bCs/>
                <w:color w:val="auto"/>
                <w:kern w:val="0"/>
                <w:sz w:val="24"/>
                <w:szCs w:val="24"/>
                <w:highlight w:val="none"/>
                <w:lang w:val="en-US" w:eastAsia="zh-CN"/>
              </w:rPr>
              <w:t>得分率</w:t>
            </w:r>
          </w:p>
        </w:tc>
      </w:tr>
      <w:tr w14:paraId="6D6B0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214" w:type="dxa"/>
          </w:tcPr>
          <w:p w14:paraId="36CC6FD0">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eastAsia"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决策</w:t>
            </w:r>
          </w:p>
        </w:tc>
        <w:tc>
          <w:tcPr>
            <w:tcW w:w="2214" w:type="dxa"/>
          </w:tcPr>
          <w:p w14:paraId="530C6559">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eastAsia"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10</w:t>
            </w:r>
          </w:p>
        </w:tc>
        <w:tc>
          <w:tcPr>
            <w:tcW w:w="2215" w:type="dxa"/>
            <w:vAlign w:val="top"/>
          </w:tcPr>
          <w:p w14:paraId="3039CA63">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4.5</w:t>
            </w:r>
          </w:p>
        </w:tc>
        <w:tc>
          <w:tcPr>
            <w:tcW w:w="2215" w:type="dxa"/>
            <w:vAlign w:val="top"/>
          </w:tcPr>
          <w:p w14:paraId="03CE6C2C">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45%</w:t>
            </w:r>
          </w:p>
        </w:tc>
      </w:tr>
      <w:tr w14:paraId="5F031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214" w:type="dxa"/>
          </w:tcPr>
          <w:p w14:paraId="1FE52850">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eastAsia"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过程</w:t>
            </w:r>
          </w:p>
        </w:tc>
        <w:tc>
          <w:tcPr>
            <w:tcW w:w="2214" w:type="dxa"/>
          </w:tcPr>
          <w:p w14:paraId="6851FD1E">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30</w:t>
            </w:r>
          </w:p>
        </w:tc>
        <w:tc>
          <w:tcPr>
            <w:tcW w:w="2215" w:type="dxa"/>
            <w:vAlign w:val="center"/>
          </w:tcPr>
          <w:p w14:paraId="1A51A399">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21.96</w:t>
            </w:r>
          </w:p>
        </w:tc>
        <w:tc>
          <w:tcPr>
            <w:tcW w:w="2215" w:type="dxa"/>
            <w:vAlign w:val="center"/>
          </w:tcPr>
          <w:p w14:paraId="1F43F33B">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73.2%</w:t>
            </w:r>
          </w:p>
        </w:tc>
      </w:tr>
      <w:tr w14:paraId="7D3F3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14" w:type="dxa"/>
          </w:tcPr>
          <w:p w14:paraId="608BDD9C">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eastAsia"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产出</w:t>
            </w:r>
          </w:p>
        </w:tc>
        <w:tc>
          <w:tcPr>
            <w:tcW w:w="2214" w:type="dxa"/>
          </w:tcPr>
          <w:p w14:paraId="2C2A976D">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40</w:t>
            </w:r>
          </w:p>
        </w:tc>
        <w:tc>
          <w:tcPr>
            <w:tcW w:w="2215" w:type="dxa"/>
            <w:vAlign w:val="center"/>
          </w:tcPr>
          <w:p w14:paraId="6739256E">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36.25</w:t>
            </w:r>
          </w:p>
        </w:tc>
        <w:tc>
          <w:tcPr>
            <w:tcW w:w="2215" w:type="dxa"/>
            <w:vAlign w:val="center"/>
          </w:tcPr>
          <w:p w14:paraId="3F8908ED">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90.63%</w:t>
            </w:r>
          </w:p>
        </w:tc>
      </w:tr>
      <w:tr w14:paraId="217DC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14" w:type="dxa"/>
          </w:tcPr>
          <w:p w14:paraId="26B29D87">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eastAsia"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效益</w:t>
            </w:r>
          </w:p>
        </w:tc>
        <w:tc>
          <w:tcPr>
            <w:tcW w:w="2214" w:type="dxa"/>
          </w:tcPr>
          <w:p w14:paraId="5A2EDADD">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20</w:t>
            </w:r>
          </w:p>
        </w:tc>
        <w:tc>
          <w:tcPr>
            <w:tcW w:w="2215" w:type="dxa"/>
          </w:tcPr>
          <w:p w14:paraId="5E453A2B">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20</w:t>
            </w:r>
          </w:p>
        </w:tc>
        <w:tc>
          <w:tcPr>
            <w:tcW w:w="2215" w:type="dxa"/>
          </w:tcPr>
          <w:p w14:paraId="03FC51DC">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100%</w:t>
            </w:r>
          </w:p>
        </w:tc>
      </w:tr>
      <w:tr w14:paraId="196C9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214" w:type="dxa"/>
          </w:tcPr>
          <w:p w14:paraId="14827949">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eastAsia"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合计</w:t>
            </w:r>
          </w:p>
        </w:tc>
        <w:tc>
          <w:tcPr>
            <w:tcW w:w="2214" w:type="dxa"/>
          </w:tcPr>
          <w:p w14:paraId="0D5767E9">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eastAsia"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100</w:t>
            </w:r>
          </w:p>
        </w:tc>
        <w:tc>
          <w:tcPr>
            <w:tcW w:w="2215" w:type="dxa"/>
            <w:vAlign w:val="top"/>
          </w:tcPr>
          <w:p w14:paraId="33638794">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82.71</w:t>
            </w:r>
          </w:p>
        </w:tc>
        <w:tc>
          <w:tcPr>
            <w:tcW w:w="2215" w:type="dxa"/>
            <w:vAlign w:val="top"/>
          </w:tcPr>
          <w:p w14:paraId="188AF4F5">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82.71%</w:t>
            </w:r>
          </w:p>
        </w:tc>
      </w:tr>
    </w:tbl>
    <w:p w14:paraId="3328CD20">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640" w:firstLineChars="200"/>
        <w:textAlignment w:val="baseline"/>
        <w:outlineLvl w:val="0"/>
        <w:rPr>
          <w:rFonts w:ascii="黑体" w:hAnsi="黑体" w:eastAsia="黑体" w:cs="黑体"/>
          <w:color w:val="auto"/>
          <w:sz w:val="32"/>
          <w:szCs w:val="32"/>
          <w:highlight w:val="none"/>
        </w:rPr>
      </w:pPr>
      <w:bookmarkStart w:id="179" w:name="_Toc11108"/>
      <w:bookmarkStart w:id="180" w:name="_Toc19957"/>
      <w:bookmarkStart w:id="181" w:name="_Toc28757"/>
      <w:bookmarkStart w:id="182" w:name="_Toc11963"/>
      <w:bookmarkStart w:id="183" w:name="_Toc30407"/>
      <w:bookmarkStart w:id="184" w:name="_Toc25474"/>
      <w:bookmarkStart w:id="185" w:name="_Toc25097"/>
      <w:r>
        <w:rPr>
          <w:rFonts w:hint="eastAsia" w:ascii="黑体" w:hAnsi="黑体" w:eastAsia="黑体" w:cs="黑体"/>
          <w:color w:val="auto"/>
          <w:sz w:val="32"/>
          <w:szCs w:val="32"/>
          <w:highlight w:val="none"/>
          <w:lang w:val="en-US" w:eastAsia="zh-CN"/>
        </w:rPr>
        <w:t>四、</w:t>
      </w:r>
      <w:r>
        <w:rPr>
          <w:rFonts w:hint="eastAsia" w:ascii="黑体" w:hAnsi="黑体" w:eastAsia="黑体" w:cs="黑体"/>
          <w:color w:val="auto"/>
          <w:sz w:val="32"/>
          <w:szCs w:val="32"/>
          <w:highlight w:val="none"/>
        </w:rPr>
        <w:t>绩效分析</w:t>
      </w:r>
      <w:bookmarkEnd w:id="179"/>
      <w:bookmarkEnd w:id="180"/>
      <w:bookmarkEnd w:id="181"/>
      <w:bookmarkEnd w:id="182"/>
      <w:bookmarkEnd w:id="183"/>
      <w:bookmarkEnd w:id="184"/>
      <w:bookmarkEnd w:id="185"/>
    </w:p>
    <w:p w14:paraId="2ECD7FAA">
      <w:pPr>
        <w:keepNext w:val="0"/>
        <w:keepLines w:val="0"/>
        <w:pageBreakBefore w:val="0"/>
        <w:widowControl w:val="0"/>
        <w:shd w:val="clear"/>
        <w:kinsoku/>
        <w:wordWrap/>
        <w:overflowPunct w:val="0"/>
        <w:topLinePunct w:val="0"/>
        <w:autoSpaceDE w:val="0"/>
        <w:autoSpaceDN w:val="0"/>
        <w:bidi w:val="0"/>
        <w:adjustRightInd w:val="0"/>
        <w:snapToGrid/>
        <w:spacing w:line="360" w:lineRule="auto"/>
        <w:ind w:firstLine="640" w:firstLineChars="200"/>
        <w:jc w:val="left"/>
        <w:textAlignment w:val="baseline"/>
        <w:outlineLvl w:val="1"/>
        <w:rPr>
          <w:rFonts w:hint="default" w:ascii="楷体_GB2312" w:hAnsi="楷体_GB2312" w:eastAsia="楷体_GB2312" w:cs="楷体_GB2312"/>
          <w:color w:val="auto"/>
          <w:kern w:val="0"/>
          <w:sz w:val="32"/>
          <w:szCs w:val="32"/>
          <w:highlight w:val="none"/>
          <w:lang w:val="en-US" w:eastAsia="zh-CN"/>
        </w:rPr>
      </w:pPr>
      <w:bookmarkStart w:id="186" w:name="_Toc665"/>
      <w:bookmarkStart w:id="187" w:name="_Toc29371"/>
      <w:bookmarkStart w:id="188" w:name="_Toc5888"/>
      <w:bookmarkStart w:id="189" w:name="_Toc18035"/>
      <w:bookmarkStart w:id="190" w:name="_Toc13544"/>
      <w:bookmarkStart w:id="191" w:name="_Toc17243"/>
      <w:bookmarkStart w:id="192" w:name="_Toc31231"/>
      <w:r>
        <w:rPr>
          <w:rFonts w:hint="eastAsia" w:ascii="楷体_GB2312" w:hAnsi="楷体_GB2312" w:eastAsia="楷体_GB2312" w:cs="楷体_GB2312"/>
          <w:color w:val="auto"/>
          <w:kern w:val="0"/>
          <w:sz w:val="32"/>
          <w:szCs w:val="32"/>
          <w:highlight w:val="none"/>
          <w:lang w:eastAsia="zh-CN"/>
        </w:rPr>
        <w:t>（</w:t>
      </w:r>
      <w:r>
        <w:rPr>
          <w:rFonts w:hint="eastAsia" w:ascii="楷体_GB2312" w:hAnsi="楷体_GB2312" w:eastAsia="楷体_GB2312" w:cs="楷体_GB2312"/>
          <w:color w:val="auto"/>
          <w:kern w:val="0"/>
          <w:sz w:val="32"/>
          <w:szCs w:val="32"/>
          <w:highlight w:val="none"/>
          <w:lang w:val="en-US" w:eastAsia="zh-CN"/>
        </w:rPr>
        <w:t>一）</w:t>
      </w:r>
      <w:r>
        <w:rPr>
          <w:rFonts w:hint="eastAsia" w:ascii="楷体_GB2312" w:hAnsi="楷体_GB2312" w:eastAsia="楷体_GB2312" w:cs="楷体_GB2312"/>
          <w:color w:val="auto"/>
          <w:kern w:val="0"/>
          <w:sz w:val="32"/>
          <w:szCs w:val="32"/>
          <w:highlight w:val="none"/>
          <w:lang w:eastAsia="zh-CN"/>
        </w:rPr>
        <w:t>决策分析</w:t>
      </w:r>
      <w:bookmarkEnd w:id="186"/>
      <w:bookmarkEnd w:id="187"/>
      <w:bookmarkEnd w:id="188"/>
      <w:bookmarkEnd w:id="189"/>
      <w:bookmarkEnd w:id="190"/>
      <w:bookmarkEnd w:id="191"/>
      <w:bookmarkEnd w:id="192"/>
    </w:p>
    <w:p w14:paraId="5C16A1A6">
      <w:pPr>
        <w:keepNext w:val="0"/>
        <w:keepLines w:val="0"/>
        <w:pageBreakBefore w:val="0"/>
        <w:widowControl w:val="0"/>
        <w:shd w:val="clear"/>
        <w:kinsoku/>
        <w:wordWrap/>
        <w:overflowPunct/>
        <w:topLinePunct w:val="0"/>
        <w:autoSpaceDE/>
        <w:autoSpaceDN/>
        <w:bidi w:val="0"/>
        <w:adjustRightInd/>
        <w:snapToGrid/>
        <w:spacing w:line="360" w:lineRule="auto"/>
        <w:ind w:firstLine="880"/>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部门决策主要从目标设定、预算配置设定两方面予以考察。该部分分值10分，得分4.5分，得分率45%，具体情况详见下表。</w:t>
      </w:r>
    </w:p>
    <w:tbl>
      <w:tblPr>
        <w:tblStyle w:val="17"/>
        <w:tblW w:w="8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8"/>
        <w:gridCol w:w="2584"/>
        <w:gridCol w:w="1954"/>
        <w:gridCol w:w="1297"/>
        <w:gridCol w:w="1527"/>
      </w:tblGrid>
      <w:tr w14:paraId="1DB8D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980" w:type="dxa"/>
            <w:gridSpan w:val="5"/>
            <w:vAlign w:val="center"/>
          </w:tcPr>
          <w:p w14:paraId="26C2078C">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eastAsia" w:ascii="仿宋_GB2312" w:hAnsi="宋体" w:eastAsia="仿宋_GB2312" w:cs="宋体"/>
                <w:b/>
                <w:bCs/>
                <w:color w:val="auto"/>
                <w:kern w:val="0"/>
                <w:sz w:val="24"/>
                <w:szCs w:val="24"/>
                <w:highlight w:val="none"/>
                <w:lang w:val="en-US" w:eastAsia="zh-CN"/>
              </w:rPr>
            </w:pPr>
            <w:r>
              <w:rPr>
                <w:rFonts w:hint="eastAsia" w:ascii="仿宋_GB2312" w:hAnsi="宋体" w:eastAsia="仿宋_GB2312" w:cs="宋体"/>
                <w:b/>
                <w:bCs/>
                <w:color w:val="auto"/>
                <w:kern w:val="0"/>
                <w:sz w:val="24"/>
                <w:szCs w:val="24"/>
                <w:highlight w:val="none"/>
                <w:lang w:val="en-US" w:eastAsia="zh-CN"/>
              </w:rPr>
              <w:t>决策得分表</w:t>
            </w:r>
          </w:p>
        </w:tc>
      </w:tr>
      <w:tr w14:paraId="77380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618" w:type="dxa"/>
            <w:vAlign w:val="center"/>
          </w:tcPr>
          <w:p w14:paraId="09C541BB">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eastAsia" w:ascii="仿宋_GB2312" w:hAnsi="宋体" w:eastAsia="仿宋_GB2312" w:cs="宋体"/>
                <w:b/>
                <w:bCs/>
                <w:color w:val="auto"/>
                <w:kern w:val="0"/>
                <w:sz w:val="24"/>
                <w:szCs w:val="24"/>
                <w:highlight w:val="none"/>
                <w:lang w:val="en-US" w:eastAsia="zh-CN"/>
              </w:rPr>
            </w:pPr>
            <w:r>
              <w:rPr>
                <w:rFonts w:hint="eastAsia" w:ascii="仿宋_GB2312" w:hAnsi="宋体" w:eastAsia="仿宋_GB2312" w:cs="宋体"/>
                <w:b/>
                <w:bCs/>
                <w:color w:val="auto"/>
                <w:kern w:val="0"/>
                <w:sz w:val="24"/>
                <w:szCs w:val="24"/>
                <w:highlight w:val="none"/>
                <w:lang w:val="en-US" w:eastAsia="zh-CN"/>
              </w:rPr>
              <w:t>二级指标</w:t>
            </w:r>
          </w:p>
        </w:tc>
        <w:tc>
          <w:tcPr>
            <w:tcW w:w="2584" w:type="dxa"/>
            <w:vAlign w:val="center"/>
          </w:tcPr>
          <w:p w14:paraId="0B2FBF16">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eastAsia" w:ascii="仿宋_GB2312" w:hAnsi="宋体" w:eastAsia="仿宋_GB2312" w:cs="宋体"/>
                <w:b/>
                <w:bCs/>
                <w:color w:val="auto"/>
                <w:kern w:val="0"/>
                <w:sz w:val="24"/>
                <w:szCs w:val="24"/>
                <w:highlight w:val="none"/>
                <w:lang w:val="en-US" w:eastAsia="zh-CN"/>
              </w:rPr>
            </w:pPr>
            <w:r>
              <w:rPr>
                <w:rFonts w:hint="eastAsia" w:ascii="仿宋_GB2312" w:hAnsi="宋体" w:eastAsia="仿宋_GB2312" w:cs="宋体"/>
                <w:b/>
                <w:bCs/>
                <w:color w:val="auto"/>
                <w:kern w:val="0"/>
                <w:sz w:val="24"/>
                <w:szCs w:val="24"/>
                <w:highlight w:val="none"/>
                <w:lang w:val="en-US" w:eastAsia="zh-CN"/>
              </w:rPr>
              <w:t>三级指标</w:t>
            </w:r>
          </w:p>
        </w:tc>
        <w:tc>
          <w:tcPr>
            <w:tcW w:w="1954" w:type="dxa"/>
            <w:vAlign w:val="center"/>
          </w:tcPr>
          <w:p w14:paraId="7DA6B896">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eastAsia" w:ascii="仿宋_GB2312" w:hAnsi="宋体" w:eastAsia="仿宋_GB2312" w:cs="宋体"/>
                <w:b/>
                <w:bCs/>
                <w:color w:val="auto"/>
                <w:kern w:val="0"/>
                <w:sz w:val="24"/>
                <w:szCs w:val="24"/>
                <w:highlight w:val="none"/>
                <w:lang w:val="en-US" w:eastAsia="zh-CN"/>
              </w:rPr>
            </w:pPr>
            <w:r>
              <w:rPr>
                <w:rFonts w:hint="eastAsia" w:ascii="仿宋_GB2312" w:hAnsi="宋体" w:eastAsia="仿宋_GB2312" w:cs="宋体"/>
                <w:b/>
                <w:bCs/>
                <w:color w:val="auto"/>
                <w:kern w:val="0"/>
                <w:sz w:val="24"/>
                <w:szCs w:val="24"/>
                <w:highlight w:val="none"/>
                <w:lang w:val="en-US" w:eastAsia="zh-CN"/>
              </w:rPr>
              <w:t>指标分值</w:t>
            </w:r>
          </w:p>
        </w:tc>
        <w:tc>
          <w:tcPr>
            <w:tcW w:w="1297" w:type="dxa"/>
            <w:vAlign w:val="center"/>
          </w:tcPr>
          <w:p w14:paraId="14835C16">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eastAsia" w:ascii="仿宋_GB2312" w:hAnsi="宋体" w:eastAsia="仿宋_GB2312" w:cs="宋体"/>
                <w:b/>
                <w:bCs/>
                <w:color w:val="auto"/>
                <w:kern w:val="0"/>
                <w:sz w:val="24"/>
                <w:szCs w:val="24"/>
                <w:highlight w:val="none"/>
                <w:lang w:val="en-US" w:eastAsia="zh-CN"/>
              </w:rPr>
            </w:pPr>
            <w:r>
              <w:rPr>
                <w:rFonts w:hint="eastAsia" w:ascii="仿宋_GB2312" w:hAnsi="宋体" w:eastAsia="仿宋_GB2312" w:cs="宋体"/>
                <w:b/>
                <w:bCs/>
                <w:color w:val="auto"/>
                <w:kern w:val="0"/>
                <w:sz w:val="24"/>
                <w:szCs w:val="24"/>
                <w:highlight w:val="none"/>
                <w:lang w:val="en-US" w:eastAsia="zh-CN"/>
              </w:rPr>
              <w:t>得分</w:t>
            </w:r>
          </w:p>
        </w:tc>
        <w:tc>
          <w:tcPr>
            <w:tcW w:w="1527" w:type="dxa"/>
            <w:vAlign w:val="center"/>
          </w:tcPr>
          <w:p w14:paraId="1B84C965">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eastAsia" w:ascii="仿宋_GB2312" w:hAnsi="宋体" w:eastAsia="仿宋_GB2312" w:cs="宋体"/>
                <w:b/>
                <w:bCs/>
                <w:color w:val="auto"/>
                <w:kern w:val="0"/>
                <w:sz w:val="24"/>
                <w:szCs w:val="24"/>
                <w:highlight w:val="none"/>
                <w:lang w:val="en-US" w:eastAsia="zh-CN"/>
              </w:rPr>
            </w:pPr>
            <w:r>
              <w:rPr>
                <w:rFonts w:hint="eastAsia" w:ascii="仿宋_GB2312" w:hAnsi="宋体" w:eastAsia="仿宋_GB2312" w:cs="宋体"/>
                <w:b/>
                <w:bCs/>
                <w:color w:val="auto"/>
                <w:kern w:val="0"/>
                <w:sz w:val="24"/>
                <w:szCs w:val="24"/>
                <w:highlight w:val="none"/>
                <w:lang w:val="en-US" w:eastAsia="zh-CN"/>
              </w:rPr>
              <w:t>得分率</w:t>
            </w:r>
          </w:p>
        </w:tc>
      </w:tr>
      <w:tr w14:paraId="4C757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18" w:type="dxa"/>
            <w:vMerge w:val="restart"/>
            <w:vAlign w:val="center"/>
          </w:tcPr>
          <w:p w14:paraId="6BE25DB4">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eastAsia"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目标设定</w:t>
            </w:r>
          </w:p>
        </w:tc>
        <w:tc>
          <w:tcPr>
            <w:tcW w:w="2584" w:type="dxa"/>
            <w:vAlign w:val="center"/>
          </w:tcPr>
          <w:p w14:paraId="4DD68EF6">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eastAsia"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绩效目标合理性</w:t>
            </w:r>
          </w:p>
        </w:tc>
        <w:tc>
          <w:tcPr>
            <w:tcW w:w="1954" w:type="dxa"/>
            <w:vAlign w:val="center"/>
          </w:tcPr>
          <w:p w14:paraId="6CD3927F">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1.5</w:t>
            </w:r>
          </w:p>
        </w:tc>
        <w:tc>
          <w:tcPr>
            <w:tcW w:w="1297" w:type="dxa"/>
            <w:vAlign w:val="center"/>
          </w:tcPr>
          <w:p w14:paraId="384B5DE7">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1</w:t>
            </w:r>
          </w:p>
        </w:tc>
        <w:tc>
          <w:tcPr>
            <w:tcW w:w="1527" w:type="dxa"/>
            <w:vAlign w:val="center"/>
          </w:tcPr>
          <w:p w14:paraId="298FECCD">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66.67%</w:t>
            </w:r>
          </w:p>
        </w:tc>
      </w:tr>
      <w:tr w14:paraId="65697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618" w:type="dxa"/>
            <w:vMerge w:val="continue"/>
            <w:vAlign w:val="center"/>
          </w:tcPr>
          <w:p w14:paraId="285E3654">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eastAsia" w:ascii="仿宋_GB2312" w:hAnsi="宋体" w:eastAsia="仿宋_GB2312" w:cs="宋体"/>
                <w:color w:val="auto"/>
                <w:kern w:val="0"/>
                <w:sz w:val="24"/>
                <w:szCs w:val="24"/>
                <w:highlight w:val="none"/>
                <w:lang w:val="en-US" w:eastAsia="zh-CN"/>
              </w:rPr>
            </w:pPr>
          </w:p>
        </w:tc>
        <w:tc>
          <w:tcPr>
            <w:tcW w:w="2584" w:type="dxa"/>
            <w:vAlign w:val="center"/>
          </w:tcPr>
          <w:p w14:paraId="186D86D2">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eastAsia"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绩效指标明确性</w:t>
            </w:r>
          </w:p>
        </w:tc>
        <w:tc>
          <w:tcPr>
            <w:tcW w:w="1954" w:type="dxa"/>
            <w:vAlign w:val="center"/>
          </w:tcPr>
          <w:p w14:paraId="755085C3">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2</w:t>
            </w:r>
          </w:p>
        </w:tc>
        <w:tc>
          <w:tcPr>
            <w:tcW w:w="1297" w:type="dxa"/>
            <w:vAlign w:val="center"/>
          </w:tcPr>
          <w:p w14:paraId="0304E367">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0</w:t>
            </w:r>
          </w:p>
        </w:tc>
        <w:tc>
          <w:tcPr>
            <w:tcW w:w="1527" w:type="dxa"/>
            <w:vAlign w:val="center"/>
          </w:tcPr>
          <w:p w14:paraId="221C4C29">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0%</w:t>
            </w:r>
          </w:p>
        </w:tc>
      </w:tr>
      <w:tr w14:paraId="29313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618" w:type="dxa"/>
            <w:vMerge w:val="restart"/>
            <w:vAlign w:val="center"/>
          </w:tcPr>
          <w:p w14:paraId="498751D0">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eastAsia"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预算配置</w:t>
            </w:r>
          </w:p>
        </w:tc>
        <w:tc>
          <w:tcPr>
            <w:tcW w:w="2584" w:type="dxa"/>
            <w:vAlign w:val="center"/>
          </w:tcPr>
          <w:p w14:paraId="7C08B31C">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eastAsia"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在职人员控制率</w:t>
            </w:r>
          </w:p>
        </w:tc>
        <w:tc>
          <w:tcPr>
            <w:tcW w:w="1954" w:type="dxa"/>
            <w:vAlign w:val="center"/>
          </w:tcPr>
          <w:p w14:paraId="5C5FE1D2">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1.5</w:t>
            </w:r>
          </w:p>
        </w:tc>
        <w:tc>
          <w:tcPr>
            <w:tcW w:w="1297" w:type="dxa"/>
            <w:vAlign w:val="center"/>
          </w:tcPr>
          <w:p w14:paraId="00FB140E">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1.5</w:t>
            </w:r>
          </w:p>
        </w:tc>
        <w:tc>
          <w:tcPr>
            <w:tcW w:w="1527" w:type="dxa"/>
            <w:vAlign w:val="center"/>
          </w:tcPr>
          <w:p w14:paraId="24B716ED">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100%</w:t>
            </w:r>
          </w:p>
        </w:tc>
      </w:tr>
      <w:tr w14:paraId="54EAB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618" w:type="dxa"/>
            <w:vMerge w:val="continue"/>
            <w:vAlign w:val="center"/>
          </w:tcPr>
          <w:p w14:paraId="14A972DA">
            <w:pPr>
              <w:keepNext w:val="0"/>
              <w:keepLines w:val="0"/>
              <w:pageBreakBefore w:val="0"/>
              <w:widowControl w:val="0"/>
              <w:shd w:val="clear"/>
              <w:kinsoku/>
              <w:wordWrap/>
              <w:topLinePunct w:val="0"/>
              <w:bidi w:val="0"/>
              <w:snapToGrid/>
              <w:spacing w:line="360" w:lineRule="auto"/>
              <w:ind w:firstLine="0" w:firstLineChars="0"/>
              <w:jc w:val="center"/>
              <w:textAlignment w:val="baseline"/>
              <w:rPr>
                <w:color w:val="auto"/>
                <w:highlight w:val="none"/>
              </w:rPr>
            </w:pPr>
          </w:p>
        </w:tc>
        <w:tc>
          <w:tcPr>
            <w:tcW w:w="2584" w:type="dxa"/>
            <w:vAlign w:val="center"/>
          </w:tcPr>
          <w:p w14:paraId="69CA42EF">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“三公”经费变动率</w:t>
            </w:r>
          </w:p>
        </w:tc>
        <w:tc>
          <w:tcPr>
            <w:tcW w:w="1954" w:type="dxa"/>
            <w:vAlign w:val="center"/>
          </w:tcPr>
          <w:p w14:paraId="74C0642D">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2</w:t>
            </w:r>
          </w:p>
        </w:tc>
        <w:tc>
          <w:tcPr>
            <w:tcW w:w="1297" w:type="dxa"/>
            <w:vAlign w:val="center"/>
          </w:tcPr>
          <w:p w14:paraId="42B40333">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2</w:t>
            </w:r>
          </w:p>
        </w:tc>
        <w:tc>
          <w:tcPr>
            <w:tcW w:w="1527" w:type="dxa"/>
            <w:vAlign w:val="center"/>
          </w:tcPr>
          <w:p w14:paraId="22DC71B1">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100%</w:t>
            </w:r>
          </w:p>
        </w:tc>
      </w:tr>
      <w:tr w14:paraId="3698D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618" w:type="dxa"/>
            <w:vMerge w:val="continue"/>
            <w:vAlign w:val="center"/>
          </w:tcPr>
          <w:p w14:paraId="52968D93">
            <w:pPr>
              <w:keepNext w:val="0"/>
              <w:keepLines w:val="0"/>
              <w:pageBreakBefore w:val="0"/>
              <w:widowControl w:val="0"/>
              <w:shd w:val="clear"/>
              <w:kinsoku/>
              <w:wordWrap/>
              <w:topLinePunct w:val="0"/>
              <w:bidi w:val="0"/>
              <w:snapToGrid/>
              <w:spacing w:line="360" w:lineRule="auto"/>
              <w:ind w:firstLine="0" w:firstLineChars="0"/>
              <w:jc w:val="center"/>
              <w:textAlignment w:val="baseline"/>
              <w:rPr>
                <w:color w:val="auto"/>
                <w:highlight w:val="none"/>
              </w:rPr>
            </w:pPr>
          </w:p>
        </w:tc>
        <w:tc>
          <w:tcPr>
            <w:tcW w:w="2584" w:type="dxa"/>
            <w:vAlign w:val="center"/>
          </w:tcPr>
          <w:p w14:paraId="52A6BA8B">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重点项目支出安排率</w:t>
            </w:r>
          </w:p>
        </w:tc>
        <w:tc>
          <w:tcPr>
            <w:tcW w:w="1954" w:type="dxa"/>
            <w:vAlign w:val="center"/>
          </w:tcPr>
          <w:p w14:paraId="0785039B">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3</w:t>
            </w:r>
          </w:p>
        </w:tc>
        <w:tc>
          <w:tcPr>
            <w:tcW w:w="1297" w:type="dxa"/>
            <w:vAlign w:val="center"/>
          </w:tcPr>
          <w:p w14:paraId="704217FC">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0</w:t>
            </w:r>
          </w:p>
        </w:tc>
        <w:tc>
          <w:tcPr>
            <w:tcW w:w="1527" w:type="dxa"/>
            <w:vAlign w:val="center"/>
          </w:tcPr>
          <w:p w14:paraId="1CE79F09">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0%</w:t>
            </w:r>
          </w:p>
        </w:tc>
      </w:tr>
      <w:tr w14:paraId="4E25A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4202" w:type="dxa"/>
            <w:gridSpan w:val="2"/>
            <w:vAlign w:val="center"/>
          </w:tcPr>
          <w:p w14:paraId="66B383BF">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eastAsia"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部门决策得分合计</w:t>
            </w:r>
          </w:p>
        </w:tc>
        <w:tc>
          <w:tcPr>
            <w:tcW w:w="1954" w:type="dxa"/>
            <w:vAlign w:val="center"/>
          </w:tcPr>
          <w:p w14:paraId="64222388">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10</w:t>
            </w:r>
          </w:p>
        </w:tc>
        <w:tc>
          <w:tcPr>
            <w:tcW w:w="1297" w:type="dxa"/>
            <w:vAlign w:val="center"/>
          </w:tcPr>
          <w:p w14:paraId="36BF4A93">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4.5</w:t>
            </w:r>
          </w:p>
        </w:tc>
        <w:tc>
          <w:tcPr>
            <w:tcW w:w="1527" w:type="dxa"/>
            <w:vAlign w:val="center"/>
          </w:tcPr>
          <w:p w14:paraId="1A2C6817">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45%</w:t>
            </w:r>
          </w:p>
        </w:tc>
      </w:tr>
    </w:tbl>
    <w:p w14:paraId="5675B3AC">
      <w:pPr>
        <w:keepNext w:val="0"/>
        <w:keepLines w:val="0"/>
        <w:pageBreakBefore w:val="0"/>
        <w:widowControl w:val="0"/>
        <w:shd w:val="clear"/>
        <w:kinsoku/>
        <w:wordWrap/>
        <w:topLinePunct w:val="0"/>
        <w:bidi w:val="0"/>
        <w:snapToGrid/>
        <w:spacing w:line="360" w:lineRule="auto"/>
        <w:ind w:firstLine="643" w:firstLineChars="200"/>
        <w:jc w:val="both"/>
        <w:textAlignment w:val="baseline"/>
        <w:outlineLvl w:val="2"/>
        <w:rPr>
          <w:rFonts w:hint="default" w:ascii="仿宋_GB2312" w:hAnsi="宋体" w:eastAsia="仿宋_GB2312" w:cs="宋体"/>
          <w:b/>
          <w:bCs/>
          <w:color w:val="auto"/>
          <w:sz w:val="32"/>
          <w:szCs w:val="32"/>
          <w:highlight w:val="none"/>
          <w:lang w:val="en-US" w:eastAsia="zh-CN"/>
        </w:rPr>
      </w:pPr>
      <w:bookmarkStart w:id="193" w:name="_Toc6417"/>
      <w:bookmarkStart w:id="194" w:name="_Toc20735"/>
      <w:bookmarkStart w:id="195" w:name="_Toc25037"/>
      <w:bookmarkStart w:id="196" w:name="_Toc12550"/>
      <w:bookmarkStart w:id="197" w:name="_Toc19801"/>
      <w:bookmarkStart w:id="198" w:name="_Toc2549"/>
      <w:bookmarkStart w:id="199" w:name="_Toc29592"/>
      <w:r>
        <w:rPr>
          <w:rFonts w:ascii="仿宋_GB2312" w:hAnsi="宋体" w:eastAsia="仿宋_GB2312" w:cs="宋体"/>
          <w:b/>
          <w:bCs/>
          <w:color w:val="auto"/>
          <w:sz w:val="32"/>
          <w:szCs w:val="32"/>
          <w:highlight w:val="none"/>
        </w:rPr>
        <w:t>1</w:t>
      </w:r>
      <w:r>
        <w:rPr>
          <w:rFonts w:hint="eastAsia" w:ascii="仿宋_GB2312" w:hAnsi="宋体" w:eastAsia="仿宋_GB2312" w:cs="宋体"/>
          <w:b/>
          <w:bCs/>
          <w:color w:val="auto"/>
          <w:sz w:val="32"/>
          <w:szCs w:val="32"/>
          <w:highlight w:val="none"/>
          <w:lang w:eastAsia="zh-CN"/>
        </w:rPr>
        <w:t>.</w:t>
      </w:r>
      <w:r>
        <w:rPr>
          <w:rFonts w:hint="eastAsia" w:ascii="仿宋_GB2312" w:hAnsi="宋体" w:eastAsia="仿宋_GB2312" w:cs="宋体"/>
          <w:b/>
          <w:bCs/>
          <w:color w:val="auto"/>
          <w:sz w:val="32"/>
          <w:szCs w:val="32"/>
          <w:highlight w:val="none"/>
        </w:rPr>
        <w:t>目标设定</w:t>
      </w:r>
      <w:bookmarkEnd w:id="193"/>
      <w:bookmarkEnd w:id="194"/>
      <w:bookmarkEnd w:id="195"/>
      <w:bookmarkEnd w:id="196"/>
      <w:bookmarkEnd w:id="197"/>
      <w:bookmarkEnd w:id="198"/>
      <w:bookmarkEnd w:id="199"/>
    </w:p>
    <w:p w14:paraId="2CEC46A9">
      <w:pPr>
        <w:keepNext w:val="0"/>
        <w:keepLines w:val="0"/>
        <w:pageBreakBefore w:val="0"/>
        <w:widowControl w:val="0"/>
        <w:shd w:val="clear"/>
        <w:kinsoku/>
        <w:wordWrap/>
        <w:topLinePunct w:val="0"/>
        <w:bidi w:val="0"/>
        <w:snapToGrid/>
        <w:spacing w:line="360" w:lineRule="auto"/>
        <w:ind w:firstLine="643" w:firstLineChars="200"/>
        <w:jc w:val="both"/>
        <w:textAlignment w:val="baseline"/>
        <w:outlineLvl w:val="2"/>
        <w:rPr>
          <w:rFonts w:hint="eastAsia" w:ascii="仿宋_GB2312" w:eastAsia="仿宋_GB2312"/>
          <w:b/>
          <w:bCs/>
          <w:color w:val="auto"/>
          <w:sz w:val="32"/>
          <w:szCs w:val="32"/>
          <w:highlight w:val="none"/>
        </w:rPr>
      </w:pPr>
      <w:bookmarkStart w:id="200" w:name="_Toc6513"/>
      <w:bookmarkStart w:id="201" w:name="_Toc2625"/>
      <w:bookmarkStart w:id="202" w:name="_Toc200"/>
      <w:bookmarkStart w:id="203" w:name="_Toc9"/>
      <w:r>
        <w:rPr>
          <w:rFonts w:hint="eastAsia" w:ascii="仿宋_GB2312" w:eastAsia="仿宋_GB2312"/>
          <w:b/>
          <w:bCs/>
          <w:color w:val="auto"/>
          <w:sz w:val="32"/>
          <w:szCs w:val="32"/>
          <w:highlight w:val="none"/>
        </w:rPr>
        <w:t>绩效目标不完整</w:t>
      </w:r>
      <w:r>
        <w:rPr>
          <w:rFonts w:hint="eastAsia" w:ascii="仿宋_GB2312" w:eastAsia="仿宋_GB2312"/>
          <w:b/>
          <w:bCs/>
          <w:color w:val="auto"/>
          <w:sz w:val="32"/>
          <w:szCs w:val="32"/>
          <w:highlight w:val="none"/>
          <w:lang w:eastAsia="zh-CN"/>
        </w:rPr>
        <w:t>；</w:t>
      </w:r>
      <w:r>
        <w:rPr>
          <w:rFonts w:hint="eastAsia" w:ascii="仿宋_GB2312" w:eastAsia="仿宋_GB2312"/>
          <w:b/>
          <w:bCs/>
          <w:color w:val="auto"/>
          <w:sz w:val="32"/>
          <w:szCs w:val="32"/>
          <w:highlight w:val="none"/>
          <w:lang w:val="en-US" w:eastAsia="zh-CN"/>
        </w:rPr>
        <w:t>三级指标未体现</w:t>
      </w:r>
      <w:r>
        <w:rPr>
          <w:rFonts w:hint="eastAsia" w:ascii="仿宋_GB2312" w:eastAsia="仿宋_GB2312"/>
          <w:b/>
          <w:bCs/>
          <w:color w:val="auto"/>
          <w:sz w:val="32"/>
          <w:szCs w:val="32"/>
          <w:highlight w:val="none"/>
        </w:rPr>
        <w:t>年度任务、预期效益及必设指标</w:t>
      </w:r>
      <w:r>
        <w:rPr>
          <w:rFonts w:hint="eastAsia" w:ascii="仿宋_GB2312" w:eastAsia="仿宋_GB2312"/>
          <w:b/>
          <w:bCs/>
          <w:color w:val="auto"/>
          <w:sz w:val="32"/>
          <w:szCs w:val="32"/>
          <w:highlight w:val="none"/>
          <w:lang w:eastAsia="zh-CN"/>
        </w:rPr>
        <w:t>，</w:t>
      </w:r>
      <w:r>
        <w:rPr>
          <w:rFonts w:hint="eastAsia" w:ascii="仿宋_GB2312" w:eastAsia="仿宋_GB2312"/>
          <w:b/>
          <w:bCs/>
          <w:color w:val="auto"/>
          <w:sz w:val="32"/>
          <w:szCs w:val="32"/>
          <w:highlight w:val="none"/>
        </w:rPr>
        <w:t>目标值与部门年度任务不对应</w:t>
      </w:r>
      <w:r>
        <w:rPr>
          <w:rFonts w:hint="eastAsia" w:ascii="仿宋_GB2312" w:eastAsia="仿宋_GB2312"/>
          <w:b/>
          <w:bCs/>
          <w:color w:val="auto"/>
          <w:sz w:val="32"/>
          <w:szCs w:val="32"/>
          <w:highlight w:val="none"/>
          <w:lang w:eastAsia="zh-CN"/>
        </w:rPr>
        <w:t>，</w:t>
      </w:r>
      <w:r>
        <w:rPr>
          <w:rFonts w:hint="eastAsia" w:ascii="仿宋_GB2312" w:eastAsia="仿宋_GB2312"/>
          <w:b/>
          <w:bCs/>
          <w:color w:val="auto"/>
          <w:sz w:val="32"/>
          <w:szCs w:val="32"/>
          <w:highlight w:val="none"/>
        </w:rPr>
        <w:t>指标</w:t>
      </w:r>
      <w:r>
        <w:rPr>
          <w:rFonts w:hint="eastAsia" w:ascii="仿宋_GB2312" w:eastAsia="仿宋_GB2312"/>
          <w:b/>
          <w:bCs/>
          <w:color w:val="auto"/>
          <w:sz w:val="32"/>
          <w:szCs w:val="32"/>
          <w:highlight w:val="none"/>
          <w:lang w:val="en-US" w:eastAsia="zh-CN"/>
        </w:rPr>
        <w:t>与</w:t>
      </w:r>
      <w:r>
        <w:rPr>
          <w:rFonts w:hint="eastAsia" w:ascii="仿宋_GB2312" w:eastAsia="仿宋_GB2312"/>
          <w:b/>
          <w:bCs/>
          <w:color w:val="auto"/>
          <w:sz w:val="32"/>
          <w:szCs w:val="32"/>
          <w:highlight w:val="none"/>
        </w:rPr>
        <w:t>工作</w:t>
      </w:r>
      <w:r>
        <w:rPr>
          <w:rFonts w:hint="eastAsia" w:ascii="仿宋_GB2312" w:eastAsia="仿宋_GB2312"/>
          <w:b/>
          <w:bCs/>
          <w:color w:val="auto"/>
          <w:sz w:val="32"/>
          <w:szCs w:val="32"/>
          <w:highlight w:val="none"/>
          <w:lang w:val="en-US" w:eastAsia="zh-CN"/>
        </w:rPr>
        <w:t>关联度低</w:t>
      </w:r>
      <w:r>
        <w:rPr>
          <w:rFonts w:hint="eastAsia" w:ascii="仿宋_GB2312" w:eastAsia="仿宋_GB2312"/>
          <w:b/>
          <w:bCs/>
          <w:color w:val="auto"/>
          <w:sz w:val="32"/>
          <w:szCs w:val="32"/>
          <w:highlight w:val="none"/>
        </w:rPr>
        <w:t>。</w:t>
      </w:r>
    </w:p>
    <w:p w14:paraId="7D818CB6">
      <w:pPr>
        <w:keepNext w:val="0"/>
        <w:keepLines w:val="0"/>
        <w:pageBreakBefore w:val="0"/>
        <w:widowControl w:val="0"/>
        <w:shd w:val="clear"/>
        <w:kinsoku/>
        <w:wordWrap/>
        <w:topLinePunct w:val="0"/>
        <w:bidi w:val="0"/>
        <w:snapToGrid/>
        <w:spacing w:line="360" w:lineRule="auto"/>
        <w:ind w:firstLine="640" w:firstLineChars="200"/>
        <w:jc w:val="both"/>
        <w:textAlignment w:val="baseline"/>
        <w:outlineLvl w:val="2"/>
        <w:rPr>
          <w:rFonts w:ascii="仿宋_GB2312" w:eastAsia="仿宋_GB2312"/>
          <w:b/>
          <w:bCs/>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绩效目标体现了项目金额和工作内容，但未体现预期效益，绩效目标设置不完整。指标设置缺少必设指标，目标表不完整，设置的三级指标不能体现出具体工作内容，目标值不能与部门年度的任务数或计划数相对应。涉及资金投入指标目标值应为具体金额，不建议使用“100%、平稳”此类无法明确衡量的目标值。</w:t>
      </w:r>
      <w:bookmarkEnd w:id="200"/>
      <w:bookmarkEnd w:id="201"/>
      <w:bookmarkEnd w:id="202"/>
      <w:bookmarkEnd w:id="203"/>
      <w:bookmarkStart w:id="204" w:name="_Toc32063"/>
      <w:bookmarkStart w:id="205" w:name="_Toc11412"/>
      <w:bookmarkStart w:id="206" w:name="_Toc17026"/>
      <w:bookmarkStart w:id="207" w:name="_Toc44"/>
      <w:bookmarkStart w:id="208" w:name="_Toc28436"/>
      <w:bookmarkStart w:id="209" w:name="_Toc14718"/>
      <w:bookmarkStart w:id="210" w:name="_Toc31052"/>
      <w:bookmarkStart w:id="211" w:name="_Toc17863"/>
      <w:bookmarkStart w:id="212" w:name="_Toc17733"/>
      <w:bookmarkStart w:id="213" w:name="_Toc7481"/>
      <w:bookmarkStart w:id="214" w:name="_Toc28955"/>
    </w:p>
    <w:p w14:paraId="1E9407C2">
      <w:pPr>
        <w:keepNext w:val="0"/>
        <w:keepLines w:val="0"/>
        <w:pageBreakBefore w:val="0"/>
        <w:widowControl w:val="0"/>
        <w:shd w:val="clear"/>
        <w:kinsoku/>
        <w:wordWrap/>
        <w:topLinePunct w:val="0"/>
        <w:bidi w:val="0"/>
        <w:snapToGrid/>
        <w:spacing w:line="360" w:lineRule="auto"/>
        <w:ind w:firstLine="643" w:firstLineChars="200"/>
        <w:jc w:val="both"/>
        <w:textAlignment w:val="baseline"/>
        <w:outlineLvl w:val="2"/>
        <w:rPr>
          <w:rFonts w:hint="eastAsia" w:eastAsia="仿宋_GB2312"/>
          <w:color w:val="auto"/>
          <w:sz w:val="32"/>
          <w:szCs w:val="32"/>
          <w:highlight w:val="none"/>
          <w:lang w:val="en-US" w:eastAsia="zh-CN"/>
        </w:rPr>
      </w:pPr>
      <w:r>
        <w:rPr>
          <w:rFonts w:ascii="仿宋_GB2312" w:eastAsia="仿宋_GB2312"/>
          <w:b/>
          <w:bCs/>
          <w:color w:val="auto"/>
          <w:sz w:val="32"/>
          <w:szCs w:val="32"/>
          <w:highlight w:val="none"/>
        </w:rPr>
        <w:t>2</w:t>
      </w:r>
      <w:r>
        <w:rPr>
          <w:rFonts w:hint="eastAsia" w:ascii="仿宋_GB2312" w:eastAsia="仿宋_GB2312"/>
          <w:b/>
          <w:bCs/>
          <w:color w:val="auto"/>
          <w:sz w:val="32"/>
          <w:szCs w:val="32"/>
          <w:highlight w:val="none"/>
          <w:lang w:eastAsia="zh-CN"/>
        </w:rPr>
        <w:t>.</w:t>
      </w:r>
      <w:r>
        <w:rPr>
          <w:rFonts w:hint="eastAsia" w:ascii="仿宋_GB2312" w:eastAsia="仿宋_GB2312"/>
          <w:b/>
          <w:bCs/>
          <w:color w:val="auto"/>
          <w:sz w:val="32"/>
          <w:szCs w:val="32"/>
          <w:highlight w:val="none"/>
        </w:rPr>
        <w:t>预算配置</w:t>
      </w:r>
      <w:bookmarkEnd w:id="204"/>
      <w:bookmarkEnd w:id="205"/>
      <w:bookmarkEnd w:id="206"/>
      <w:bookmarkEnd w:id="207"/>
      <w:bookmarkEnd w:id="208"/>
      <w:bookmarkEnd w:id="209"/>
      <w:bookmarkEnd w:id="210"/>
    </w:p>
    <w:p w14:paraId="638CA773">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643" w:firstLineChars="200"/>
        <w:jc w:val="both"/>
        <w:textAlignment w:val="baseline"/>
        <w:rPr>
          <w:rFonts w:hint="default" w:eastAsia="仿宋_GB2312"/>
          <w:color w:val="auto"/>
          <w:sz w:val="32"/>
          <w:szCs w:val="32"/>
          <w:highlight w:val="none"/>
          <w:lang w:val="en-US" w:eastAsia="zh-CN"/>
        </w:rPr>
      </w:pPr>
      <w:r>
        <w:rPr>
          <w:rFonts w:hint="eastAsia" w:ascii="仿宋_GB2312" w:eastAsia="仿宋_GB2312"/>
          <w:b/>
          <w:bCs/>
          <w:color w:val="auto"/>
          <w:sz w:val="32"/>
          <w:szCs w:val="32"/>
          <w:highlight w:val="none"/>
          <w:lang w:val="en-US" w:eastAsia="zh-CN"/>
        </w:rPr>
        <w:t>2024年</w:t>
      </w:r>
      <w:r>
        <w:rPr>
          <w:rFonts w:hint="eastAsia" w:ascii="仿宋_GB2312" w:eastAsia="仿宋_GB2312"/>
          <w:b/>
          <w:bCs/>
          <w:color w:val="auto"/>
          <w:sz w:val="32"/>
          <w:szCs w:val="32"/>
          <w:highlight w:val="none"/>
        </w:rPr>
        <w:t>末，</w:t>
      </w:r>
      <w:r>
        <w:rPr>
          <w:rFonts w:hint="eastAsia" w:ascii="仿宋_GB2312" w:eastAsia="仿宋_GB2312"/>
          <w:b/>
          <w:bCs/>
          <w:color w:val="auto"/>
          <w:sz w:val="32"/>
          <w:szCs w:val="32"/>
          <w:highlight w:val="none"/>
          <w:lang w:val="en-US" w:eastAsia="zh-CN"/>
        </w:rPr>
        <w:t>同江市图书馆年末实有在职人数未超过编制人数，2023年及2024年无</w:t>
      </w:r>
      <w:r>
        <w:rPr>
          <w:rFonts w:hint="eastAsia" w:ascii="仿宋_GB2312" w:eastAsia="仿宋_GB2312"/>
          <w:b/>
          <w:bCs/>
          <w:color w:val="auto"/>
          <w:sz w:val="32"/>
          <w:szCs w:val="32"/>
          <w:highlight w:val="none"/>
        </w:rPr>
        <w:t>“三公”经费</w:t>
      </w:r>
      <w:r>
        <w:rPr>
          <w:rFonts w:hint="eastAsia" w:ascii="仿宋_GB2312" w:eastAsia="仿宋_GB2312"/>
          <w:b/>
          <w:bCs/>
          <w:color w:val="auto"/>
          <w:sz w:val="32"/>
          <w:szCs w:val="32"/>
          <w:highlight w:val="none"/>
          <w:lang w:val="en-US" w:eastAsia="zh-CN"/>
        </w:rPr>
        <w:t>预算，重点项目支出安排率为8.39%。</w:t>
      </w:r>
    </w:p>
    <w:p w14:paraId="33C0A453">
      <w:pPr>
        <w:keepNext w:val="0"/>
        <w:keepLines w:val="0"/>
        <w:pageBreakBefore w:val="0"/>
        <w:widowControl w:val="0"/>
        <w:shd w:val="clear"/>
        <w:kinsoku/>
        <w:wordWrap/>
        <w:overflowPunct/>
        <w:topLinePunct w:val="0"/>
        <w:autoSpaceDE/>
        <w:autoSpaceDN/>
        <w:bidi w:val="0"/>
        <w:adjustRightInd/>
        <w:snapToGrid/>
        <w:spacing w:line="360" w:lineRule="auto"/>
        <w:ind w:firstLine="880"/>
        <w:rPr>
          <w:rFonts w:hint="default"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2024年末，同江市图书馆人员核定编制人数6人，均为事业编制；年末实有在职人数6人，在职人员控制率为100%。</w:t>
      </w:r>
    </w:p>
    <w:bookmarkEnd w:id="211"/>
    <w:bookmarkEnd w:id="212"/>
    <w:bookmarkEnd w:id="213"/>
    <w:bookmarkEnd w:id="214"/>
    <w:p w14:paraId="2AACA767">
      <w:pPr>
        <w:keepNext w:val="0"/>
        <w:keepLines w:val="0"/>
        <w:pageBreakBefore w:val="0"/>
        <w:widowControl w:val="0"/>
        <w:shd w:val="clear"/>
        <w:kinsoku/>
        <w:wordWrap/>
        <w:topLinePunct w:val="0"/>
        <w:bidi w:val="0"/>
        <w:snapToGrid/>
        <w:rPr>
          <w:rFonts w:hint="eastAsia" w:ascii="仿宋_GB2312" w:hAnsi="仿宋_GB2312" w:eastAsia="仿宋_GB2312" w:cs="仿宋_GB2312"/>
          <w:color w:val="auto"/>
          <w:kern w:val="0"/>
          <w:sz w:val="32"/>
          <w:szCs w:val="32"/>
          <w:highlight w:val="none"/>
          <w:lang w:val="en-US" w:eastAsia="zh-CN" w:bidi="ar"/>
        </w:rPr>
      </w:pPr>
      <w:bookmarkStart w:id="215" w:name="_Toc152"/>
      <w:bookmarkStart w:id="216" w:name="_Toc17426"/>
      <w:bookmarkStart w:id="217" w:name="_Toc16364"/>
      <w:bookmarkStart w:id="218" w:name="_Toc16259"/>
      <w:bookmarkStart w:id="219" w:name="_Toc31863"/>
      <w:bookmarkStart w:id="220" w:name="_Toc5048"/>
      <w:bookmarkStart w:id="221" w:name="_Toc23647"/>
      <w:r>
        <w:rPr>
          <w:rFonts w:hint="eastAsia" w:ascii="仿宋_GB2312" w:hAnsi="仿宋_GB2312" w:eastAsia="仿宋_GB2312" w:cs="仿宋_GB2312"/>
          <w:color w:val="auto"/>
          <w:kern w:val="0"/>
          <w:sz w:val="32"/>
          <w:szCs w:val="32"/>
          <w:highlight w:val="none"/>
          <w:lang w:val="en-US" w:eastAsia="zh-CN" w:bidi="ar"/>
        </w:rPr>
        <w:t>2023年、2024年同江市图书馆均无</w:t>
      </w:r>
      <w:r>
        <w:rPr>
          <w:rFonts w:hint="default" w:ascii="仿宋_GB2312" w:hAnsi="仿宋_GB2312" w:eastAsia="仿宋_GB2312" w:cs="仿宋_GB2312"/>
          <w:color w:val="auto"/>
          <w:kern w:val="0"/>
          <w:sz w:val="32"/>
          <w:szCs w:val="32"/>
          <w:highlight w:val="none"/>
          <w:lang w:val="en-US" w:eastAsia="zh-CN" w:bidi="ar"/>
        </w:rPr>
        <w:t>“</w:t>
      </w:r>
      <w:r>
        <w:rPr>
          <w:rFonts w:hint="eastAsia" w:ascii="仿宋_GB2312" w:hAnsi="仿宋_GB2312" w:eastAsia="仿宋_GB2312" w:cs="仿宋_GB2312"/>
          <w:color w:val="auto"/>
          <w:kern w:val="0"/>
          <w:sz w:val="32"/>
          <w:szCs w:val="32"/>
          <w:highlight w:val="none"/>
          <w:lang w:val="en-US" w:eastAsia="zh-CN" w:bidi="ar"/>
        </w:rPr>
        <w:t>三公</w:t>
      </w:r>
      <w:r>
        <w:rPr>
          <w:rFonts w:hint="default" w:ascii="仿宋_GB2312" w:hAnsi="仿宋_GB2312" w:eastAsia="仿宋_GB2312" w:cs="仿宋_GB2312"/>
          <w:color w:val="auto"/>
          <w:kern w:val="0"/>
          <w:sz w:val="32"/>
          <w:szCs w:val="32"/>
          <w:highlight w:val="none"/>
          <w:lang w:val="en-US" w:eastAsia="zh-CN" w:bidi="ar"/>
        </w:rPr>
        <w:t>”</w:t>
      </w:r>
      <w:r>
        <w:rPr>
          <w:rFonts w:hint="eastAsia" w:ascii="仿宋_GB2312" w:hAnsi="仿宋_GB2312" w:eastAsia="仿宋_GB2312" w:cs="仿宋_GB2312"/>
          <w:color w:val="auto"/>
          <w:kern w:val="0"/>
          <w:sz w:val="32"/>
          <w:szCs w:val="32"/>
          <w:highlight w:val="none"/>
          <w:lang w:val="en-US" w:eastAsia="zh-CN" w:bidi="ar"/>
        </w:rPr>
        <w:t>经费预算，“三公”经费无变动。</w:t>
      </w:r>
    </w:p>
    <w:p w14:paraId="6BDEBD26">
      <w:pPr>
        <w:keepNext w:val="0"/>
        <w:keepLines w:val="0"/>
        <w:pageBreakBefore w:val="0"/>
        <w:widowControl w:val="0"/>
        <w:shd w:val="clear"/>
        <w:kinsoku/>
        <w:wordWrap/>
        <w:topLinePunct w:val="0"/>
        <w:bidi w:val="0"/>
        <w:snapToGrid/>
        <w:rPr>
          <w:rFonts w:hint="default"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2024年度同江市图书馆项目总支出为36.55万元，重点项目支出（黑财指〔教〕〔2024〕178号2024年公共图书馆、美术馆、文化馆（站）免费开放补助资金、黑财指〔教〕〔2023〕91号公共图书馆免费开放补助资金）为3.07万元，重点项目支出安排率为8.4%。</w:t>
      </w:r>
    </w:p>
    <w:p w14:paraId="5F874AAD">
      <w:pPr>
        <w:keepNext w:val="0"/>
        <w:keepLines w:val="0"/>
        <w:pageBreakBefore w:val="0"/>
        <w:widowControl w:val="0"/>
        <w:shd w:val="clear"/>
        <w:kinsoku/>
        <w:wordWrap/>
        <w:overflowPunct w:val="0"/>
        <w:topLinePunct w:val="0"/>
        <w:autoSpaceDE w:val="0"/>
        <w:autoSpaceDN w:val="0"/>
        <w:bidi w:val="0"/>
        <w:adjustRightInd w:val="0"/>
        <w:snapToGrid/>
        <w:spacing w:line="360" w:lineRule="auto"/>
        <w:ind w:firstLine="640" w:firstLineChars="200"/>
        <w:jc w:val="left"/>
        <w:textAlignment w:val="baseline"/>
        <w:outlineLvl w:val="1"/>
        <w:rPr>
          <w:rFonts w:hint="default" w:ascii="楷体_GB2312" w:hAnsi="楷体_GB2312" w:eastAsia="楷体_GB2312" w:cs="楷体_GB2312"/>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eastAsia="zh-CN"/>
        </w:rPr>
        <w:t>（</w:t>
      </w:r>
      <w:r>
        <w:rPr>
          <w:rFonts w:hint="eastAsia" w:ascii="楷体_GB2312" w:hAnsi="楷体_GB2312" w:eastAsia="楷体_GB2312" w:cs="楷体_GB2312"/>
          <w:color w:val="auto"/>
          <w:kern w:val="0"/>
          <w:sz w:val="32"/>
          <w:szCs w:val="32"/>
          <w:highlight w:val="none"/>
          <w:lang w:val="en-US" w:eastAsia="zh-CN"/>
        </w:rPr>
        <w:t>二）</w:t>
      </w:r>
      <w:r>
        <w:rPr>
          <w:rFonts w:hint="eastAsia" w:ascii="楷体_GB2312" w:hAnsi="楷体_GB2312" w:eastAsia="楷体_GB2312" w:cs="楷体_GB2312"/>
          <w:color w:val="auto"/>
          <w:kern w:val="0"/>
          <w:sz w:val="32"/>
          <w:szCs w:val="32"/>
          <w:highlight w:val="none"/>
          <w:lang w:eastAsia="zh-CN"/>
        </w:rPr>
        <w:t>过程分析</w:t>
      </w:r>
      <w:bookmarkEnd w:id="215"/>
      <w:bookmarkEnd w:id="216"/>
      <w:bookmarkEnd w:id="217"/>
      <w:bookmarkEnd w:id="218"/>
      <w:bookmarkEnd w:id="219"/>
      <w:bookmarkEnd w:id="220"/>
      <w:bookmarkEnd w:id="221"/>
    </w:p>
    <w:p w14:paraId="456ED7E3">
      <w:pPr>
        <w:keepNext w:val="0"/>
        <w:keepLines w:val="0"/>
        <w:pageBreakBefore w:val="0"/>
        <w:widowControl w:val="0"/>
        <w:suppressLineNumbers w:val="0"/>
        <w:shd w:val="clea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过程主要从预算执行、预算管理、资产管理三方面予以考察。该部分分值30分，得分21.96分，得分率73.2%，具体情况见下表：</w:t>
      </w:r>
    </w:p>
    <w:tbl>
      <w:tblPr>
        <w:tblStyle w:val="17"/>
        <w:tblW w:w="8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2344"/>
        <w:gridCol w:w="1667"/>
        <w:gridCol w:w="1562"/>
        <w:gridCol w:w="1821"/>
      </w:tblGrid>
      <w:tr w14:paraId="275F7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840" w:type="dxa"/>
            <w:gridSpan w:val="5"/>
            <w:vAlign w:val="center"/>
          </w:tcPr>
          <w:p w14:paraId="0833B8E8">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eastAsia" w:ascii="仿宋_GB2312" w:hAnsi="宋体" w:eastAsia="仿宋_GB2312" w:cs="宋体"/>
                <w:b/>
                <w:bCs/>
                <w:color w:val="auto"/>
                <w:kern w:val="0"/>
                <w:sz w:val="24"/>
                <w:szCs w:val="24"/>
                <w:highlight w:val="none"/>
                <w:lang w:val="en-US" w:eastAsia="zh-CN"/>
              </w:rPr>
            </w:pPr>
            <w:r>
              <w:rPr>
                <w:rFonts w:hint="eastAsia" w:ascii="仿宋_GB2312" w:hAnsi="宋体" w:eastAsia="仿宋_GB2312" w:cs="宋体"/>
                <w:b/>
                <w:bCs/>
                <w:color w:val="auto"/>
                <w:kern w:val="0"/>
                <w:sz w:val="24"/>
                <w:szCs w:val="24"/>
                <w:highlight w:val="none"/>
                <w:lang w:val="en-US" w:eastAsia="zh-CN"/>
              </w:rPr>
              <w:t>过程得分表</w:t>
            </w:r>
          </w:p>
        </w:tc>
      </w:tr>
      <w:tr w14:paraId="41642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446" w:type="dxa"/>
            <w:vAlign w:val="center"/>
          </w:tcPr>
          <w:p w14:paraId="02C44E62">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eastAsia" w:ascii="仿宋_GB2312" w:hAnsi="宋体" w:eastAsia="仿宋_GB2312" w:cs="宋体"/>
                <w:b/>
                <w:bCs/>
                <w:color w:val="auto"/>
                <w:kern w:val="0"/>
                <w:sz w:val="24"/>
                <w:szCs w:val="24"/>
                <w:highlight w:val="none"/>
                <w:lang w:val="en-US" w:eastAsia="zh-CN"/>
              </w:rPr>
            </w:pPr>
            <w:r>
              <w:rPr>
                <w:rFonts w:hint="eastAsia" w:ascii="仿宋_GB2312" w:hAnsi="宋体" w:eastAsia="仿宋_GB2312" w:cs="宋体"/>
                <w:b/>
                <w:bCs/>
                <w:color w:val="auto"/>
                <w:kern w:val="0"/>
                <w:sz w:val="24"/>
                <w:szCs w:val="24"/>
                <w:highlight w:val="none"/>
                <w:lang w:val="en-US" w:eastAsia="zh-CN"/>
              </w:rPr>
              <w:t>二级指标</w:t>
            </w:r>
          </w:p>
        </w:tc>
        <w:tc>
          <w:tcPr>
            <w:tcW w:w="2344" w:type="dxa"/>
            <w:vAlign w:val="center"/>
          </w:tcPr>
          <w:p w14:paraId="012E5D38">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eastAsia" w:ascii="仿宋_GB2312" w:hAnsi="宋体" w:eastAsia="仿宋_GB2312" w:cs="宋体"/>
                <w:b/>
                <w:bCs/>
                <w:color w:val="auto"/>
                <w:kern w:val="0"/>
                <w:sz w:val="24"/>
                <w:szCs w:val="24"/>
                <w:highlight w:val="none"/>
                <w:lang w:val="en-US" w:eastAsia="zh-CN"/>
              </w:rPr>
            </w:pPr>
            <w:r>
              <w:rPr>
                <w:rFonts w:hint="eastAsia" w:ascii="仿宋_GB2312" w:hAnsi="宋体" w:eastAsia="仿宋_GB2312" w:cs="宋体"/>
                <w:b/>
                <w:bCs/>
                <w:color w:val="auto"/>
                <w:kern w:val="0"/>
                <w:sz w:val="24"/>
                <w:szCs w:val="24"/>
                <w:highlight w:val="none"/>
                <w:lang w:val="en-US" w:eastAsia="zh-CN"/>
              </w:rPr>
              <w:t>三级指标</w:t>
            </w:r>
          </w:p>
        </w:tc>
        <w:tc>
          <w:tcPr>
            <w:tcW w:w="1667" w:type="dxa"/>
            <w:vAlign w:val="center"/>
          </w:tcPr>
          <w:p w14:paraId="52B34065">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eastAsia" w:ascii="仿宋_GB2312" w:hAnsi="宋体" w:eastAsia="仿宋_GB2312" w:cs="宋体"/>
                <w:b/>
                <w:bCs/>
                <w:color w:val="auto"/>
                <w:kern w:val="0"/>
                <w:sz w:val="24"/>
                <w:szCs w:val="24"/>
                <w:highlight w:val="none"/>
                <w:lang w:val="en-US" w:eastAsia="zh-CN"/>
              </w:rPr>
            </w:pPr>
            <w:r>
              <w:rPr>
                <w:rFonts w:hint="eastAsia" w:ascii="仿宋_GB2312" w:hAnsi="宋体" w:eastAsia="仿宋_GB2312" w:cs="宋体"/>
                <w:b/>
                <w:bCs/>
                <w:color w:val="auto"/>
                <w:kern w:val="0"/>
                <w:sz w:val="24"/>
                <w:szCs w:val="24"/>
                <w:highlight w:val="none"/>
                <w:lang w:val="en-US" w:eastAsia="zh-CN"/>
              </w:rPr>
              <w:t>指标分值</w:t>
            </w:r>
          </w:p>
        </w:tc>
        <w:tc>
          <w:tcPr>
            <w:tcW w:w="1562" w:type="dxa"/>
            <w:vAlign w:val="center"/>
          </w:tcPr>
          <w:p w14:paraId="32741393">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eastAsia" w:ascii="仿宋_GB2312" w:hAnsi="宋体" w:eastAsia="仿宋_GB2312" w:cs="宋体"/>
                <w:b/>
                <w:bCs/>
                <w:color w:val="auto"/>
                <w:kern w:val="0"/>
                <w:sz w:val="24"/>
                <w:szCs w:val="24"/>
                <w:highlight w:val="none"/>
                <w:lang w:val="en-US" w:eastAsia="zh-CN"/>
              </w:rPr>
            </w:pPr>
            <w:r>
              <w:rPr>
                <w:rFonts w:hint="eastAsia" w:ascii="仿宋_GB2312" w:hAnsi="宋体" w:eastAsia="仿宋_GB2312" w:cs="宋体"/>
                <w:b/>
                <w:bCs/>
                <w:color w:val="auto"/>
                <w:kern w:val="0"/>
                <w:sz w:val="24"/>
                <w:szCs w:val="24"/>
                <w:highlight w:val="none"/>
                <w:lang w:val="en-US" w:eastAsia="zh-CN"/>
              </w:rPr>
              <w:t>得分</w:t>
            </w:r>
          </w:p>
        </w:tc>
        <w:tc>
          <w:tcPr>
            <w:tcW w:w="1821" w:type="dxa"/>
            <w:vAlign w:val="center"/>
          </w:tcPr>
          <w:p w14:paraId="74B96CED">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eastAsia" w:ascii="仿宋_GB2312" w:hAnsi="宋体" w:eastAsia="仿宋_GB2312" w:cs="宋体"/>
                <w:b/>
                <w:bCs/>
                <w:color w:val="auto"/>
                <w:kern w:val="0"/>
                <w:sz w:val="24"/>
                <w:szCs w:val="24"/>
                <w:highlight w:val="none"/>
                <w:lang w:val="en-US" w:eastAsia="zh-CN"/>
              </w:rPr>
            </w:pPr>
            <w:r>
              <w:rPr>
                <w:rFonts w:hint="eastAsia" w:ascii="仿宋_GB2312" w:hAnsi="宋体" w:eastAsia="仿宋_GB2312" w:cs="宋体"/>
                <w:b/>
                <w:bCs/>
                <w:color w:val="auto"/>
                <w:kern w:val="0"/>
                <w:sz w:val="24"/>
                <w:szCs w:val="24"/>
                <w:highlight w:val="none"/>
                <w:lang w:val="en-US" w:eastAsia="zh-CN"/>
              </w:rPr>
              <w:t>得分率</w:t>
            </w:r>
          </w:p>
        </w:tc>
      </w:tr>
      <w:tr w14:paraId="4E3FA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446" w:type="dxa"/>
            <w:vMerge w:val="restart"/>
            <w:vAlign w:val="center"/>
          </w:tcPr>
          <w:p w14:paraId="7FCBAAE2">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eastAsia"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预算执行</w:t>
            </w:r>
          </w:p>
        </w:tc>
        <w:tc>
          <w:tcPr>
            <w:tcW w:w="2344" w:type="dxa"/>
            <w:vAlign w:val="center"/>
          </w:tcPr>
          <w:p w14:paraId="5D1CF529">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eastAsia"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预算完成率</w:t>
            </w:r>
          </w:p>
        </w:tc>
        <w:tc>
          <w:tcPr>
            <w:tcW w:w="1667" w:type="dxa"/>
            <w:vAlign w:val="center"/>
          </w:tcPr>
          <w:p w14:paraId="53666C6D">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3</w:t>
            </w:r>
          </w:p>
        </w:tc>
        <w:tc>
          <w:tcPr>
            <w:tcW w:w="1562" w:type="dxa"/>
            <w:vAlign w:val="center"/>
          </w:tcPr>
          <w:p w14:paraId="2CA81452">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3</w:t>
            </w:r>
          </w:p>
        </w:tc>
        <w:tc>
          <w:tcPr>
            <w:tcW w:w="1821" w:type="dxa"/>
            <w:vAlign w:val="center"/>
          </w:tcPr>
          <w:p w14:paraId="1D82106A">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100%</w:t>
            </w:r>
          </w:p>
        </w:tc>
      </w:tr>
      <w:tr w14:paraId="04367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446" w:type="dxa"/>
            <w:vMerge w:val="continue"/>
            <w:vAlign w:val="center"/>
          </w:tcPr>
          <w:p w14:paraId="2B422938">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eastAsia" w:ascii="仿宋_GB2312" w:hAnsi="宋体" w:eastAsia="仿宋_GB2312" w:cs="宋体"/>
                <w:color w:val="auto"/>
                <w:kern w:val="0"/>
                <w:sz w:val="24"/>
                <w:szCs w:val="24"/>
                <w:highlight w:val="none"/>
                <w:lang w:val="en-US" w:eastAsia="zh-CN"/>
              </w:rPr>
            </w:pPr>
          </w:p>
        </w:tc>
        <w:tc>
          <w:tcPr>
            <w:tcW w:w="2344" w:type="dxa"/>
            <w:vAlign w:val="center"/>
          </w:tcPr>
          <w:p w14:paraId="2625C503">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eastAsia"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预算调整率</w:t>
            </w:r>
          </w:p>
        </w:tc>
        <w:tc>
          <w:tcPr>
            <w:tcW w:w="1667" w:type="dxa"/>
            <w:vAlign w:val="center"/>
          </w:tcPr>
          <w:p w14:paraId="4B7AE8B9">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2</w:t>
            </w:r>
          </w:p>
        </w:tc>
        <w:tc>
          <w:tcPr>
            <w:tcW w:w="1562" w:type="dxa"/>
            <w:vAlign w:val="center"/>
          </w:tcPr>
          <w:p w14:paraId="20BDC56E">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1.76</w:t>
            </w:r>
          </w:p>
        </w:tc>
        <w:tc>
          <w:tcPr>
            <w:tcW w:w="1821" w:type="dxa"/>
            <w:vAlign w:val="center"/>
          </w:tcPr>
          <w:p w14:paraId="068B0699">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88%</w:t>
            </w:r>
          </w:p>
        </w:tc>
      </w:tr>
      <w:tr w14:paraId="41586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446" w:type="dxa"/>
            <w:vMerge w:val="continue"/>
            <w:vAlign w:val="center"/>
          </w:tcPr>
          <w:p w14:paraId="3BA2F63B">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eastAsia" w:ascii="仿宋_GB2312" w:hAnsi="宋体" w:eastAsia="仿宋_GB2312" w:cs="宋体"/>
                <w:color w:val="auto"/>
                <w:kern w:val="0"/>
                <w:sz w:val="24"/>
                <w:szCs w:val="24"/>
                <w:highlight w:val="none"/>
                <w:lang w:val="en-US" w:eastAsia="zh-CN"/>
              </w:rPr>
            </w:pPr>
          </w:p>
        </w:tc>
        <w:tc>
          <w:tcPr>
            <w:tcW w:w="2344" w:type="dxa"/>
            <w:vAlign w:val="center"/>
          </w:tcPr>
          <w:p w14:paraId="2996B034">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eastAsia"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支付进度率</w:t>
            </w:r>
          </w:p>
        </w:tc>
        <w:tc>
          <w:tcPr>
            <w:tcW w:w="1667" w:type="dxa"/>
            <w:vAlign w:val="center"/>
          </w:tcPr>
          <w:p w14:paraId="7E1E6C17">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2.5</w:t>
            </w:r>
          </w:p>
        </w:tc>
        <w:tc>
          <w:tcPr>
            <w:tcW w:w="1562" w:type="dxa"/>
            <w:vAlign w:val="center"/>
          </w:tcPr>
          <w:p w14:paraId="1A19EAB9">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0</w:t>
            </w:r>
          </w:p>
        </w:tc>
        <w:tc>
          <w:tcPr>
            <w:tcW w:w="1821" w:type="dxa"/>
            <w:vAlign w:val="center"/>
          </w:tcPr>
          <w:p w14:paraId="51C30E11">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0%</w:t>
            </w:r>
          </w:p>
        </w:tc>
      </w:tr>
      <w:tr w14:paraId="14F81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446" w:type="dxa"/>
            <w:vMerge w:val="continue"/>
            <w:vAlign w:val="center"/>
          </w:tcPr>
          <w:p w14:paraId="5609CFAC">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eastAsia" w:ascii="仿宋_GB2312" w:hAnsi="宋体" w:eastAsia="仿宋_GB2312" w:cs="宋体"/>
                <w:color w:val="auto"/>
                <w:kern w:val="0"/>
                <w:sz w:val="24"/>
                <w:szCs w:val="24"/>
                <w:highlight w:val="none"/>
                <w:lang w:val="en-US" w:eastAsia="zh-CN"/>
              </w:rPr>
            </w:pPr>
          </w:p>
        </w:tc>
        <w:tc>
          <w:tcPr>
            <w:tcW w:w="2344" w:type="dxa"/>
            <w:vAlign w:val="center"/>
          </w:tcPr>
          <w:p w14:paraId="0D828104">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eastAsia"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结转结余率</w:t>
            </w:r>
          </w:p>
        </w:tc>
        <w:tc>
          <w:tcPr>
            <w:tcW w:w="1667" w:type="dxa"/>
            <w:vAlign w:val="center"/>
          </w:tcPr>
          <w:p w14:paraId="4FB5AF53">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2</w:t>
            </w:r>
          </w:p>
        </w:tc>
        <w:tc>
          <w:tcPr>
            <w:tcW w:w="1562" w:type="dxa"/>
            <w:vAlign w:val="center"/>
          </w:tcPr>
          <w:p w14:paraId="6471549B">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2</w:t>
            </w:r>
          </w:p>
        </w:tc>
        <w:tc>
          <w:tcPr>
            <w:tcW w:w="1821" w:type="dxa"/>
            <w:vAlign w:val="center"/>
          </w:tcPr>
          <w:p w14:paraId="7DA69BE7">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100%</w:t>
            </w:r>
          </w:p>
        </w:tc>
      </w:tr>
      <w:tr w14:paraId="3D53D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446" w:type="dxa"/>
            <w:vMerge w:val="continue"/>
            <w:vAlign w:val="center"/>
          </w:tcPr>
          <w:p w14:paraId="31A1D72B">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eastAsia" w:ascii="仿宋_GB2312" w:hAnsi="宋体" w:eastAsia="仿宋_GB2312" w:cs="宋体"/>
                <w:color w:val="auto"/>
                <w:kern w:val="0"/>
                <w:sz w:val="24"/>
                <w:szCs w:val="24"/>
                <w:highlight w:val="none"/>
                <w:lang w:val="en-US" w:eastAsia="zh-CN"/>
              </w:rPr>
            </w:pPr>
          </w:p>
        </w:tc>
        <w:tc>
          <w:tcPr>
            <w:tcW w:w="2344" w:type="dxa"/>
            <w:vAlign w:val="center"/>
          </w:tcPr>
          <w:p w14:paraId="7A7CCBA9">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eastAsia"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结转结余变动率</w:t>
            </w:r>
          </w:p>
        </w:tc>
        <w:tc>
          <w:tcPr>
            <w:tcW w:w="1667" w:type="dxa"/>
            <w:vAlign w:val="center"/>
          </w:tcPr>
          <w:p w14:paraId="0D96BA70">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2</w:t>
            </w:r>
          </w:p>
        </w:tc>
        <w:tc>
          <w:tcPr>
            <w:tcW w:w="1562" w:type="dxa"/>
            <w:vAlign w:val="center"/>
          </w:tcPr>
          <w:p w14:paraId="35CDCE61">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2</w:t>
            </w:r>
          </w:p>
        </w:tc>
        <w:tc>
          <w:tcPr>
            <w:tcW w:w="1821" w:type="dxa"/>
            <w:vAlign w:val="center"/>
          </w:tcPr>
          <w:p w14:paraId="52BDCE26">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100%</w:t>
            </w:r>
          </w:p>
        </w:tc>
      </w:tr>
      <w:tr w14:paraId="5EC6B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446" w:type="dxa"/>
            <w:vMerge w:val="continue"/>
            <w:vAlign w:val="center"/>
          </w:tcPr>
          <w:p w14:paraId="35E188DD">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eastAsia" w:ascii="仿宋_GB2312" w:hAnsi="宋体" w:eastAsia="仿宋_GB2312" w:cs="宋体"/>
                <w:color w:val="auto"/>
                <w:kern w:val="0"/>
                <w:sz w:val="24"/>
                <w:szCs w:val="24"/>
                <w:highlight w:val="none"/>
                <w:lang w:val="en-US" w:eastAsia="zh-CN"/>
              </w:rPr>
            </w:pPr>
          </w:p>
        </w:tc>
        <w:tc>
          <w:tcPr>
            <w:tcW w:w="2344" w:type="dxa"/>
            <w:vAlign w:val="center"/>
          </w:tcPr>
          <w:p w14:paraId="0ADA7EE9">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eastAsia"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公用经费控制率</w:t>
            </w:r>
          </w:p>
        </w:tc>
        <w:tc>
          <w:tcPr>
            <w:tcW w:w="1667" w:type="dxa"/>
            <w:vAlign w:val="center"/>
          </w:tcPr>
          <w:p w14:paraId="1C9B6C58">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2</w:t>
            </w:r>
          </w:p>
        </w:tc>
        <w:tc>
          <w:tcPr>
            <w:tcW w:w="1562" w:type="dxa"/>
            <w:vAlign w:val="center"/>
          </w:tcPr>
          <w:p w14:paraId="4D0B3B25">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2</w:t>
            </w:r>
          </w:p>
        </w:tc>
        <w:tc>
          <w:tcPr>
            <w:tcW w:w="1821" w:type="dxa"/>
            <w:vAlign w:val="center"/>
          </w:tcPr>
          <w:p w14:paraId="048C3C5C">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100%</w:t>
            </w:r>
          </w:p>
        </w:tc>
      </w:tr>
      <w:tr w14:paraId="43915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446" w:type="dxa"/>
            <w:vMerge w:val="continue"/>
            <w:vAlign w:val="center"/>
          </w:tcPr>
          <w:p w14:paraId="08ADE0A6">
            <w:pPr>
              <w:keepNext w:val="0"/>
              <w:keepLines w:val="0"/>
              <w:pageBreakBefore w:val="0"/>
              <w:widowControl w:val="0"/>
              <w:shd w:val="clear"/>
              <w:kinsoku/>
              <w:wordWrap/>
              <w:topLinePunct w:val="0"/>
              <w:bidi w:val="0"/>
              <w:snapToGrid/>
              <w:spacing w:line="360" w:lineRule="auto"/>
              <w:ind w:firstLine="0" w:firstLineChars="0"/>
              <w:jc w:val="center"/>
              <w:textAlignment w:val="baseline"/>
              <w:rPr>
                <w:color w:val="auto"/>
                <w:highlight w:val="none"/>
              </w:rPr>
            </w:pPr>
          </w:p>
        </w:tc>
        <w:tc>
          <w:tcPr>
            <w:tcW w:w="2344" w:type="dxa"/>
            <w:vAlign w:val="center"/>
          </w:tcPr>
          <w:p w14:paraId="65D2545D">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eastAsia"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“三公”经费控制率</w:t>
            </w:r>
          </w:p>
        </w:tc>
        <w:tc>
          <w:tcPr>
            <w:tcW w:w="1667" w:type="dxa"/>
            <w:vAlign w:val="center"/>
          </w:tcPr>
          <w:p w14:paraId="45432D60">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2</w:t>
            </w:r>
          </w:p>
        </w:tc>
        <w:tc>
          <w:tcPr>
            <w:tcW w:w="1562" w:type="dxa"/>
            <w:vAlign w:val="center"/>
          </w:tcPr>
          <w:p w14:paraId="1DDFACFA">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2</w:t>
            </w:r>
          </w:p>
        </w:tc>
        <w:tc>
          <w:tcPr>
            <w:tcW w:w="1821" w:type="dxa"/>
            <w:vAlign w:val="center"/>
          </w:tcPr>
          <w:p w14:paraId="2F45DC4D">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eastAsia"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100%</w:t>
            </w:r>
          </w:p>
        </w:tc>
      </w:tr>
      <w:tr w14:paraId="12D10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446" w:type="dxa"/>
            <w:vMerge w:val="continue"/>
            <w:vAlign w:val="center"/>
          </w:tcPr>
          <w:p w14:paraId="739127BB">
            <w:pPr>
              <w:keepNext w:val="0"/>
              <w:keepLines w:val="0"/>
              <w:pageBreakBefore w:val="0"/>
              <w:widowControl w:val="0"/>
              <w:shd w:val="clear"/>
              <w:kinsoku/>
              <w:wordWrap/>
              <w:topLinePunct w:val="0"/>
              <w:bidi w:val="0"/>
              <w:snapToGrid/>
              <w:spacing w:line="360" w:lineRule="auto"/>
              <w:ind w:firstLine="0" w:firstLineChars="0"/>
              <w:jc w:val="center"/>
              <w:textAlignment w:val="baseline"/>
              <w:rPr>
                <w:color w:val="auto"/>
                <w:highlight w:val="none"/>
              </w:rPr>
            </w:pPr>
          </w:p>
        </w:tc>
        <w:tc>
          <w:tcPr>
            <w:tcW w:w="2344" w:type="dxa"/>
            <w:vAlign w:val="center"/>
          </w:tcPr>
          <w:p w14:paraId="2E47B6C5">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政府采购执行率</w:t>
            </w:r>
          </w:p>
        </w:tc>
        <w:tc>
          <w:tcPr>
            <w:tcW w:w="1667" w:type="dxa"/>
            <w:vAlign w:val="center"/>
          </w:tcPr>
          <w:p w14:paraId="2A78854C">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2</w:t>
            </w:r>
          </w:p>
        </w:tc>
        <w:tc>
          <w:tcPr>
            <w:tcW w:w="1562" w:type="dxa"/>
            <w:vAlign w:val="center"/>
          </w:tcPr>
          <w:p w14:paraId="5443E081">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0</w:t>
            </w:r>
          </w:p>
        </w:tc>
        <w:tc>
          <w:tcPr>
            <w:tcW w:w="1821" w:type="dxa"/>
            <w:vAlign w:val="center"/>
          </w:tcPr>
          <w:p w14:paraId="7BF16468">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0%</w:t>
            </w:r>
          </w:p>
        </w:tc>
      </w:tr>
      <w:tr w14:paraId="3E18A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446" w:type="dxa"/>
            <w:vMerge w:val="restart"/>
            <w:vAlign w:val="center"/>
          </w:tcPr>
          <w:p w14:paraId="77DD6F2A">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eastAsia"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预算管理</w:t>
            </w:r>
          </w:p>
        </w:tc>
        <w:tc>
          <w:tcPr>
            <w:tcW w:w="2344" w:type="dxa"/>
            <w:vAlign w:val="center"/>
          </w:tcPr>
          <w:p w14:paraId="3189585A">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eastAsia"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管理制度健全性</w:t>
            </w:r>
          </w:p>
        </w:tc>
        <w:tc>
          <w:tcPr>
            <w:tcW w:w="1667" w:type="dxa"/>
            <w:vAlign w:val="center"/>
          </w:tcPr>
          <w:p w14:paraId="7376B2A9">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1.5</w:t>
            </w:r>
          </w:p>
        </w:tc>
        <w:tc>
          <w:tcPr>
            <w:tcW w:w="1562" w:type="dxa"/>
            <w:vAlign w:val="center"/>
          </w:tcPr>
          <w:p w14:paraId="4D832922">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1</w:t>
            </w:r>
          </w:p>
        </w:tc>
        <w:tc>
          <w:tcPr>
            <w:tcW w:w="1821" w:type="dxa"/>
            <w:vAlign w:val="center"/>
          </w:tcPr>
          <w:p w14:paraId="79C8942C">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66.67%</w:t>
            </w:r>
          </w:p>
        </w:tc>
      </w:tr>
      <w:tr w14:paraId="7F9A0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446" w:type="dxa"/>
            <w:vMerge w:val="continue"/>
            <w:vAlign w:val="center"/>
          </w:tcPr>
          <w:p w14:paraId="15AAD156">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eastAsia" w:ascii="仿宋_GB2312" w:hAnsi="宋体" w:eastAsia="仿宋_GB2312" w:cs="宋体"/>
                <w:color w:val="auto"/>
                <w:kern w:val="0"/>
                <w:sz w:val="24"/>
                <w:szCs w:val="24"/>
                <w:highlight w:val="none"/>
                <w:lang w:val="en-US" w:eastAsia="zh-CN"/>
              </w:rPr>
            </w:pPr>
          </w:p>
        </w:tc>
        <w:tc>
          <w:tcPr>
            <w:tcW w:w="2344" w:type="dxa"/>
            <w:vAlign w:val="center"/>
          </w:tcPr>
          <w:p w14:paraId="4D9B7BEC">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eastAsia"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资金使用合规性</w:t>
            </w:r>
          </w:p>
        </w:tc>
        <w:tc>
          <w:tcPr>
            <w:tcW w:w="1667" w:type="dxa"/>
            <w:vAlign w:val="center"/>
          </w:tcPr>
          <w:p w14:paraId="12DFD967">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eastAsia"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2.5</w:t>
            </w:r>
          </w:p>
        </w:tc>
        <w:tc>
          <w:tcPr>
            <w:tcW w:w="1562" w:type="dxa"/>
            <w:vAlign w:val="center"/>
          </w:tcPr>
          <w:p w14:paraId="45A6E8B1">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2.5</w:t>
            </w:r>
          </w:p>
        </w:tc>
        <w:tc>
          <w:tcPr>
            <w:tcW w:w="1821" w:type="dxa"/>
            <w:vAlign w:val="center"/>
          </w:tcPr>
          <w:p w14:paraId="7E7418E4">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100%</w:t>
            </w:r>
          </w:p>
        </w:tc>
      </w:tr>
      <w:tr w14:paraId="6E633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446" w:type="dxa"/>
            <w:vMerge w:val="continue"/>
            <w:vAlign w:val="center"/>
          </w:tcPr>
          <w:p w14:paraId="4D2CDE57">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eastAsia" w:ascii="仿宋_GB2312" w:hAnsi="宋体" w:eastAsia="仿宋_GB2312" w:cs="宋体"/>
                <w:color w:val="auto"/>
                <w:kern w:val="0"/>
                <w:sz w:val="24"/>
                <w:szCs w:val="24"/>
                <w:highlight w:val="none"/>
                <w:lang w:val="en-US" w:eastAsia="zh-CN"/>
              </w:rPr>
            </w:pPr>
          </w:p>
        </w:tc>
        <w:tc>
          <w:tcPr>
            <w:tcW w:w="2344" w:type="dxa"/>
            <w:vAlign w:val="center"/>
          </w:tcPr>
          <w:p w14:paraId="00D34C34">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eastAsia"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预决算信息公开性</w:t>
            </w:r>
          </w:p>
        </w:tc>
        <w:tc>
          <w:tcPr>
            <w:tcW w:w="1667" w:type="dxa"/>
            <w:vAlign w:val="center"/>
          </w:tcPr>
          <w:p w14:paraId="133C66E1">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eastAsia"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2</w:t>
            </w:r>
          </w:p>
        </w:tc>
        <w:tc>
          <w:tcPr>
            <w:tcW w:w="1562" w:type="dxa"/>
            <w:vAlign w:val="center"/>
          </w:tcPr>
          <w:p w14:paraId="6D6DF9DB">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2</w:t>
            </w:r>
          </w:p>
        </w:tc>
        <w:tc>
          <w:tcPr>
            <w:tcW w:w="1821" w:type="dxa"/>
            <w:vAlign w:val="center"/>
          </w:tcPr>
          <w:p w14:paraId="10276179">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100%</w:t>
            </w:r>
          </w:p>
        </w:tc>
      </w:tr>
      <w:tr w14:paraId="5473A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446" w:type="dxa"/>
            <w:vMerge w:val="continue"/>
            <w:vAlign w:val="center"/>
          </w:tcPr>
          <w:p w14:paraId="4CDA833F">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eastAsia" w:ascii="仿宋_GB2312" w:hAnsi="宋体" w:eastAsia="仿宋_GB2312" w:cs="宋体"/>
                <w:color w:val="auto"/>
                <w:kern w:val="0"/>
                <w:sz w:val="24"/>
                <w:szCs w:val="24"/>
                <w:highlight w:val="none"/>
                <w:lang w:val="en-US" w:eastAsia="zh-CN"/>
              </w:rPr>
            </w:pPr>
          </w:p>
        </w:tc>
        <w:tc>
          <w:tcPr>
            <w:tcW w:w="2344" w:type="dxa"/>
            <w:vAlign w:val="center"/>
          </w:tcPr>
          <w:p w14:paraId="0E9E2995">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eastAsia"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基础信息完善性</w:t>
            </w:r>
          </w:p>
        </w:tc>
        <w:tc>
          <w:tcPr>
            <w:tcW w:w="1667" w:type="dxa"/>
            <w:vAlign w:val="center"/>
          </w:tcPr>
          <w:p w14:paraId="4F93AB13">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1.5</w:t>
            </w:r>
          </w:p>
        </w:tc>
        <w:tc>
          <w:tcPr>
            <w:tcW w:w="1562" w:type="dxa"/>
            <w:vAlign w:val="center"/>
          </w:tcPr>
          <w:p w14:paraId="7A7EFE79">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0.5</w:t>
            </w:r>
          </w:p>
        </w:tc>
        <w:tc>
          <w:tcPr>
            <w:tcW w:w="1821" w:type="dxa"/>
            <w:vAlign w:val="center"/>
          </w:tcPr>
          <w:p w14:paraId="33DD9DF6">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33.33%</w:t>
            </w:r>
          </w:p>
        </w:tc>
      </w:tr>
      <w:tr w14:paraId="0E4D0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446" w:type="dxa"/>
            <w:vMerge w:val="restart"/>
            <w:vAlign w:val="center"/>
          </w:tcPr>
          <w:p w14:paraId="6F05943D">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eastAsia"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资产管理</w:t>
            </w:r>
          </w:p>
        </w:tc>
        <w:tc>
          <w:tcPr>
            <w:tcW w:w="2344" w:type="dxa"/>
            <w:vAlign w:val="center"/>
          </w:tcPr>
          <w:p w14:paraId="4737406C">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eastAsia"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管理制度健全性</w:t>
            </w:r>
          </w:p>
        </w:tc>
        <w:tc>
          <w:tcPr>
            <w:tcW w:w="1667" w:type="dxa"/>
            <w:vAlign w:val="center"/>
          </w:tcPr>
          <w:p w14:paraId="6371A262">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1.5</w:t>
            </w:r>
          </w:p>
        </w:tc>
        <w:tc>
          <w:tcPr>
            <w:tcW w:w="1562" w:type="dxa"/>
            <w:vAlign w:val="center"/>
          </w:tcPr>
          <w:p w14:paraId="7828C5A9">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0</w:t>
            </w:r>
          </w:p>
        </w:tc>
        <w:tc>
          <w:tcPr>
            <w:tcW w:w="1821" w:type="dxa"/>
            <w:vAlign w:val="center"/>
          </w:tcPr>
          <w:p w14:paraId="5B80E743">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eastAsia"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0%</w:t>
            </w:r>
          </w:p>
        </w:tc>
      </w:tr>
      <w:tr w14:paraId="108DF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446" w:type="dxa"/>
            <w:vMerge w:val="continue"/>
            <w:vAlign w:val="center"/>
          </w:tcPr>
          <w:p w14:paraId="5B19CB2C">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eastAsia" w:ascii="仿宋_GB2312" w:hAnsi="宋体" w:eastAsia="仿宋_GB2312" w:cs="宋体"/>
                <w:color w:val="auto"/>
                <w:kern w:val="0"/>
                <w:sz w:val="24"/>
                <w:szCs w:val="24"/>
                <w:highlight w:val="none"/>
                <w:lang w:val="en-US" w:eastAsia="zh-CN"/>
              </w:rPr>
            </w:pPr>
          </w:p>
        </w:tc>
        <w:tc>
          <w:tcPr>
            <w:tcW w:w="2344" w:type="dxa"/>
            <w:vAlign w:val="center"/>
          </w:tcPr>
          <w:p w14:paraId="00CC6591">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eastAsia"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资产管理安全性</w:t>
            </w:r>
          </w:p>
        </w:tc>
        <w:tc>
          <w:tcPr>
            <w:tcW w:w="1667" w:type="dxa"/>
            <w:vAlign w:val="center"/>
          </w:tcPr>
          <w:p w14:paraId="2CA0E736">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eastAsia"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1.5</w:t>
            </w:r>
          </w:p>
        </w:tc>
        <w:tc>
          <w:tcPr>
            <w:tcW w:w="1562" w:type="dxa"/>
            <w:vAlign w:val="center"/>
          </w:tcPr>
          <w:p w14:paraId="74CEDB60">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1.2</w:t>
            </w:r>
          </w:p>
        </w:tc>
        <w:tc>
          <w:tcPr>
            <w:tcW w:w="1821" w:type="dxa"/>
            <w:vAlign w:val="center"/>
          </w:tcPr>
          <w:p w14:paraId="41C90BCE">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eastAsia"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80%</w:t>
            </w:r>
          </w:p>
        </w:tc>
      </w:tr>
      <w:tr w14:paraId="5A148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446" w:type="dxa"/>
            <w:vMerge w:val="continue"/>
            <w:vAlign w:val="center"/>
          </w:tcPr>
          <w:p w14:paraId="57E44F9B">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eastAsia" w:ascii="仿宋_GB2312" w:hAnsi="宋体" w:eastAsia="仿宋_GB2312" w:cs="宋体"/>
                <w:color w:val="auto"/>
                <w:kern w:val="0"/>
                <w:sz w:val="24"/>
                <w:szCs w:val="24"/>
                <w:highlight w:val="none"/>
                <w:lang w:val="en-US" w:eastAsia="zh-CN"/>
              </w:rPr>
            </w:pPr>
          </w:p>
        </w:tc>
        <w:tc>
          <w:tcPr>
            <w:tcW w:w="2344" w:type="dxa"/>
            <w:vAlign w:val="center"/>
          </w:tcPr>
          <w:p w14:paraId="04BFF0D0">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eastAsia"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固定资产利用率</w:t>
            </w:r>
          </w:p>
        </w:tc>
        <w:tc>
          <w:tcPr>
            <w:tcW w:w="1667" w:type="dxa"/>
            <w:vAlign w:val="center"/>
          </w:tcPr>
          <w:p w14:paraId="4D19A217">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eastAsia"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2</w:t>
            </w:r>
          </w:p>
        </w:tc>
        <w:tc>
          <w:tcPr>
            <w:tcW w:w="1562" w:type="dxa"/>
            <w:vAlign w:val="center"/>
          </w:tcPr>
          <w:p w14:paraId="2449E562">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eastAsia"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2</w:t>
            </w:r>
          </w:p>
        </w:tc>
        <w:tc>
          <w:tcPr>
            <w:tcW w:w="1821" w:type="dxa"/>
            <w:vAlign w:val="center"/>
          </w:tcPr>
          <w:p w14:paraId="29921676">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eastAsia"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100%</w:t>
            </w:r>
          </w:p>
        </w:tc>
      </w:tr>
      <w:tr w14:paraId="39E15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3790" w:type="dxa"/>
            <w:gridSpan w:val="2"/>
            <w:vAlign w:val="center"/>
          </w:tcPr>
          <w:p w14:paraId="6296672C">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eastAsia"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部门过程得分合计</w:t>
            </w:r>
          </w:p>
        </w:tc>
        <w:tc>
          <w:tcPr>
            <w:tcW w:w="1667" w:type="dxa"/>
            <w:vAlign w:val="center"/>
          </w:tcPr>
          <w:p w14:paraId="5B383643">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30</w:t>
            </w:r>
          </w:p>
        </w:tc>
        <w:tc>
          <w:tcPr>
            <w:tcW w:w="1562" w:type="dxa"/>
            <w:vAlign w:val="center"/>
          </w:tcPr>
          <w:p w14:paraId="6CFEE70F">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21.96</w:t>
            </w:r>
          </w:p>
        </w:tc>
        <w:tc>
          <w:tcPr>
            <w:tcW w:w="1821" w:type="dxa"/>
            <w:vAlign w:val="center"/>
          </w:tcPr>
          <w:p w14:paraId="354D1836">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73.2%</w:t>
            </w:r>
          </w:p>
        </w:tc>
      </w:tr>
    </w:tbl>
    <w:p w14:paraId="3F3E443F">
      <w:pPr>
        <w:keepNext w:val="0"/>
        <w:keepLines w:val="0"/>
        <w:pageBreakBefore w:val="0"/>
        <w:widowControl w:val="0"/>
        <w:shd w:val="clear"/>
        <w:kinsoku/>
        <w:wordWrap/>
        <w:topLinePunct w:val="0"/>
        <w:bidi w:val="0"/>
        <w:snapToGrid/>
        <w:spacing w:line="360" w:lineRule="auto"/>
        <w:textAlignment w:val="baseline"/>
        <w:outlineLvl w:val="2"/>
        <w:rPr>
          <w:rFonts w:hint="default" w:ascii="仿宋" w:hAnsi="仿宋" w:eastAsia="仿宋"/>
          <w:color w:val="auto"/>
          <w:sz w:val="32"/>
          <w:szCs w:val="32"/>
          <w:highlight w:val="none"/>
          <w:lang w:val="en-US"/>
        </w:rPr>
      </w:pPr>
      <w:bookmarkStart w:id="222" w:name="_Toc1681"/>
      <w:bookmarkStart w:id="223" w:name="_Toc24394"/>
      <w:bookmarkStart w:id="224" w:name="_Toc25925"/>
      <w:bookmarkStart w:id="225" w:name="_Toc3311"/>
      <w:bookmarkStart w:id="226" w:name="_Toc9945"/>
      <w:bookmarkStart w:id="227" w:name="_Toc13203"/>
      <w:r>
        <w:rPr>
          <w:rFonts w:hint="eastAsia" w:ascii="仿宋_GB2312" w:hAnsi="楷体_GB2312" w:eastAsia="仿宋_GB2312" w:cs="楷体_GB2312"/>
          <w:b/>
          <w:bCs/>
          <w:color w:val="auto"/>
          <w:kern w:val="0"/>
          <w:sz w:val="32"/>
          <w:szCs w:val="32"/>
          <w:highlight w:val="none"/>
          <w:lang w:val="en-US" w:eastAsia="zh-CN" w:bidi="ar-SA"/>
        </w:rPr>
        <w:t>1.预算执行</w:t>
      </w:r>
      <w:bookmarkEnd w:id="222"/>
      <w:bookmarkEnd w:id="223"/>
      <w:bookmarkEnd w:id="224"/>
      <w:bookmarkEnd w:id="225"/>
      <w:bookmarkEnd w:id="226"/>
      <w:bookmarkEnd w:id="227"/>
    </w:p>
    <w:p w14:paraId="431BA68E">
      <w:pPr>
        <w:keepNext w:val="0"/>
        <w:keepLines w:val="0"/>
        <w:pageBreakBefore w:val="0"/>
        <w:widowControl w:val="0"/>
        <w:suppressLineNumbers w:val="0"/>
        <w:shd w:val="clear"/>
        <w:kinsoku/>
        <w:wordWrap/>
        <w:overflowPunct/>
        <w:topLinePunct w:val="0"/>
        <w:autoSpaceDE/>
        <w:autoSpaceDN/>
        <w:bidi w:val="0"/>
        <w:adjustRightInd/>
        <w:snapToGrid/>
        <w:spacing w:line="360" w:lineRule="auto"/>
        <w:ind w:firstLine="643" w:firstLineChars="200"/>
        <w:jc w:val="both"/>
        <w:textAlignment w:val="auto"/>
        <w:rPr>
          <w:rFonts w:hint="default" w:ascii="仿宋_GB2312" w:hAnsi="仿宋_GB2312" w:eastAsia="仿宋_GB2312" w:cs="仿宋_GB2312"/>
          <w:b/>
          <w:bCs/>
          <w:color w:val="auto"/>
          <w:kern w:val="0"/>
          <w:sz w:val="32"/>
          <w:szCs w:val="32"/>
          <w:highlight w:val="none"/>
          <w:lang w:val="en-US" w:eastAsia="zh-CN" w:bidi="ar"/>
        </w:rPr>
      </w:pPr>
      <w:r>
        <w:rPr>
          <w:rFonts w:hint="eastAsia" w:ascii="仿宋_GB2312" w:hAnsi="仿宋_GB2312" w:eastAsia="仿宋_GB2312" w:cs="仿宋_GB2312"/>
          <w:b/>
          <w:bCs/>
          <w:color w:val="auto"/>
          <w:kern w:val="0"/>
          <w:sz w:val="32"/>
          <w:szCs w:val="32"/>
          <w:highlight w:val="none"/>
          <w:lang w:val="en-US" w:eastAsia="zh-CN" w:bidi="ar"/>
        </w:rPr>
        <w:t>2024年同江市图书馆预算完成率良好，未提供部门整体绩效监控及自评材料，无法确认支付进度，决算表中结转和结余为0，公用经费得到有效控制，无</w:t>
      </w:r>
      <w:r>
        <w:rPr>
          <w:rFonts w:hint="default" w:ascii="仿宋_GB2312" w:hAnsi="仿宋_GB2312" w:eastAsia="仿宋_GB2312" w:cs="仿宋_GB2312"/>
          <w:b/>
          <w:bCs/>
          <w:color w:val="auto"/>
          <w:kern w:val="0"/>
          <w:sz w:val="32"/>
          <w:szCs w:val="32"/>
          <w:highlight w:val="none"/>
          <w:lang w:val="en-US" w:eastAsia="zh-CN" w:bidi="ar"/>
        </w:rPr>
        <w:t>“</w:t>
      </w:r>
      <w:r>
        <w:rPr>
          <w:rFonts w:hint="eastAsia" w:ascii="仿宋_GB2312" w:hAnsi="仿宋_GB2312" w:eastAsia="仿宋_GB2312" w:cs="仿宋_GB2312"/>
          <w:b/>
          <w:bCs/>
          <w:color w:val="auto"/>
          <w:kern w:val="0"/>
          <w:sz w:val="32"/>
          <w:szCs w:val="32"/>
          <w:highlight w:val="none"/>
          <w:lang w:val="en-US" w:eastAsia="zh-CN" w:bidi="ar"/>
        </w:rPr>
        <w:t>三公</w:t>
      </w:r>
      <w:r>
        <w:rPr>
          <w:rFonts w:hint="default" w:ascii="仿宋_GB2312" w:hAnsi="仿宋_GB2312" w:eastAsia="仿宋_GB2312" w:cs="仿宋_GB2312"/>
          <w:b/>
          <w:bCs/>
          <w:color w:val="auto"/>
          <w:kern w:val="0"/>
          <w:sz w:val="32"/>
          <w:szCs w:val="32"/>
          <w:highlight w:val="none"/>
          <w:lang w:val="en-US" w:eastAsia="zh-CN" w:bidi="ar"/>
        </w:rPr>
        <w:t>”</w:t>
      </w:r>
      <w:r>
        <w:rPr>
          <w:rFonts w:hint="eastAsia" w:ascii="仿宋_GB2312" w:hAnsi="仿宋_GB2312" w:eastAsia="仿宋_GB2312" w:cs="仿宋_GB2312"/>
          <w:b/>
          <w:bCs/>
          <w:color w:val="auto"/>
          <w:kern w:val="0"/>
          <w:sz w:val="32"/>
          <w:szCs w:val="32"/>
          <w:highlight w:val="none"/>
          <w:lang w:val="en-US" w:eastAsia="zh-CN" w:bidi="ar"/>
        </w:rPr>
        <w:t>经费预算及支出。</w:t>
      </w:r>
    </w:p>
    <w:p w14:paraId="6F09FF88">
      <w:pPr>
        <w:keepNext w:val="0"/>
        <w:keepLines w:val="0"/>
        <w:pageBreakBefore w:val="0"/>
        <w:widowControl w:val="0"/>
        <w:suppressLineNumbers w:val="0"/>
        <w:shd w:val="clear"/>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color w:val="auto"/>
          <w:kern w:val="0"/>
          <w:sz w:val="32"/>
          <w:szCs w:val="32"/>
          <w:highlight w:val="none"/>
          <w:lang w:val="en-US" w:eastAsia="zh-CN" w:bidi="ar"/>
        </w:rPr>
      </w:pPr>
      <w:bookmarkStart w:id="228" w:name="_Toc12287"/>
      <w:bookmarkStart w:id="229" w:name="_Toc17480"/>
      <w:bookmarkStart w:id="230" w:name="_Toc13478"/>
      <w:bookmarkStart w:id="231" w:name="_Toc6638"/>
      <w:r>
        <w:rPr>
          <w:rFonts w:hint="eastAsia" w:ascii="仿宋_GB2312" w:hAnsi="仿宋_GB2312" w:eastAsia="仿宋_GB2312" w:cs="仿宋_GB2312"/>
          <w:color w:val="auto"/>
          <w:kern w:val="0"/>
          <w:sz w:val="32"/>
          <w:szCs w:val="32"/>
          <w:highlight w:val="none"/>
          <w:lang w:val="en-US" w:eastAsia="zh-CN" w:bidi="ar"/>
        </w:rPr>
        <w:t>2024年，同江市图书馆年初预算资金为123.56万元，年中共调增1.47万元，与项目单位沟通了解，年中增加的项目为临时任务追加资金和上年结转资金，调整后预算数为125.03万元，预算调整率为1.19%；调整后支出为125.03万元，本年支出合计决算数为125.03万元，2024年末预算完成率为100%；项目单位未提供部门整体绩效监控及自评材料，无法确认支付进度，项目监控表显示监控时间为1-12月，为无效监控。2024年同江市图书馆年末结转和结余为0万元，结转结余率为0%；查看项目汇总表后对比决算表发现，年初结转和结余数未在决算表中表示，实际年初结转和结余数为1.77万元，年末全部支出。</w:t>
      </w:r>
    </w:p>
    <w:p w14:paraId="5FA7B608">
      <w:pPr>
        <w:keepNext w:val="0"/>
        <w:keepLines w:val="0"/>
        <w:pageBreakBefore w:val="0"/>
        <w:widowControl w:val="0"/>
        <w:suppressLineNumbers w:val="0"/>
        <w:shd w:val="clea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2024年同江市图书馆实际支出公用费用总额为7.23万元，全年预算数为7.23万元，公用经费控制率为100%。</w:t>
      </w:r>
    </w:p>
    <w:p w14:paraId="61475936">
      <w:pPr>
        <w:keepNext w:val="0"/>
        <w:keepLines w:val="0"/>
        <w:pageBreakBefore w:val="0"/>
        <w:widowControl w:val="0"/>
        <w:shd w:val="clear"/>
        <w:kinsoku/>
        <w:wordWrap/>
        <w:topLinePunct w:val="0"/>
        <w:bidi w:val="0"/>
        <w:snapToGrid/>
        <w:jc w:val="both"/>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2024年，同江市图书馆无</w:t>
      </w:r>
      <w:r>
        <w:rPr>
          <w:rFonts w:hint="default" w:ascii="仿宋_GB2312" w:hAnsi="仿宋_GB2312" w:eastAsia="仿宋_GB2312" w:cs="仿宋_GB2312"/>
          <w:color w:val="auto"/>
          <w:kern w:val="0"/>
          <w:sz w:val="32"/>
          <w:szCs w:val="32"/>
          <w:highlight w:val="none"/>
          <w:lang w:val="en-US" w:eastAsia="zh-CN" w:bidi="ar"/>
        </w:rPr>
        <w:t>“</w:t>
      </w:r>
      <w:r>
        <w:rPr>
          <w:rFonts w:hint="eastAsia" w:ascii="仿宋_GB2312" w:hAnsi="仿宋_GB2312" w:eastAsia="仿宋_GB2312" w:cs="仿宋_GB2312"/>
          <w:color w:val="auto"/>
          <w:kern w:val="0"/>
          <w:sz w:val="32"/>
          <w:szCs w:val="32"/>
          <w:highlight w:val="none"/>
          <w:lang w:val="en-US" w:eastAsia="zh-CN" w:bidi="ar"/>
        </w:rPr>
        <w:t>三公</w:t>
      </w:r>
      <w:r>
        <w:rPr>
          <w:rFonts w:hint="default" w:ascii="仿宋_GB2312" w:hAnsi="仿宋_GB2312" w:eastAsia="仿宋_GB2312" w:cs="仿宋_GB2312"/>
          <w:color w:val="auto"/>
          <w:kern w:val="0"/>
          <w:sz w:val="32"/>
          <w:szCs w:val="32"/>
          <w:highlight w:val="none"/>
          <w:lang w:val="en-US" w:eastAsia="zh-CN" w:bidi="ar"/>
        </w:rPr>
        <w:t>”</w:t>
      </w:r>
      <w:r>
        <w:rPr>
          <w:rFonts w:hint="eastAsia" w:ascii="仿宋_GB2312" w:hAnsi="仿宋_GB2312" w:eastAsia="仿宋_GB2312" w:cs="仿宋_GB2312"/>
          <w:color w:val="auto"/>
          <w:kern w:val="0"/>
          <w:sz w:val="32"/>
          <w:szCs w:val="32"/>
          <w:highlight w:val="none"/>
          <w:lang w:val="en-US" w:eastAsia="zh-CN" w:bidi="ar"/>
        </w:rPr>
        <w:t>经费预算及支出。</w:t>
      </w:r>
    </w:p>
    <w:bookmarkEnd w:id="228"/>
    <w:bookmarkEnd w:id="229"/>
    <w:bookmarkEnd w:id="230"/>
    <w:bookmarkEnd w:id="231"/>
    <w:p w14:paraId="6B4CF0E7">
      <w:pPr>
        <w:keepNext w:val="0"/>
        <w:keepLines w:val="0"/>
        <w:pageBreakBefore w:val="0"/>
        <w:widowControl w:val="0"/>
        <w:shd w:val="clear"/>
        <w:kinsoku/>
        <w:wordWrap/>
        <w:topLinePunct w:val="0"/>
        <w:bidi w:val="0"/>
        <w:snapToGrid/>
        <w:jc w:val="both"/>
        <w:rPr>
          <w:rFonts w:hint="default" w:ascii="仿宋_GB2312" w:hAnsi="仿宋_GB2312" w:eastAsia="仿宋_GB2312" w:cs="仿宋_GB2312"/>
          <w:color w:val="auto"/>
          <w:kern w:val="0"/>
          <w:sz w:val="32"/>
          <w:szCs w:val="32"/>
          <w:highlight w:val="none"/>
          <w:lang w:val="en-US" w:eastAsia="zh-CN" w:bidi="ar"/>
        </w:rPr>
      </w:pPr>
      <w:bookmarkStart w:id="232" w:name="_Toc26986"/>
      <w:bookmarkStart w:id="233" w:name="_Toc16478"/>
      <w:bookmarkStart w:id="234" w:name="_Toc19743"/>
      <w:bookmarkStart w:id="235" w:name="_Toc29829"/>
      <w:bookmarkStart w:id="236" w:name="_Toc6064"/>
      <w:bookmarkStart w:id="237" w:name="_Toc15806"/>
      <w:bookmarkStart w:id="238" w:name="_Toc9611"/>
      <w:r>
        <w:rPr>
          <w:rFonts w:hint="eastAsia" w:ascii="仿宋_GB2312" w:hAnsi="仿宋_GB2312" w:eastAsia="仿宋_GB2312" w:cs="仿宋_GB2312"/>
          <w:color w:val="auto"/>
          <w:kern w:val="0"/>
          <w:sz w:val="32"/>
          <w:szCs w:val="32"/>
          <w:highlight w:val="none"/>
          <w:lang w:val="en-US" w:eastAsia="zh-CN" w:bidi="ar"/>
        </w:rPr>
        <w:t>2024年，同江市图书馆政府采购预算为5.46万元，采购决算支出25.09万元，年中追加项目非采购项目，实际政府采购金额支出为25.09万元，政府采购执行率为459.52%。</w:t>
      </w:r>
    </w:p>
    <w:p w14:paraId="3788A009">
      <w:pPr>
        <w:keepNext w:val="0"/>
        <w:keepLines w:val="0"/>
        <w:pageBreakBefore w:val="0"/>
        <w:widowControl w:val="0"/>
        <w:shd w:val="clear"/>
        <w:kinsoku/>
        <w:wordWrap/>
        <w:topLinePunct w:val="0"/>
        <w:bidi w:val="0"/>
        <w:snapToGrid/>
        <w:spacing w:line="360" w:lineRule="auto"/>
        <w:ind w:firstLine="643" w:firstLineChars="200"/>
        <w:jc w:val="both"/>
        <w:textAlignment w:val="baseline"/>
        <w:outlineLvl w:val="2"/>
        <w:rPr>
          <w:rFonts w:hint="eastAsia" w:ascii="仿宋_GB2312" w:hAnsi="楷体_GB2312" w:eastAsia="仿宋_GB2312" w:cs="楷体_GB2312"/>
          <w:b/>
          <w:bCs/>
          <w:color w:val="auto"/>
          <w:kern w:val="0"/>
          <w:sz w:val="32"/>
          <w:szCs w:val="32"/>
          <w:highlight w:val="none"/>
          <w:lang w:val="en-US" w:eastAsia="zh-CN" w:bidi="ar-SA"/>
        </w:rPr>
      </w:pPr>
      <w:r>
        <w:rPr>
          <w:rFonts w:hint="eastAsia" w:ascii="仿宋_GB2312" w:hAnsi="楷体_GB2312" w:eastAsia="仿宋_GB2312" w:cs="楷体_GB2312"/>
          <w:b/>
          <w:bCs/>
          <w:color w:val="auto"/>
          <w:kern w:val="0"/>
          <w:sz w:val="32"/>
          <w:szCs w:val="32"/>
          <w:highlight w:val="none"/>
          <w:lang w:val="en-US" w:eastAsia="zh-CN" w:bidi="ar-SA"/>
        </w:rPr>
        <w:t>2.预算管理</w:t>
      </w:r>
      <w:bookmarkEnd w:id="232"/>
      <w:bookmarkEnd w:id="233"/>
      <w:bookmarkEnd w:id="234"/>
      <w:bookmarkEnd w:id="235"/>
      <w:bookmarkEnd w:id="236"/>
      <w:bookmarkEnd w:id="237"/>
      <w:bookmarkEnd w:id="238"/>
    </w:p>
    <w:p w14:paraId="445464B9">
      <w:pPr>
        <w:pStyle w:val="6"/>
        <w:keepNext w:val="0"/>
        <w:keepLines w:val="0"/>
        <w:pageBreakBefore w:val="0"/>
        <w:widowControl w:val="0"/>
        <w:shd w:val="clear"/>
        <w:kinsoku/>
        <w:wordWrap/>
        <w:overflowPunct/>
        <w:topLinePunct w:val="0"/>
        <w:autoSpaceDE/>
        <w:autoSpaceDN/>
        <w:bidi w:val="0"/>
        <w:adjustRightInd/>
        <w:snapToGrid/>
        <w:spacing w:line="360" w:lineRule="auto"/>
        <w:rPr>
          <w:rFonts w:hint="default" w:ascii="仿宋_GB2312" w:hAnsi="仿宋_GB2312" w:eastAsia="仿宋_GB2312" w:cs="仿宋_GB2312"/>
          <w:b/>
          <w:bCs/>
          <w:color w:val="auto"/>
          <w:kern w:val="0"/>
          <w:sz w:val="32"/>
          <w:szCs w:val="32"/>
          <w:highlight w:val="none"/>
          <w:lang w:val="en-US" w:eastAsia="zh-CN" w:bidi="ar"/>
        </w:rPr>
      </w:pPr>
      <w:r>
        <w:rPr>
          <w:rFonts w:hint="eastAsia" w:ascii="仿宋_GB2312" w:hAnsi="仿宋_GB2312" w:eastAsia="仿宋_GB2312" w:cs="仿宋_GB2312"/>
          <w:b/>
          <w:bCs/>
          <w:color w:val="auto"/>
          <w:kern w:val="0"/>
          <w:sz w:val="32"/>
          <w:szCs w:val="32"/>
          <w:highlight w:val="none"/>
          <w:lang w:val="en-US" w:eastAsia="zh-CN" w:bidi="ar"/>
        </w:rPr>
        <w:t>同江市图书馆财务管理制度不全面，资金使用符合规定用途，资金使用合规，预、决算按规定及时公开。</w:t>
      </w:r>
    </w:p>
    <w:p w14:paraId="1BC86E8F">
      <w:pPr>
        <w:keepNext w:val="0"/>
        <w:keepLines w:val="0"/>
        <w:pageBreakBefore w:val="0"/>
        <w:widowControl w:val="0"/>
        <w:suppressLineNumbers w:val="0"/>
        <w:shd w:val="clear"/>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同江市图书馆制定了财务管理制度、内部控制与监督制度，未对政府采购及绩效等内容作出规定。</w:t>
      </w:r>
    </w:p>
    <w:p w14:paraId="0A856973">
      <w:pPr>
        <w:keepNext w:val="0"/>
        <w:keepLines w:val="0"/>
        <w:pageBreakBefore w:val="0"/>
        <w:widowControl w:val="0"/>
        <w:suppressLineNumbers w:val="0"/>
        <w:shd w:val="clear"/>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资金使用符合国家财经法规和同江市图书馆制定的管理制度规定，同江市图书馆提供的资料中资金拨付具有完整的审批程序和手续，符合部门预算批复的用途。</w:t>
      </w:r>
    </w:p>
    <w:p w14:paraId="5634C632">
      <w:pPr>
        <w:keepNext w:val="0"/>
        <w:keepLines w:val="0"/>
        <w:pageBreakBefore w:val="0"/>
        <w:widowControl w:val="0"/>
        <w:suppressLineNumbers w:val="0"/>
        <w:shd w:val="clea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组通过查阅同江市人民政府网法定公开预决算公开界面，确定同江市图书馆的2024年预算信息按照财政规定内容及时限对外公示，但2024年决算信息未到公开时间节点。</w:t>
      </w:r>
    </w:p>
    <w:p w14:paraId="1271E4FB">
      <w:pPr>
        <w:keepNext w:val="0"/>
        <w:keepLines w:val="0"/>
        <w:pageBreakBefore w:val="0"/>
        <w:widowControl w:val="0"/>
        <w:suppressLineNumbers w:val="0"/>
        <w:shd w:val="clea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楷体_GB2312" w:eastAsia="仿宋_GB2312" w:cs="楷体_GB2312"/>
          <w:b/>
          <w:bCs/>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
        </w:rPr>
        <w:t>组通过项目单位提供材料核查了解，项目单位提供的2024年决算报表未体现年初结转和结余，决算表基础信息不准确；固定资产管理台账中部分基础办公用品未填写使用部门及使用人，基础信息不完整。</w:t>
      </w:r>
      <w:bookmarkStart w:id="239" w:name="_Toc21275"/>
      <w:bookmarkStart w:id="240" w:name="_Toc1646"/>
      <w:bookmarkStart w:id="241" w:name="_Toc5179"/>
      <w:bookmarkStart w:id="242" w:name="_Toc14313"/>
      <w:bookmarkStart w:id="243" w:name="_Toc435"/>
      <w:bookmarkStart w:id="244" w:name="_Toc4440"/>
      <w:bookmarkStart w:id="245" w:name="_Toc22509"/>
    </w:p>
    <w:p w14:paraId="51A7184B">
      <w:pPr>
        <w:keepNext w:val="0"/>
        <w:keepLines w:val="0"/>
        <w:pageBreakBefore w:val="0"/>
        <w:widowControl w:val="0"/>
        <w:shd w:val="clear"/>
        <w:kinsoku/>
        <w:wordWrap/>
        <w:topLinePunct w:val="0"/>
        <w:bidi w:val="0"/>
        <w:snapToGrid/>
        <w:spacing w:line="360" w:lineRule="auto"/>
        <w:ind w:firstLine="643" w:firstLineChars="200"/>
        <w:jc w:val="both"/>
        <w:textAlignment w:val="baseline"/>
        <w:outlineLvl w:val="2"/>
        <w:rPr>
          <w:rFonts w:hint="eastAsia" w:ascii="仿宋_GB2312" w:hAnsi="楷体_GB2312" w:eastAsia="仿宋_GB2312" w:cs="楷体_GB2312"/>
          <w:b/>
          <w:bCs/>
          <w:color w:val="auto"/>
          <w:kern w:val="0"/>
          <w:sz w:val="32"/>
          <w:szCs w:val="32"/>
          <w:highlight w:val="none"/>
          <w:lang w:val="en-US" w:eastAsia="zh-CN" w:bidi="ar-SA"/>
        </w:rPr>
      </w:pPr>
      <w:r>
        <w:rPr>
          <w:rFonts w:hint="eastAsia" w:ascii="仿宋_GB2312" w:hAnsi="楷体_GB2312" w:eastAsia="仿宋_GB2312" w:cs="楷体_GB2312"/>
          <w:b/>
          <w:bCs/>
          <w:color w:val="auto"/>
          <w:kern w:val="0"/>
          <w:sz w:val="32"/>
          <w:szCs w:val="32"/>
          <w:highlight w:val="none"/>
          <w:lang w:val="en-US" w:eastAsia="zh-CN" w:bidi="ar-SA"/>
        </w:rPr>
        <w:t>3.资产管理</w:t>
      </w:r>
      <w:bookmarkEnd w:id="239"/>
      <w:bookmarkEnd w:id="240"/>
      <w:bookmarkEnd w:id="241"/>
      <w:bookmarkEnd w:id="242"/>
      <w:bookmarkEnd w:id="243"/>
      <w:bookmarkEnd w:id="244"/>
      <w:bookmarkEnd w:id="245"/>
    </w:p>
    <w:p w14:paraId="169E2611">
      <w:pPr>
        <w:pStyle w:val="6"/>
        <w:keepNext w:val="0"/>
        <w:keepLines w:val="0"/>
        <w:pageBreakBefore w:val="0"/>
        <w:widowControl w:val="0"/>
        <w:shd w:val="clear"/>
        <w:kinsoku/>
        <w:wordWrap/>
        <w:overflowPunct/>
        <w:topLinePunct w:val="0"/>
        <w:autoSpaceDE/>
        <w:autoSpaceDN/>
        <w:bidi w:val="0"/>
        <w:adjustRightInd/>
        <w:snapToGrid/>
        <w:spacing w:line="360" w:lineRule="auto"/>
        <w:rPr>
          <w:rFonts w:hint="eastAsia" w:ascii="仿宋_GB2312" w:hAnsi="仿宋_GB2312" w:eastAsia="仿宋_GB2312" w:cs="仿宋_GB2312"/>
          <w:b/>
          <w:bCs/>
          <w:color w:val="auto"/>
          <w:kern w:val="0"/>
          <w:sz w:val="32"/>
          <w:szCs w:val="32"/>
          <w:highlight w:val="none"/>
          <w:lang w:val="en-US" w:eastAsia="zh-CN" w:bidi="ar"/>
        </w:rPr>
      </w:pPr>
      <w:r>
        <w:rPr>
          <w:rFonts w:hint="eastAsia" w:ascii="仿宋_GB2312" w:hAnsi="仿宋_GB2312" w:eastAsia="仿宋_GB2312" w:cs="仿宋_GB2312"/>
          <w:b/>
          <w:bCs/>
          <w:color w:val="auto"/>
          <w:kern w:val="0"/>
          <w:sz w:val="32"/>
          <w:szCs w:val="32"/>
          <w:highlight w:val="none"/>
          <w:lang w:val="en-US" w:eastAsia="zh-CN" w:bidi="ar"/>
        </w:rPr>
        <w:t>同江市图书馆无资产管理制度，部分资产入账不及时，固定资产全部在用。</w:t>
      </w:r>
    </w:p>
    <w:p w14:paraId="0931E27E">
      <w:pPr>
        <w:keepNext w:val="0"/>
        <w:keepLines w:val="0"/>
        <w:pageBreakBefore w:val="0"/>
        <w:widowControl w:val="0"/>
        <w:suppressLineNumbers w:val="0"/>
        <w:shd w:val="clear"/>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项目单位无资产管理制度。2024年进行了资产清查，但新增资产无新增手续，部分资产入账不及时，未能将资产落实到使用部门和使用人，资产安全性有待提高。</w:t>
      </w:r>
    </w:p>
    <w:p w14:paraId="31406776">
      <w:pPr>
        <w:keepNext w:val="0"/>
        <w:keepLines w:val="0"/>
        <w:pageBreakBefore w:val="0"/>
        <w:widowControl w:val="0"/>
        <w:suppressLineNumbers w:val="0"/>
        <w:shd w:val="clear"/>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2024年，同江市图书馆固定资产总额300.49万元，实际在用固定资产300.49万元，固定资产利用率100%。</w:t>
      </w:r>
    </w:p>
    <w:p w14:paraId="54DFCA93">
      <w:pPr>
        <w:keepNext w:val="0"/>
        <w:keepLines w:val="0"/>
        <w:pageBreakBefore w:val="0"/>
        <w:widowControl w:val="0"/>
        <w:shd w:val="clear"/>
        <w:kinsoku/>
        <w:wordWrap/>
        <w:overflowPunct w:val="0"/>
        <w:topLinePunct w:val="0"/>
        <w:autoSpaceDE w:val="0"/>
        <w:autoSpaceDN w:val="0"/>
        <w:bidi w:val="0"/>
        <w:adjustRightInd w:val="0"/>
        <w:snapToGrid/>
        <w:spacing w:line="360" w:lineRule="auto"/>
        <w:ind w:firstLine="640" w:firstLineChars="200"/>
        <w:jc w:val="left"/>
        <w:textAlignment w:val="baseline"/>
        <w:outlineLvl w:val="1"/>
        <w:rPr>
          <w:rFonts w:hint="eastAsia" w:ascii="楷体_GB2312" w:hAnsi="楷体_GB2312" w:eastAsia="楷体_GB2312" w:cs="楷体_GB2312"/>
          <w:color w:val="auto"/>
          <w:kern w:val="0"/>
          <w:sz w:val="32"/>
          <w:szCs w:val="32"/>
          <w:highlight w:val="none"/>
          <w:lang w:eastAsia="zh-CN"/>
        </w:rPr>
      </w:pPr>
      <w:bookmarkStart w:id="246" w:name="_Toc32393"/>
      <w:bookmarkStart w:id="247" w:name="_Toc10200"/>
      <w:bookmarkStart w:id="248" w:name="_Toc15829"/>
      <w:bookmarkStart w:id="249" w:name="_Toc8214"/>
      <w:bookmarkStart w:id="250" w:name="_Toc4958"/>
      <w:bookmarkStart w:id="251" w:name="_Toc3418"/>
      <w:bookmarkStart w:id="252" w:name="_Toc1086"/>
      <w:r>
        <w:rPr>
          <w:rFonts w:hint="eastAsia" w:ascii="楷体_GB2312" w:hAnsi="楷体_GB2312" w:eastAsia="楷体_GB2312" w:cs="楷体_GB2312"/>
          <w:color w:val="auto"/>
          <w:kern w:val="0"/>
          <w:sz w:val="32"/>
          <w:szCs w:val="32"/>
          <w:highlight w:val="none"/>
          <w:lang w:eastAsia="zh-CN"/>
        </w:rPr>
        <w:t>（</w:t>
      </w:r>
      <w:r>
        <w:rPr>
          <w:rFonts w:hint="eastAsia" w:ascii="楷体_GB2312" w:hAnsi="楷体_GB2312" w:eastAsia="楷体_GB2312" w:cs="楷体_GB2312"/>
          <w:color w:val="auto"/>
          <w:kern w:val="0"/>
          <w:sz w:val="32"/>
          <w:szCs w:val="32"/>
          <w:highlight w:val="none"/>
          <w:lang w:val="en-US" w:eastAsia="zh-CN"/>
        </w:rPr>
        <w:t>三）</w:t>
      </w:r>
      <w:r>
        <w:rPr>
          <w:rFonts w:hint="eastAsia" w:ascii="楷体_GB2312" w:hAnsi="楷体_GB2312" w:eastAsia="楷体_GB2312" w:cs="楷体_GB2312"/>
          <w:color w:val="auto"/>
          <w:kern w:val="0"/>
          <w:sz w:val="32"/>
          <w:szCs w:val="32"/>
          <w:highlight w:val="none"/>
          <w:lang w:eastAsia="zh-CN"/>
        </w:rPr>
        <w:t>产出分析</w:t>
      </w:r>
      <w:bookmarkEnd w:id="246"/>
      <w:bookmarkEnd w:id="247"/>
      <w:bookmarkEnd w:id="248"/>
      <w:bookmarkEnd w:id="249"/>
      <w:bookmarkEnd w:id="250"/>
      <w:bookmarkEnd w:id="251"/>
      <w:bookmarkEnd w:id="252"/>
    </w:p>
    <w:p w14:paraId="771A56A7">
      <w:pPr>
        <w:keepNext w:val="0"/>
        <w:keepLines w:val="0"/>
        <w:pageBreakBefore w:val="0"/>
        <w:widowControl w:val="0"/>
        <w:suppressLineNumbers w:val="0"/>
        <w:shd w:val="clear"/>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产出主要考察部门职责履行程度，从工作完成率、完成及时率、质量达标率、重点工作办结率等方面考察部门当年度履职程度。该部分分值40分，得分36.25分，得分率90.63%，具体情况详见下表。</w:t>
      </w:r>
    </w:p>
    <w:tbl>
      <w:tblPr>
        <w:tblStyle w:val="17"/>
        <w:tblpPr w:leftFromText="180" w:rightFromText="180" w:vertAnchor="text" w:horzAnchor="page" w:tblpX="2069" w:tblpY="332"/>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0"/>
        <w:gridCol w:w="2466"/>
        <w:gridCol w:w="1570"/>
        <w:gridCol w:w="1041"/>
        <w:gridCol w:w="1805"/>
      </w:tblGrid>
      <w:tr w14:paraId="0A08A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5000" w:type="pct"/>
            <w:gridSpan w:val="5"/>
            <w:vAlign w:val="center"/>
          </w:tcPr>
          <w:p w14:paraId="466AD2B3">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eastAsia" w:ascii="仿宋_GB2312" w:hAnsi="宋体" w:eastAsia="仿宋_GB2312" w:cs="宋体"/>
                <w:b/>
                <w:bCs/>
                <w:color w:val="auto"/>
                <w:kern w:val="0"/>
                <w:sz w:val="24"/>
                <w:szCs w:val="24"/>
                <w:highlight w:val="none"/>
                <w:lang w:val="en-US" w:eastAsia="zh-CN"/>
              </w:rPr>
            </w:pPr>
            <w:bookmarkStart w:id="253" w:name="_Toc5018"/>
            <w:r>
              <w:rPr>
                <w:rFonts w:hint="eastAsia" w:ascii="仿宋_GB2312" w:hAnsi="宋体" w:eastAsia="仿宋_GB2312" w:cs="宋体"/>
                <w:b/>
                <w:bCs/>
                <w:color w:val="auto"/>
                <w:kern w:val="0"/>
                <w:sz w:val="24"/>
                <w:szCs w:val="24"/>
                <w:highlight w:val="none"/>
                <w:lang w:val="en-US" w:eastAsia="zh-CN"/>
              </w:rPr>
              <w:t>产出得分表</w:t>
            </w:r>
          </w:p>
        </w:tc>
      </w:tr>
      <w:tr w14:paraId="692F7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962" w:type="pct"/>
            <w:vAlign w:val="center"/>
          </w:tcPr>
          <w:p w14:paraId="78286CFE">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eastAsia" w:ascii="仿宋_GB2312" w:hAnsi="宋体" w:eastAsia="仿宋_GB2312" w:cs="宋体"/>
                <w:b/>
                <w:bCs/>
                <w:color w:val="auto"/>
                <w:kern w:val="0"/>
                <w:sz w:val="24"/>
                <w:szCs w:val="24"/>
                <w:highlight w:val="none"/>
                <w:lang w:val="en-US" w:eastAsia="zh-CN"/>
              </w:rPr>
            </w:pPr>
            <w:r>
              <w:rPr>
                <w:rFonts w:hint="eastAsia" w:ascii="仿宋_GB2312" w:hAnsi="宋体" w:eastAsia="仿宋_GB2312" w:cs="宋体"/>
                <w:b/>
                <w:bCs/>
                <w:color w:val="auto"/>
                <w:kern w:val="0"/>
                <w:sz w:val="24"/>
                <w:szCs w:val="24"/>
                <w:highlight w:val="none"/>
                <w:lang w:val="en-US" w:eastAsia="zh-CN"/>
              </w:rPr>
              <w:t>二级指标</w:t>
            </w:r>
          </w:p>
        </w:tc>
        <w:tc>
          <w:tcPr>
            <w:tcW w:w="1446" w:type="pct"/>
            <w:vAlign w:val="center"/>
          </w:tcPr>
          <w:p w14:paraId="79B3F471">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eastAsia" w:ascii="仿宋_GB2312" w:hAnsi="宋体" w:eastAsia="仿宋_GB2312" w:cs="宋体"/>
                <w:b/>
                <w:bCs/>
                <w:color w:val="auto"/>
                <w:kern w:val="0"/>
                <w:sz w:val="24"/>
                <w:szCs w:val="24"/>
                <w:highlight w:val="none"/>
                <w:lang w:val="en-US" w:eastAsia="zh-CN"/>
              </w:rPr>
            </w:pPr>
            <w:r>
              <w:rPr>
                <w:rFonts w:hint="eastAsia" w:ascii="仿宋_GB2312" w:hAnsi="宋体" w:eastAsia="仿宋_GB2312" w:cs="宋体"/>
                <w:b/>
                <w:bCs/>
                <w:color w:val="auto"/>
                <w:kern w:val="0"/>
                <w:sz w:val="24"/>
                <w:szCs w:val="24"/>
                <w:highlight w:val="none"/>
                <w:lang w:val="en-US" w:eastAsia="zh-CN"/>
              </w:rPr>
              <w:t>三级指标</w:t>
            </w:r>
          </w:p>
        </w:tc>
        <w:tc>
          <w:tcPr>
            <w:tcW w:w="921" w:type="pct"/>
            <w:vAlign w:val="center"/>
          </w:tcPr>
          <w:p w14:paraId="0C1247F2">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eastAsia" w:ascii="仿宋_GB2312" w:hAnsi="宋体" w:eastAsia="仿宋_GB2312" w:cs="宋体"/>
                <w:b/>
                <w:bCs/>
                <w:color w:val="auto"/>
                <w:kern w:val="0"/>
                <w:sz w:val="24"/>
                <w:szCs w:val="24"/>
                <w:highlight w:val="none"/>
                <w:lang w:val="en-US" w:eastAsia="zh-CN"/>
              </w:rPr>
            </w:pPr>
            <w:r>
              <w:rPr>
                <w:rFonts w:hint="eastAsia" w:ascii="仿宋_GB2312" w:hAnsi="宋体" w:eastAsia="仿宋_GB2312" w:cs="宋体"/>
                <w:b/>
                <w:bCs/>
                <w:color w:val="auto"/>
                <w:kern w:val="0"/>
                <w:sz w:val="24"/>
                <w:szCs w:val="24"/>
                <w:highlight w:val="none"/>
                <w:lang w:val="en-US" w:eastAsia="zh-CN"/>
              </w:rPr>
              <w:t>指标分值</w:t>
            </w:r>
          </w:p>
        </w:tc>
        <w:tc>
          <w:tcPr>
            <w:tcW w:w="611" w:type="pct"/>
            <w:vAlign w:val="center"/>
          </w:tcPr>
          <w:p w14:paraId="138F48C7">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eastAsia" w:ascii="仿宋_GB2312" w:hAnsi="宋体" w:eastAsia="仿宋_GB2312" w:cs="宋体"/>
                <w:b/>
                <w:bCs/>
                <w:color w:val="auto"/>
                <w:kern w:val="0"/>
                <w:sz w:val="24"/>
                <w:szCs w:val="24"/>
                <w:highlight w:val="none"/>
                <w:lang w:val="en-US" w:eastAsia="zh-CN"/>
              </w:rPr>
            </w:pPr>
            <w:r>
              <w:rPr>
                <w:rFonts w:hint="eastAsia" w:ascii="仿宋_GB2312" w:hAnsi="宋体" w:eastAsia="仿宋_GB2312" w:cs="宋体"/>
                <w:b/>
                <w:bCs/>
                <w:color w:val="auto"/>
                <w:kern w:val="0"/>
                <w:sz w:val="24"/>
                <w:szCs w:val="24"/>
                <w:highlight w:val="none"/>
                <w:lang w:val="en-US" w:eastAsia="zh-CN"/>
              </w:rPr>
              <w:t>得分</w:t>
            </w:r>
          </w:p>
        </w:tc>
        <w:tc>
          <w:tcPr>
            <w:tcW w:w="1057" w:type="pct"/>
            <w:vAlign w:val="center"/>
          </w:tcPr>
          <w:p w14:paraId="42561FA9">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eastAsia" w:ascii="仿宋_GB2312" w:hAnsi="宋体" w:eastAsia="仿宋_GB2312" w:cs="宋体"/>
                <w:b/>
                <w:bCs/>
                <w:color w:val="auto"/>
                <w:kern w:val="0"/>
                <w:sz w:val="24"/>
                <w:szCs w:val="24"/>
                <w:highlight w:val="none"/>
                <w:lang w:val="en-US" w:eastAsia="zh-CN"/>
              </w:rPr>
            </w:pPr>
            <w:r>
              <w:rPr>
                <w:rFonts w:hint="eastAsia" w:ascii="仿宋_GB2312" w:hAnsi="宋体" w:eastAsia="仿宋_GB2312" w:cs="宋体"/>
                <w:b/>
                <w:bCs/>
                <w:color w:val="auto"/>
                <w:kern w:val="0"/>
                <w:sz w:val="24"/>
                <w:szCs w:val="24"/>
                <w:highlight w:val="none"/>
                <w:lang w:val="en-US" w:eastAsia="zh-CN"/>
              </w:rPr>
              <w:t>得分率</w:t>
            </w:r>
          </w:p>
        </w:tc>
      </w:tr>
      <w:tr w14:paraId="4AEAE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962" w:type="pct"/>
            <w:vMerge w:val="restart"/>
            <w:vAlign w:val="center"/>
          </w:tcPr>
          <w:p w14:paraId="11867BFE">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eastAsia"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职责履行</w:t>
            </w:r>
          </w:p>
        </w:tc>
        <w:tc>
          <w:tcPr>
            <w:tcW w:w="1446" w:type="pct"/>
            <w:vAlign w:val="center"/>
          </w:tcPr>
          <w:p w14:paraId="5ED635B3">
            <w:pPr>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baseline"/>
              <w:rPr>
                <w:rFonts w:hint="eastAsia" w:ascii="仿宋_GB2312" w:hAnsi="宋体" w:eastAsia="仿宋_GB2312" w:cs="宋体"/>
                <w:color w:val="auto"/>
                <w:kern w:val="0"/>
                <w:sz w:val="24"/>
                <w:szCs w:val="24"/>
                <w:highlight w:val="none"/>
                <w:lang w:val="en-US" w:eastAsia="zh-CN"/>
              </w:rPr>
            </w:pPr>
            <w:r>
              <w:rPr>
                <w:rFonts w:hint="eastAsia"/>
                <w:color w:val="auto"/>
                <w:sz w:val="21"/>
                <w:szCs w:val="21"/>
                <w:highlight w:val="none"/>
                <w:lang w:val="en-US" w:eastAsia="zh-CN"/>
              </w:rPr>
              <w:t>实际完成率</w:t>
            </w:r>
          </w:p>
        </w:tc>
        <w:tc>
          <w:tcPr>
            <w:tcW w:w="921" w:type="pct"/>
            <w:vAlign w:val="center"/>
          </w:tcPr>
          <w:p w14:paraId="7B5FA514">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10</w:t>
            </w:r>
          </w:p>
        </w:tc>
        <w:tc>
          <w:tcPr>
            <w:tcW w:w="611" w:type="pct"/>
            <w:vAlign w:val="center"/>
          </w:tcPr>
          <w:p w14:paraId="5C247C1D">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8.75</w:t>
            </w:r>
          </w:p>
        </w:tc>
        <w:tc>
          <w:tcPr>
            <w:tcW w:w="1057" w:type="pct"/>
            <w:vAlign w:val="center"/>
          </w:tcPr>
          <w:p w14:paraId="498AC81B">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87.5%</w:t>
            </w:r>
          </w:p>
        </w:tc>
      </w:tr>
      <w:tr w14:paraId="59911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2" w:type="pct"/>
            <w:vMerge w:val="continue"/>
            <w:vAlign w:val="center"/>
          </w:tcPr>
          <w:p w14:paraId="2CD77D05">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eastAsia" w:ascii="仿宋_GB2312" w:hAnsi="宋体" w:eastAsia="仿宋_GB2312" w:cs="宋体"/>
                <w:color w:val="auto"/>
                <w:kern w:val="0"/>
                <w:sz w:val="24"/>
                <w:szCs w:val="24"/>
                <w:highlight w:val="none"/>
                <w:lang w:val="en-US" w:eastAsia="zh-CN"/>
              </w:rPr>
            </w:pPr>
          </w:p>
        </w:tc>
        <w:tc>
          <w:tcPr>
            <w:tcW w:w="1446" w:type="pct"/>
            <w:vAlign w:val="center"/>
          </w:tcPr>
          <w:p w14:paraId="21C31EF6">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eastAsia"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完成及时率</w:t>
            </w:r>
          </w:p>
        </w:tc>
        <w:tc>
          <w:tcPr>
            <w:tcW w:w="921" w:type="pct"/>
            <w:vAlign w:val="center"/>
          </w:tcPr>
          <w:p w14:paraId="610A7CA9">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10</w:t>
            </w:r>
          </w:p>
        </w:tc>
        <w:tc>
          <w:tcPr>
            <w:tcW w:w="611" w:type="pct"/>
            <w:vAlign w:val="center"/>
          </w:tcPr>
          <w:p w14:paraId="3D776BBA">
            <w:pPr>
              <w:keepNext w:val="0"/>
              <w:keepLines w:val="0"/>
              <w:pageBreakBefore w:val="0"/>
              <w:widowControl w:val="0"/>
              <w:shd w:val="clear"/>
              <w:tabs>
                <w:tab w:val="center" w:pos="560"/>
              </w:tabs>
              <w:kinsoku/>
              <w:wordWrap/>
              <w:topLinePunct w:val="0"/>
              <w:bidi w:val="0"/>
              <w:snapToGrid/>
              <w:spacing w:line="360" w:lineRule="auto"/>
              <w:ind w:left="0" w:leftChars="0" w:firstLine="0" w:firstLineChars="0"/>
              <w:jc w:val="center"/>
              <w:textAlignment w:val="baseline"/>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8.75</w:t>
            </w:r>
          </w:p>
        </w:tc>
        <w:tc>
          <w:tcPr>
            <w:tcW w:w="1057" w:type="pct"/>
            <w:vAlign w:val="center"/>
          </w:tcPr>
          <w:p w14:paraId="48C3D1E0">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87.5%</w:t>
            </w:r>
          </w:p>
        </w:tc>
      </w:tr>
      <w:tr w14:paraId="2E4D3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962" w:type="pct"/>
            <w:vMerge w:val="continue"/>
            <w:vAlign w:val="center"/>
          </w:tcPr>
          <w:p w14:paraId="76CD52ED">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eastAsia" w:ascii="仿宋_GB2312" w:hAnsi="宋体" w:eastAsia="仿宋_GB2312" w:cs="宋体"/>
                <w:color w:val="auto"/>
                <w:kern w:val="0"/>
                <w:sz w:val="24"/>
                <w:szCs w:val="24"/>
                <w:highlight w:val="none"/>
                <w:lang w:val="en-US" w:eastAsia="zh-CN"/>
              </w:rPr>
            </w:pPr>
          </w:p>
        </w:tc>
        <w:tc>
          <w:tcPr>
            <w:tcW w:w="1446" w:type="pct"/>
            <w:vAlign w:val="center"/>
          </w:tcPr>
          <w:p w14:paraId="61B39DB4">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eastAsia"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质量达标率</w:t>
            </w:r>
          </w:p>
        </w:tc>
        <w:tc>
          <w:tcPr>
            <w:tcW w:w="921" w:type="pct"/>
            <w:vAlign w:val="center"/>
          </w:tcPr>
          <w:p w14:paraId="107C1486">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10</w:t>
            </w:r>
          </w:p>
        </w:tc>
        <w:tc>
          <w:tcPr>
            <w:tcW w:w="611" w:type="pct"/>
            <w:vAlign w:val="center"/>
          </w:tcPr>
          <w:p w14:paraId="10BA55DF">
            <w:pPr>
              <w:keepNext w:val="0"/>
              <w:keepLines w:val="0"/>
              <w:pageBreakBefore w:val="0"/>
              <w:widowControl w:val="0"/>
              <w:shd w:val="clear"/>
              <w:tabs>
                <w:tab w:val="center" w:pos="560"/>
              </w:tabs>
              <w:kinsoku/>
              <w:wordWrap/>
              <w:topLinePunct w:val="0"/>
              <w:bidi w:val="0"/>
              <w:snapToGrid/>
              <w:spacing w:line="360" w:lineRule="auto"/>
              <w:ind w:left="0" w:leftChars="0" w:firstLine="0" w:firstLineChars="0"/>
              <w:jc w:val="center"/>
              <w:textAlignment w:val="baseline"/>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8.75</w:t>
            </w:r>
          </w:p>
        </w:tc>
        <w:tc>
          <w:tcPr>
            <w:tcW w:w="1057" w:type="pct"/>
            <w:vAlign w:val="center"/>
          </w:tcPr>
          <w:p w14:paraId="10E1C3D7">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87.5%</w:t>
            </w:r>
          </w:p>
        </w:tc>
      </w:tr>
      <w:tr w14:paraId="37AEF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962" w:type="pct"/>
            <w:vMerge w:val="continue"/>
            <w:vAlign w:val="center"/>
          </w:tcPr>
          <w:p w14:paraId="5209DE7F">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eastAsia" w:ascii="仿宋_GB2312" w:hAnsi="宋体" w:eastAsia="仿宋_GB2312" w:cs="宋体"/>
                <w:color w:val="auto"/>
                <w:kern w:val="0"/>
                <w:sz w:val="24"/>
                <w:szCs w:val="24"/>
                <w:highlight w:val="none"/>
                <w:lang w:val="en-US" w:eastAsia="zh-CN"/>
              </w:rPr>
            </w:pPr>
          </w:p>
        </w:tc>
        <w:tc>
          <w:tcPr>
            <w:tcW w:w="1446" w:type="pct"/>
            <w:vAlign w:val="center"/>
          </w:tcPr>
          <w:p w14:paraId="4927C378">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eastAsia" w:ascii="仿宋_GB2312" w:hAnsi="宋体" w:eastAsia="仿宋_GB2312" w:cs="宋体"/>
                <w:color w:val="auto"/>
                <w:kern w:val="0"/>
                <w:sz w:val="24"/>
                <w:szCs w:val="24"/>
                <w:highlight w:val="none"/>
                <w:lang w:val="en-US" w:eastAsia="zh-CN" w:bidi="ar-SA"/>
              </w:rPr>
            </w:pPr>
            <w:r>
              <w:rPr>
                <w:rFonts w:hint="eastAsia" w:ascii="仿宋_GB2312" w:hAnsi="宋体" w:eastAsia="仿宋_GB2312" w:cs="宋体"/>
                <w:color w:val="auto"/>
                <w:kern w:val="0"/>
                <w:sz w:val="24"/>
                <w:szCs w:val="24"/>
                <w:highlight w:val="none"/>
                <w:lang w:val="en-US" w:eastAsia="zh-CN"/>
              </w:rPr>
              <w:t>重点工作办结率</w:t>
            </w:r>
          </w:p>
        </w:tc>
        <w:tc>
          <w:tcPr>
            <w:tcW w:w="921" w:type="pct"/>
            <w:vAlign w:val="center"/>
          </w:tcPr>
          <w:p w14:paraId="3CA6D504">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default" w:ascii="仿宋_GB2312" w:hAnsi="宋体" w:eastAsia="仿宋_GB2312" w:cs="宋体"/>
                <w:color w:val="auto"/>
                <w:kern w:val="0"/>
                <w:sz w:val="24"/>
                <w:szCs w:val="24"/>
                <w:highlight w:val="none"/>
                <w:lang w:val="en-US" w:eastAsia="zh-CN" w:bidi="ar-SA"/>
              </w:rPr>
            </w:pPr>
            <w:r>
              <w:rPr>
                <w:rFonts w:hint="eastAsia" w:ascii="仿宋_GB2312" w:hAnsi="宋体" w:eastAsia="仿宋_GB2312" w:cs="宋体"/>
                <w:color w:val="auto"/>
                <w:kern w:val="0"/>
                <w:sz w:val="24"/>
                <w:szCs w:val="24"/>
                <w:highlight w:val="none"/>
                <w:lang w:val="en-US" w:eastAsia="zh-CN"/>
              </w:rPr>
              <w:t>10</w:t>
            </w:r>
          </w:p>
        </w:tc>
        <w:tc>
          <w:tcPr>
            <w:tcW w:w="611" w:type="pct"/>
            <w:vAlign w:val="center"/>
          </w:tcPr>
          <w:p w14:paraId="5BBBB997">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default" w:ascii="仿宋_GB2312" w:hAnsi="宋体" w:eastAsia="仿宋_GB2312" w:cs="宋体"/>
                <w:color w:val="auto"/>
                <w:kern w:val="0"/>
                <w:sz w:val="24"/>
                <w:szCs w:val="24"/>
                <w:highlight w:val="none"/>
                <w:lang w:val="en-US" w:eastAsia="zh-CN" w:bidi="ar-SA"/>
              </w:rPr>
            </w:pPr>
            <w:r>
              <w:rPr>
                <w:rFonts w:hint="eastAsia" w:ascii="仿宋_GB2312" w:hAnsi="宋体" w:eastAsia="仿宋_GB2312" w:cs="宋体"/>
                <w:color w:val="auto"/>
                <w:kern w:val="0"/>
                <w:sz w:val="24"/>
                <w:szCs w:val="24"/>
                <w:highlight w:val="none"/>
                <w:lang w:val="en-US" w:eastAsia="zh-CN" w:bidi="ar-SA"/>
              </w:rPr>
              <w:t>10</w:t>
            </w:r>
          </w:p>
        </w:tc>
        <w:tc>
          <w:tcPr>
            <w:tcW w:w="1057" w:type="pct"/>
            <w:vAlign w:val="center"/>
          </w:tcPr>
          <w:p w14:paraId="748B9E94">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default" w:ascii="仿宋_GB2312" w:hAnsi="宋体" w:eastAsia="仿宋_GB2312" w:cs="宋体"/>
                <w:color w:val="auto"/>
                <w:kern w:val="0"/>
                <w:sz w:val="24"/>
                <w:szCs w:val="24"/>
                <w:highlight w:val="none"/>
                <w:lang w:val="en-US" w:eastAsia="zh-CN" w:bidi="ar-SA"/>
              </w:rPr>
            </w:pPr>
            <w:r>
              <w:rPr>
                <w:rFonts w:hint="eastAsia" w:ascii="仿宋_GB2312" w:hAnsi="宋体" w:eastAsia="仿宋_GB2312" w:cs="宋体"/>
                <w:color w:val="auto"/>
                <w:kern w:val="0"/>
                <w:sz w:val="24"/>
                <w:szCs w:val="24"/>
                <w:highlight w:val="none"/>
                <w:lang w:val="en-US" w:eastAsia="zh-CN"/>
              </w:rPr>
              <w:t>100%</w:t>
            </w:r>
          </w:p>
        </w:tc>
      </w:tr>
      <w:tr w14:paraId="06E6A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409" w:type="pct"/>
            <w:gridSpan w:val="2"/>
            <w:vAlign w:val="center"/>
          </w:tcPr>
          <w:p w14:paraId="0056C8D4">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eastAsia"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部门产出得分合计</w:t>
            </w:r>
          </w:p>
        </w:tc>
        <w:tc>
          <w:tcPr>
            <w:tcW w:w="921" w:type="pct"/>
            <w:vAlign w:val="center"/>
          </w:tcPr>
          <w:p w14:paraId="62E68529">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40</w:t>
            </w:r>
          </w:p>
        </w:tc>
        <w:tc>
          <w:tcPr>
            <w:tcW w:w="611" w:type="pct"/>
            <w:vAlign w:val="center"/>
          </w:tcPr>
          <w:p w14:paraId="3A22FBD0">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36.25</w:t>
            </w:r>
          </w:p>
        </w:tc>
        <w:tc>
          <w:tcPr>
            <w:tcW w:w="1057" w:type="pct"/>
            <w:vAlign w:val="center"/>
          </w:tcPr>
          <w:p w14:paraId="745763C7">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90.63%</w:t>
            </w:r>
          </w:p>
        </w:tc>
      </w:tr>
      <w:bookmarkEnd w:id="253"/>
    </w:tbl>
    <w:p w14:paraId="1D26339A">
      <w:pPr>
        <w:pStyle w:val="6"/>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643" w:firstLineChars="200"/>
        <w:jc w:val="both"/>
        <w:textAlignment w:val="auto"/>
        <w:outlineLvl w:val="9"/>
        <w:rPr>
          <w:rFonts w:hint="default" w:ascii="仿宋_GB2312" w:hAnsi="仿宋_GB2312" w:eastAsia="仿宋_GB2312" w:cs="仿宋_GB2312"/>
          <w:b/>
          <w:bCs/>
          <w:color w:val="auto"/>
          <w:sz w:val="32"/>
          <w:szCs w:val="32"/>
          <w:highlight w:val="none"/>
          <w:lang w:val="en-US" w:eastAsia="zh-CN" w:bidi="ar-SA"/>
        </w:rPr>
      </w:pPr>
      <w:bookmarkStart w:id="254" w:name="_Toc4407"/>
      <w:bookmarkStart w:id="255" w:name="_Toc486"/>
      <w:bookmarkStart w:id="256" w:name="_Toc16634"/>
      <w:bookmarkStart w:id="257" w:name="_Toc32369"/>
      <w:bookmarkStart w:id="258" w:name="_Toc28662"/>
      <w:bookmarkStart w:id="259" w:name="_Toc22635"/>
      <w:bookmarkStart w:id="260" w:name="_Toc12224"/>
      <w:r>
        <w:rPr>
          <w:rFonts w:hint="eastAsia" w:ascii="仿宋_GB2312" w:hAnsi="仿宋_GB2312" w:eastAsia="仿宋_GB2312" w:cs="仿宋_GB2312"/>
          <w:b/>
          <w:bCs/>
          <w:color w:val="auto"/>
          <w:sz w:val="32"/>
          <w:szCs w:val="32"/>
          <w:highlight w:val="none"/>
          <w:lang w:val="en-US" w:eastAsia="zh-CN" w:bidi="ar-SA"/>
        </w:rPr>
        <w:t>2024年</w:t>
      </w:r>
      <w:r>
        <w:rPr>
          <w:rFonts w:hint="eastAsia" w:ascii="仿宋_GB2312" w:hAnsi="仿宋_GB2312" w:eastAsia="仿宋_GB2312" w:cs="仿宋_GB2312"/>
          <w:b/>
          <w:bCs/>
          <w:color w:val="auto"/>
          <w:kern w:val="0"/>
          <w:sz w:val="32"/>
          <w:szCs w:val="32"/>
          <w:highlight w:val="none"/>
          <w:lang w:val="en-US" w:eastAsia="zh-CN" w:bidi="ar"/>
        </w:rPr>
        <w:t>同江市图书馆</w:t>
      </w:r>
      <w:r>
        <w:rPr>
          <w:rFonts w:hint="eastAsia" w:ascii="仿宋_GB2312" w:hAnsi="仿宋_GB2312" w:eastAsia="仿宋_GB2312" w:cs="仿宋_GB2312"/>
          <w:b/>
          <w:bCs/>
          <w:color w:val="auto"/>
          <w:sz w:val="32"/>
          <w:szCs w:val="32"/>
          <w:highlight w:val="none"/>
          <w:lang w:val="en-US" w:eastAsia="zh-CN" w:bidi="ar-SA"/>
        </w:rPr>
        <w:t>共计8个项目，7个项目按时完成，质量符合标准，重点项目均按预期要求保质完成。</w:t>
      </w:r>
    </w:p>
    <w:p w14:paraId="263C555C">
      <w:pPr>
        <w:keepNext w:val="0"/>
        <w:keepLines w:val="0"/>
        <w:pageBreakBefore w:val="0"/>
        <w:widowControl w:val="0"/>
        <w:suppressLineNumbers w:val="0"/>
        <w:shd w:val="clear"/>
        <w:kinsoku/>
        <w:wordWrap/>
        <w:topLinePunct w:val="0"/>
        <w:bidi w:val="0"/>
        <w:snapToGrid/>
        <w:jc w:val="both"/>
        <w:rPr>
          <w:rFonts w:hint="default"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2024年共8个项目，其中黑财指〔教〕〔2024〕178号2024年公共图书馆、美术馆、文化馆（站）免费开放补助资金为年中新增项目，黑财指〔教〕〔2023〕91号公共图书馆免费开放补助资金为上年结转项目。2024年完成了7个项目，完成的项目质量合格，其中黑财指〔教〕〔2024〕40号2024年公共图书馆、美术馆、文化馆（站）免费开放补助资金项目因图书馆修缮，导致活动未能如期举行，活动经费财政收回结转至下年。同江市图书馆重点项目为黑财指〔教〕〔2024〕178号和2024年公共图书馆、美术馆、文化馆（站）免费开放补助资金项目和黑财指〔教〕〔2023〕91号公共图书馆免费开放补助资金项目，</w:t>
      </w:r>
      <w:r>
        <w:rPr>
          <w:rFonts w:hint="eastAsia" w:ascii="仿宋_GB2312" w:hAnsi="仿宋_GB2312" w:eastAsia="仿宋_GB2312" w:cs="仿宋_GB2312"/>
          <w:color w:val="auto"/>
          <w:sz w:val="32"/>
          <w:szCs w:val="32"/>
          <w:highlight w:val="none"/>
          <w:lang w:val="en-US" w:eastAsia="zh-CN" w:bidi="ar-SA"/>
        </w:rPr>
        <w:t>经与被单位沟通了解到重点项目在2024年已完成，按预期要求保质完成。</w:t>
      </w:r>
    </w:p>
    <w:p w14:paraId="29E62EFE">
      <w:pPr>
        <w:keepNext w:val="0"/>
        <w:keepLines w:val="0"/>
        <w:pageBreakBefore w:val="0"/>
        <w:widowControl w:val="0"/>
        <w:suppressLineNumbers w:val="0"/>
        <w:shd w:val="clear"/>
        <w:kinsoku/>
        <w:wordWrap/>
        <w:topLinePunct w:val="0"/>
        <w:bidi w:val="0"/>
        <w:snapToGrid/>
        <w:jc w:val="both"/>
        <w:rPr>
          <w:rFonts w:hint="default"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同江市图书馆部分项目为年中临时追加以及结转上年，年初无以下项目预算。项目完成情况见下表：</w:t>
      </w:r>
    </w:p>
    <w:tbl>
      <w:tblPr>
        <w:tblStyle w:val="16"/>
        <w:tblW w:w="868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1"/>
        <w:gridCol w:w="2263"/>
        <w:gridCol w:w="1375"/>
        <w:gridCol w:w="1287"/>
        <w:gridCol w:w="1725"/>
        <w:gridCol w:w="1337"/>
      </w:tblGrid>
      <w:tr w14:paraId="33CC6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701" w:type="dxa"/>
            <w:tcBorders>
              <w:top w:val="single" w:color="auto" w:sz="4" w:space="0"/>
              <w:left w:val="single" w:color="000000" w:sz="4" w:space="0"/>
              <w:bottom w:val="single" w:color="000000" w:sz="4" w:space="0"/>
              <w:right w:val="single" w:color="000000" w:sz="4" w:space="0"/>
            </w:tcBorders>
            <w:shd w:val="clear" w:color="auto" w:fill="auto"/>
            <w:vAlign w:val="center"/>
          </w:tcPr>
          <w:p w14:paraId="642CBA59">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rPr>
                <w:rFonts w:hint="default" w:ascii="仿宋_GB2312" w:hAnsi="仿宋_GB2312" w:eastAsia="仿宋_GB2312" w:cs="仿宋_GB2312"/>
                <w:b/>
                <w:bCs/>
                <w:i w:val="0"/>
                <w:iCs w:val="0"/>
                <w:color w:val="auto"/>
                <w:kern w:val="0"/>
                <w:sz w:val="21"/>
                <w:szCs w:val="21"/>
                <w:highlight w:val="none"/>
                <w:u w:val="none"/>
                <w:lang w:val="en-US" w:eastAsia="zh-CN" w:bidi="ar"/>
              </w:rPr>
            </w:pPr>
            <w:r>
              <w:rPr>
                <w:rFonts w:hint="eastAsia" w:ascii="仿宋_GB2312" w:hAnsi="仿宋_GB2312" w:eastAsia="仿宋_GB2312" w:cs="仿宋_GB2312"/>
                <w:b/>
                <w:bCs/>
                <w:i w:val="0"/>
                <w:iCs w:val="0"/>
                <w:color w:val="auto"/>
                <w:kern w:val="0"/>
                <w:sz w:val="21"/>
                <w:szCs w:val="21"/>
                <w:highlight w:val="none"/>
                <w:u w:val="none"/>
                <w:lang w:val="en-US" w:eastAsia="zh-CN" w:bidi="ar"/>
              </w:rPr>
              <w:t>序号</w:t>
            </w:r>
          </w:p>
        </w:tc>
        <w:tc>
          <w:tcPr>
            <w:tcW w:w="2263" w:type="dxa"/>
            <w:tcBorders>
              <w:top w:val="single" w:color="auto" w:sz="4" w:space="0"/>
              <w:left w:val="single" w:color="000000" w:sz="4" w:space="0"/>
              <w:bottom w:val="single" w:color="000000" w:sz="4" w:space="0"/>
              <w:right w:val="single" w:color="000000" w:sz="4" w:space="0"/>
            </w:tcBorders>
            <w:shd w:val="clear" w:color="auto" w:fill="auto"/>
            <w:vAlign w:val="center"/>
          </w:tcPr>
          <w:p w14:paraId="244A9071">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rPr>
                <w:rFonts w:hint="eastAsia" w:ascii="仿宋_GB2312" w:hAnsi="仿宋_GB2312" w:eastAsia="仿宋_GB2312" w:cs="仿宋_GB2312"/>
                <w:b/>
                <w:bCs/>
                <w:i w:val="0"/>
                <w:iCs w:val="0"/>
                <w:color w:val="auto"/>
                <w:sz w:val="21"/>
                <w:szCs w:val="21"/>
                <w:highlight w:val="none"/>
                <w:u w:val="none"/>
              </w:rPr>
            </w:pPr>
            <w:r>
              <w:rPr>
                <w:rFonts w:hint="eastAsia" w:ascii="仿宋_GB2312" w:hAnsi="仿宋_GB2312" w:eastAsia="仿宋_GB2312" w:cs="仿宋_GB2312"/>
                <w:b/>
                <w:bCs/>
                <w:i w:val="0"/>
                <w:iCs w:val="0"/>
                <w:color w:val="auto"/>
                <w:kern w:val="0"/>
                <w:sz w:val="21"/>
                <w:szCs w:val="21"/>
                <w:highlight w:val="none"/>
                <w:u w:val="none"/>
                <w:lang w:val="en-US" w:eastAsia="zh-CN" w:bidi="ar"/>
              </w:rPr>
              <w:t>项目名称</w:t>
            </w:r>
          </w:p>
        </w:tc>
        <w:tc>
          <w:tcPr>
            <w:tcW w:w="137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B9AC740">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rPr>
                <w:rFonts w:hint="eastAsia" w:ascii="仿宋_GB2312" w:hAnsi="仿宋_GB2312" w:eastAsia="仿宋_GB2312" w:cs="仿宋_GB2312"/>
                <w:b/>
                <w:bCs/>
                <w:i w:val="0"/>
                <w:iCs w:val="0"/>
                <w:color w:val="auto"/>
                <w:kern w:val="0"/>
                <w:sz w:val="21"/>
                <w:szCs w:val="21"/>
                <w:highlight w:val="none"/>
                <w:u w:val="none"/>
                <w:lang w:val="en-US" w:eastAsia="zh-CN" w:bidi="ar"/>
              </w:rPr>
            </w:pPr>
            <w:r>
              <w:rPr>
                <w:rFonts w:hint="eastAsia" w:ascii="仿宋_GB2312" w:hAnsi="仿宋_GB2312" w:eastAsia="仿宋_GB2312" w:cs="仿宋_GB2312"/>
                <w:b/>
                <w:bCs/>
                <w:i w:val="0"/>
                <w:iCs w:val="0"/>
                <w:color w:val="auto"/>
                <w:kern w:val="0"/>
                <w:sz w:val="21"/>
                <w:szCs w:val="21"/>
                <w:highlight w:val="none"/>
                <w:u w:val="none"/>
                <w:lang w:val="en-US" w:eastAsia="zh-CN" w:bidi="ar"/>
              </w:rPr>
              <w:t>年初</w:t>
            </w:r>
          </w:p>
          <w:p w14:paraId="66153B7A">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rPr>
                <w:rFonts w:hint="eastAsia" w:ascii="仿宋_GB2312" w:hAnsi="仿宋_GB2312" w:eastAsia="仿宋_GB2312" w:cs="仿宋_GB2312"/>
                <w:b/>
                <w:bCs/>
                <w:i w:val="0"/>
                <w:iCs w:val="0"/>
                <w:color w:val="auto"/>
                <w:sz w:val="21"/>
                <w:szCs w:val="21"/>
                <w:highlight w:val="none"/>
                <w:u w:val="none"/>
              </w:rPr>
            </w:pPr>
            <w:r>
              <w:rPr>
                <w:rFonts w:hint="eastAsia" w:ascii="仿宋_GB2312" w:hAnsi="仿宋_GB2312" w:eastAsia="仿宋_GB2312" w:cs="仿宋_GB2312"/>
                <w:b/>
                <w:bCs/>
                <w:i w:val="0"/>
                <w:iCs w:val="0"/>
                <w:color w:val="auto"/>
                <w:kern w:val="0"/>
                <w:sz w:val="21"/>
                <w:szCs w:val="21"/>
                <w:highlight w:val="none"/>
                <w:u w:val="none"/>
                <w:lang w:val="en-US" w:eastAsia="zh-CN" w:bidi="ar"/>
              </w:rPr>
              <w:t>预算数</w:t>
            </w:r>
          </w:p>
        </w:tc>
        <w:tc>
          <w:tcPr>
            <w:tcW w:w="128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CCD7013">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rPr>
                <w:rFonts w:hint="eastAsia" w:ascii="仿宋_GB2312" w:hAnsi="仿宋_GB2312" w:eastAsia="仿宋_GB2312" w:cs="仿宋_GB2312"/>
                <w:b/>
                <w:bCs/>
                <w:i w:val="0"/>
                <w:iCs w:val="0"/>
                <w:color w:val="auto"/>
                <w:kern w:val="0"/>
                <w:sz w:val="21"/>
                <w:szCs w:val="21"/>
                <w:highlight w:val="none"/>
                <w:u w:val="none"/>
                <w:lang w:val="en-US" w:eastAsia="zh-CN" w:bidi="ar"/>
              </w:rPr>
            </w:pPr>
            <w:r>
              <w:rPr>
                <w:rFonts w:hint="eastAsia" w:ascii="仿宋_GB2312" w:hAnsi="仿宋_GB2312" w:eastAsia="仿宋_GB2312" w:cs="仿宋_GB2312"/>
                <w:b/>
                <w:bCs/>
                <w:i w:val="0"/>
                <w:iCs w:val="0"/>
                <w:color w:val="auto"/>
                <w:kern w:val="0"/>
                <w:sz w:val="21"/>
                <w:szCs w:val="21"/>
                <w:highlight w:val="none"/>
                <w:u w:val="none"/>
                <w:lang w:val="en-US" w:eastAsia="zh-CN" w:bidi="ar"/>
              </w:rPr>
              <w:t>年中</w:t>
            </w:r>
          </w:p>
          <w:p w14:paraId="49F40564">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rPr>
                <w:rFonts w:hint="eastAsia" w:ascii="仿宋_GB2312" w:hAnsi="仿宋_GB2312" w:eastAsia="仿宋_GB2312" w:cs="仿宋_GB2312"/>
                <w:b/>
                <w:bCs/>
                <w:i w:val="0"/>
                <w:iCs w:val="0"/>
                <w:color w:val="auto"/>
                <w:sz w:val="21"/>
                <w:szCs w:val="21"/>
                <w:highlight w:val="none"/>
                <w:u w:val="none"/>
              </w:rPr>
            </w:pPr>
            <w:r>
              <w:rPr>
                <w:rFonts w:hint="eastAsia" w:ascii="仿宋_GB2312" w:hAnsi="仿宋_GB2312" w:eastAsia="仿宋_GB2312" w:cs="仿宋_GB2312"/>
                <w:b/>
                <w:bCs/>
                <w:i w:val="0"/>
                <w:iCs w:val="0"/>
                <w:color w:val="auto"/>
                <w:kern w:val="0"/>
                <w:sz w:val="21"/>
                <w:szCs w:val="21"/>
                <w:highlight w:val="none"/>
                <w:u w:val="none"/>
                <w:lang w:val="en-US" w:eastAsia="zh-CN" w:bidi="ar"/>
              </w:rPr>
              <w:t>新增</w:t>
            </w:r>
          </w:p>
        </w:tc>
        <w:tc>
          <w:tcPr>
            <w:tcW w:w="172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70BD1A8">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rPr>
                <w:rFonts w:hint="eastAsia" w:ascii="仿宋_GB2312" w:hAnsi="仿宋_GB2312" w:eastAsia="仿宋_GB2312" w:cs="仿宋_GB2312"/>
                <w:b/>
                <w:bCs/>
                <w:i w:val="0"/>
                <w:iCs w:val="0"/>
                <w:color w:val="auto"/>
                <w:kern w:val="0"/>
                <w:sz w:val="21"/>
                <w:szCs w:val="21"/>
                <w:highlight w:val="none"/>
                <w:u w:val="none"/>
                <w:lang w:val="en-US" w:eastAsia="zh-CN" w:bidi="ar"/>
              </w:rPr>
            </w:pPr>
            <w:r>
              <w:rPr>
                <w:rFonts w:hint="eastAsia" w:ascii="仿宋_GB2312" w:hAnsi="仿宋_GB2312" w:eastAsia="仿宋_GB2312" w:cs="仿宋_GB2312"/>
                <w:b/>
                <w:bCs/>
                <w:i w:val="0"/>
                <w:iCs w:val="0"/>
                <w:color w:val="auto"/>
                <w:kern w:val="0"/>
                <w:sz w:val="21"/>
                <w:szCs w:val="21"/>
                <w:highlight w:val="none"/>
                <w:u w:val="none"/>
                <w:lang w:val="en-US" w:eastAsia="zh-CN" w:bidi="ar"/>
              </w:rPr>
              <w:t>实际</w:t>
            </w:r>
          </w:p>
          <w:p w14:paraId="5934E95B">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rPr>
                <w:rFonts w:hint="eastAsia" w:ascii="仿宋_GB2312" w:hAnsi="仿宋_GB2312" w:eastAsia="仿宋_GB2312" w:cs="仿宋_GB2312"/>
                <w:b/>
                <w:bCs/>
                <w:i w:val="0"/>
                <w:iCs w:val="0"/>
                <w:color w:val="auto"/>
                <w:sz w:val="21"/>
                <w:szCs w:val="21"/>
                <w:highlight w:val="none"/>
                <w:u w:val="none"/>
              </w:rPr>
            </w:pPr>
            <w:r>
              <w:rPr>
                <w:rFonts w:hint="eastAsia" w:ascii="仿宋_GB2312" w:hAnsi="仿宋_GB2312" w:eastAsia="仿宋_GB2312" w:cs="仿宋_GB2312"/>
                <w:b/>
                <w:bCs/>
                <w:i w:val="0"/>
                <w:iCs w:val="0"/>
                <w:color w:val="auto"/>
                <w:kern w:val="0"/>
                <w:sz w:val="21"/>
                <w:szCs w:val="21"/>
                <w:highlight w:val="none"/>
                <w:u w:val="none"/>
                <w:lang w:val="en-US" w:eastAsia="zh-CN" w:bidi="ar"/>
              </w:rPr>
              <w:t>执行数</w:t>
            </w:r>
          </w:p>
        </w:tc>
        <w:tc>
          <w:tcPr>
            <w:tcW w:w="133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B772084">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rPr>
                <w:rFonts w:hint="default" w:ascii="仿宋_GB2312" w:hAnsi="仿宋_GB2312" w:eastAsia="仿宋_GB2312" w:cs="仿宋_GB2312"/>
                <w:b/>
                <w:bCs/>
                <w:i w:val="0"/>
                <w:iCs w:val="0"/>
                <w:color w:val="auto"/>
                <w:kern w:val="0"/>
                <w:sz w:val="21"/>
                <w:szCs w:val="21"/>
                <w:highlight w:val="none"/>
                <w:u w:val="none"/>
                <w:lang w:val="en-US" w:eastAsia="zh-CN" w:bidi="ar"/>
              </w:rPr>
            </w:pPr>
            <w:r>
              <w:rPr>
                <w:rFonts w:hint="eastAsia" w:ascii="仿宋_GB2312" w:hAnsi="仿宋_GB2312" w:eastAsia="仿宋_GB2312" w:cs="仿宋_GB2312"/>
                <w:b/>
                <w:bCs/>
                <w:i w:val="0"/>
                <w:iCs w:val="0"/>
                <w:color w:val="auto"/>
                <w:kern w:val="0"/>
                <w:sz w:val="21"/>
                <w:szCs w:val="21"/>
                <w:highlight w:val="none"/>
                <w:u w:val="none"/>
                <w:lang w:val="en-US" w:eastAsia="zh-CN" w:bidi="ar"/>
              </w:rPr>
              <w:t>财政收回</w:t>
            </w:r>
          </w:p>
        </w:tc>
      </w:tr>
      <w:tr w14:paraId="0371F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637F0">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1</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DF2C1">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流动图书车车险费</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191CA">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0.66</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CB6FA">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D720A">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0.57</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C19FE">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0.09</w:t>
            </w:r>
          </w:p>
        </w:tc>
      </w:tr>
      <w:tr w14:paraId="08F14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63D81">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2</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D3A5E">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公共图书馆免费开放地方匹配资金</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87AF9">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10.00</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3C07D">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29829">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9.98</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CB471">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0.02</w:t>
            </w:r>
          </w:p>
        </w:tc>
      </w:tr>
      <w:tr w14:paraId="5A62E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1"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E8DF8">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3</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E9EDE">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劳务派遣人员工资及水电费</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60A11">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5.96</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8FF0E">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4539B">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5.96</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EB5A0">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w:t>
            </w:r>
          </w:p>
        </w:tc>
      </w:tr>
      <w:tr w14:paraId="330C8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7"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116E0">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4</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B99A2">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网络电子设备维修维护费</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8D331">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6.00</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7EDCA">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2B595">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6.00</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76E3F">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w:t>
            </w:r>
          </w:p>
        </w:tc>
      </w:tr>
      <w:tr w14:paraId="7840A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6884F">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5</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69E57">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流动图书车运行及维护费</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6A649">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1.34</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351F1">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EED31">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1.34</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EF62D">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w:t>
            </w:r>
          </w:p>
        </w:tc>
      </w:tr>
      <w:tr w14:paraId="7438D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242CF">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6</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9B38A">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黑财指〔教〕〔2024〕40号2024年公共图书馆、美术馆、文化馆（站）免费开放补助资金</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5C945">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10.70</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D36AD">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ED226">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9.64</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4F34E">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1.06</w:t>
            </w:r>
          </w:p>
        </w:tc>
      </w:tr>
      <w:tr w14:paraId="6B8D1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F4888">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rPr>
                <w:rFonts w:hint="default" w:ascii="仿宋_GB2312" w:hAnsi="仿宋_GB2312" w:eastAsia="仿宋_GB2312" w:cs="仿宋_GB2312"/>
                <w:b/>
                <w:bCs/>
                <w:i w:val="0"/>
                <w:iCs w:val="0"/>
                <w:color w:val="auto"/>
                <w:kern w:val="0"/>
                <w:sz w:val="21"/>
                <w:szCs w:val="21"/>
                <w:highlight w:val="none"/>
                <w:u w:val="none"/>
                <w:lang w:val="en-US" w:eastAsia="zh-CN" w:bidi="ar"/>
              </w:rPr>
            </w:pPr>
            <w:r>
              <w:rPr>
                <w:rFonts w:hint="eastAsia" w:ascii="仿宋_GB2312" w:hAnsi="仿宋_GB2312" w:eastAsia="仿宋_GB2312" w:cs="仿宋_GB2312"/>
                <w:b/>
                <w:bCs/>
                <w:i w:val="0"/>
                <w:iCs w:val="0"/>
                <w:color w:val="auto"/>
                <w:kern w:val="0"/>
                <w:sz w:val="21"/>
                <w:szCs w:val="21"/>
                <w:highlight w:val="none"/>
                <w:u w:val="none"/>
                <w:lang w:val="en-US" w:eastAsia="zh-CN" w:bidi="ar"/>
              </w:rPr>
              <w:t>7</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76A31">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rPr>
                <w:rFonts w:hint="eastAsia" w:ascii="仿宋_GB2312" w:hAnsi="仿宋_GB2312" w:eastAsia="仿宋_GB2312" w:cs="仿宋_GB2312"/>
                <w:b/>
                <w:bCs/>
                <w:i w:val="0"/>
                <w:iCs w:val="0"/>
                <w:color w:val="auto"/>
                <w:kern w:val="0"/>
                <w:sz w:val="21"/>
                <w:szCs w:val="21"/>
                <w:highlight w:val="none"/>
                <w:u w:val="none"/>
                <w:lang w:val="en-US" w:eastAsia="zh-CN" w:bidi="ar"/>
              </w:rPr>
            </w:pPr>
            <w:r>
              <w:rPr>
                <w:rFonts w:hint="eastAsia" w:ascii="仿宋_GB2312" w:hAnsi="仿宋_GB2312" w:eastAsia="仿宋_GB2312" w:cs="仿宋_GB2312"/>
                <w:b/>
                <w:bCs/>
                <w:i w:val="0"/>
                <w:iCs w:val="0"/>
                <w:color w:val="auto"/>
                <w:kern w:val="0"/>
                <w:sz w:val="21"/>
                <w:szCs w:val="21"/>
                <w:highlight w:val="none"/>
                <w:u w:val="none"/>
                <w:lang w:val="en-US" w:eastAsia="zh-CN" w:bidi="ar"/>
              </w:rPr>
              <w:t>黑财指〔教〕〔2024〕178号2024年公共图书馆、美术馆、文化馆（站）免费开放补助资金</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3E5AE">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rPr>
                <w:rFonts w:hint="default" w:ascii="仿宋_GB2312" w:hAnsi="仿宋_GB2312" w:eastAsia="仿宋_GB2312" w:cs="仿宋_GB2312"/>
                <w:b/>
                <w:bCs/>
                <w:i w:val="0"/>
                <w:iCs w:val="0"/>
                <w:color w:val="auto"/>
                <w:kern w:val="0"/>
                <w:sz w:val="21"/>
                <w:szCs w:val="21"/>
                <w:highlight w:val="none"/>
                <w:u w:val="none"/>
                <w:lang w:val="en-US" w:eastAsia="zh-CN" w:bidi="ar"/>
              </w:rPr>
            </w:pPr>
            <w:r>
              <w:rPr>
                <w:rFonts w:hint="eastAsia" w:ascii="仿宋_GB2312" w:hAnsi="仿宋_GB2312" w:eastAsia="仿宋_GB2312" w:cs="仿宋_GB2312"/>
                <w:b/>
                <w:bCs/>
                <w:i w:val="0"/>
                <w:iCs w:val="0"/>
                <w:color w:val="auto"/>
                <w:kern w:val="0"/>
                <w:sz w:val="21"/>
                <w:szCs w:val="21"/>
                <w:highlight w:val="none"/>
                <w:u w:val="none"/>
                <w:lang w:val="en-US" w:eastAsia="zh-CN" w:bidi="ar"/>
              </w:rPr>
              <w:t>——</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F52D3">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rPr>
                <w:rFonts w:hint="default" w:ascii="仿宋_GB2312" w:hAnsi="仿宋_GB2312" w:eastAsia="仿宋_GB2312" w:cs="仿宋_GB2312"/>
                <w:b/>
                <w:bCs/>
                <w:i w:val="0"/>
                <w:iCs w:val="0"/>
                <w:color w:val="auto"/>
                <w:kern w:val="0"/>
                <w:sz w:val="21"/>
                <w:szCs w:val="21"/>
                <w:highlight w:val="none"/>
                <w:u w:val="none"/>
                <w:lang w:val="en-US" w:eastAsia="zh-CN" w:bidi="ar"/>
              </w:rPr>
            </w:pPr>
            <w:r>
              <w:rPr>
                <w:rFonts w:hint="eastAsia" w:ascii="仿宋_GB2312" w:hAnsi="仿宋_GB2312" w:eastAsia="仿宋_GB2312" w:cs="仿宋_GB2312"/>
                <w:b/>
                <w:bCs/>
                <w:i w:val="0"/>
                <w:iCs w:val="0"/>
                <w:color w:val="auto"/>
                <w:kern w:val="0"/>
                <w:sz w:val="21"/>
                <w:szCs w:val="21"/>
                <w:highlight w:val="none"/>
                <w:u w:val="none"/>
                <w:lang w:val="en-US" w:eastAsia="zh-CN" w:bidi="ar"/>
              </w:rPr>
              <w:t>1.30</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18DD1">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rPr>
                <w:rFonts w:hint="eastAsia" w:ascii="仿宋_GB2312" w:hAnsi="仿宋_GB2312" w:eastAsia="仿宋_GB2312" w:cs="仿宋_GB2312"/>
                <w:b/>
                <w:bCs/>
                <w:i w:val="0"/>
                <w:iCs w:val="0"/>
                <w:color w:val="auto"/>
                <w:kern w:val="0"/>
                <w:sz w:val="21"/>
                <w:szCs w:val="21"/>
                <w:highlight w:val="none"/>
                <w:u w:val="none"/>
                <w:lang w:val="en-US" w:eastAsia="zh-CN" w:bidi="ar"/>
              </w:rPr>
            </w:pPr>
            <w:r>
              <w:rPr>
                <w:rFonts w:hint="eastAsia" w:ascii="仿宋_GB2312" w:hAnsi="仿宋_GB2312" w:eastAsia="仿宋_GB2312" w:cs="仿宋_GB2312"/>
                <w:b/>
                <w:bCs/>
                <w:i w:val="0"/>
                <w:iCs w:val="0"/>
                <w:color w:val="auto"/>
                <w:kern w:val="0"/>
                <w:sz w:val="21"/>
                <w:szCs w:val="21"/>
                <w:highlight w:val="none"/>
                <w:u w:val="none"/>
                <w:lang w:val="en-US" w:eastAsia="zh-CN" w:bidi="ar"/>
              </w:rPr>
              <w:t>1.30</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48F4B">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rPr>
                <w:rFonts w:hint="default" w:ascii="仿宋_GB2312" w:hAnsi="仿宋_GB2312" w:eastAsia="仿宋_GB2312" w:cs="仿宋_GB2312"/>
                <w:b/>
                <w:bCs/>
                <w:i w:val="0"/>
                <w:iCs w:val="0"/>
                <w:color w:val="auto"/>
                <w:kern w:val="0"/>
                <w:sz w:val="21"/>
                <w:szCs w:val="21"/>
                <w:highlight w:val="none"/>
                <w:u w:val="none"/>
                <w:lang w:val="en-US" w:eastAsia="zh-CN" w:bidi="ar"/>
              </w:rPr>
            </w:pPr>
            <w:r>
              <w:rPr>
                <w:rFonts w:hint="eastAsia" w:ascii="仿宋_GB2312" w:hAnsi="仿宋_GB2312" w:eastAsia="仿宋_GB2312" w:cs="仿宋_GB2312"/>
                <w:b/>
                <w:bCs/>
                <w:i w:val="0"/>
                <w:iCs w:val="0"/>
                <w:color w:val="auto"/>
                <w:kern w:val="0"/>
                <w:sz w:val="21"/>
                <w:szCs w:val="21"/>
                <w:highlight w:val="none"/>
                <w:u w:val="none"/>
                <w:lang w:val="en-US" w:eastAsia="zh-CN" w:bidi="ar"/>
              </w:rPr>
              <w:t>--</w:t>
            </w:r>
          </w:p>
        </w:tc>
      </w:tr>
      <w:tr w14:paraId="51562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8"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1147">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rPr>
                <w:rFonts w:hint="default" w:ascii="仿宋_GB2312" w:hAnsi="仿宋_GB2312" w:eastAsia="仿宋_GB2312" w:cs="仿宋_GB2312"/>
                <w:b/>
                <w:bCs/>
                <w:i w:val="0"/>
                <w:iCs w:val="0"/>
                <w:color w:val="auto"/>
                <w:kern w:val="0"/>
                <w:sz w:val="21"/>
                <w:szCs w:val="21"/>
                <w:highlight w:val="none"/>
                <w:u w:val="none"/>
                <w:lang w:val="en-US" w:eastAsia="zh-CN" w:bidi="ar"/>
              </w:rPr>
            </w:pPr>
            <w:r>
              <w:rPr>
                <w:rFonts w:hint="eastAsia" w:ascii="仿宋_GB2312" w:hAnsi="仿宋_GB2312" w:eastAsia="仿宋_GB2312" w:cs="仿宋_GB2312"/>
                <w:b/>
                <w:bCs/>
                <w:i w:val="0"/>
                <w:iCs w:val="0"/>
                <w:color w:val="auto"/>
                <w:kern w:val="0"/>
                <w:sz w:val="21"/>
                <w:szCs w:val="21"/>
                <w:highlight w:val="none"/>
                <w:u w:val="none"/>
                <w:lang w:val="en-US" w:eastAsia="zh-CN" w:bidi="ar"/>
              </w:rPr>
              <w:t>8</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2EBC9">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rPr>
                <w:rFonts w:hint="eastAsia" w:ascii="仿宋_GB2312" w:hAnsi="仿宋_GB2312" w:eastAsia="仿宋_GB2312" w:cs="仿宋_GB2312"/>
                <w:b/>
                <w:bCs/>
                <w:i w:val="0"/>
                <w:iCs w:val="0"/>
                <w:color w:val="auto"/>
                <w:kern w:val="0"/>
                <w:sz w:val="21"/>
                <w:szCs w:val="21"/>
                <w:highlight w:val="none"/>
                <w:u w:val="none"/>
                <w:lang w:val="en-US" w:eastAsia="zh-CN" w:bidi="ar"/>
              </w:rPr>
            </w:pPr>
            <w:r>
              <w:rPr>
                <w:rFonts w:hint="eastAsia" w:ascii="仿宋_GB2312" w:hAnsi="仿宋_GB2312" w:eastAsia="仿宋_GB2312" w:cs="仿宋_GB2312"/>
                <w:b/>
                <w:bCs/>
                <w:i w:val="0"/>
                <w:iCs w:val="0"/>
                <w:color w:val="auto"/>
                <w:kern w:val="0"/>
                <w:sz w:val="21"/>
                <w:szCs w:val="21"/>
                <w:highlight w:val="none"/>
                <w:u w:val="none"/>
                <w:lang w:val="en-US" w:eastAsia="zh-CN" w:bidi="ar"/>
              </w:rPr>
              <w:t>黑财指〔教〕〔2023〕91号公共图书馆免费开放补助资金</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42983">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rPr>
                <w:rFonts w:hint="default" w:ascii="仿宋_GB2312" w:hAnsi="仿宋_GB2312" w:eastAsia="仿宋_GB2312" w:cs="仿宋_GB2312"/>
                <w:b/>
                <w:bCs/>
                <w:i w:val="0"/>
                <w:iCs w:val="0"/>
                <w:color w:val="auto"/>
                <w:kern w:val="0"/>
                <w:sz w:val="21"/>
                <w:szCs w:val="21"/>
                <w:highlight w:val="none"/>
                <w:u w:val="none"/>
                <w:lang w:val="en-US" w:eastAsia="zh-CN" w:bidi="ar"/>
              </w:rPr>
            </w:pPr>
            <w:r>
              <w:rPr>
                <w:rFonts w:hint="eastAsia" w:ascii="仿宋_GB2312" w:hAnsi="仿宋_GB2312" w:eastAsia="仿宋_GB2312" w:cs="仿宋_GB2312"/>
                <w:b/>
                <w:bCs/>
                <w:i w:val="0"/>
                <w:iCs w:val="0"/>
                <w:color w:val="auto"/>
                <w:kern w:val="0"/>
                <w:sz w:val="21"/>
                <w:szCs w:val="21"/>
                <w:highlight w:val="none"/>
                <w:u w:val="none"/>
                <w:lang w:val="en-US" w:eastAsia="zh-CN" w:bidi="ar"/>
              </w:rPr>
              <w:t>——</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5AA58">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rPr>
                <w:rFonts w:hint="default" w:ascii="仿宋_GB2312" w:hAnsi="仿宋_GB2312" w:eastAsia="仿宋_GB2312" w:cs="仿宋_GB2312"/>
                <w:b/>
                <w:bCs/>
                <w:i w:val="0"/>
                <w:iCs w:val="0"/>
                <w:color w:val="auto"/>
                <w:kern w:val="0"/>
                <w:sz w:val="21"/>
                <w:szCs w:val="21"/>
                <w:highlight w:val="none"/>
                <w:u w:val="none"/>
                <w:lang w:val="en-US" w:eastAsia="zh-CN" w:bidi="ar"/>
              </w:rPr>
            </w:pPr>
            <w:r>
              <w:rPr>
                <w:rFonts w:hint="eastAsia" w:ascii="仿宋_GB2312" w:hAnsi="仿宋_GB2312" w:eastAsia="仿宋_GB2312" w:cs="仿宋_GB2312"/>
                <w:b/>
                <w:bCs/>
                <w:i w:val="0"/>
                <w:iCs w:val="0"/>
                <w:color w:val="auto"/>
                <w:kern w:val="0"/>
                <w:sz w:val="21"/>
                <w:szCs w:val="21"/>
                <w:highlight w:val="none"/>
                <w:u w:val="none"/>
                <w:lang w:val="en-US" w:eastAsia="zh-CN" w:bidi="ar"/>
              </w:rPr>
              <w:t>1.77</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E44B6">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rPr>
                <w:rFonts w:hint="default" w:ascii="仿宋_GB2312" w:hAnsi="仿宋_GB2312" w:eastAsia="仿宋_GB2312" w:cs="仿宋_GB2312"/>
                <w:b/>
                <w:bCs/>
                <w:i w:val="0"/>
                <w:iCs w:val="0"/>
                <w:color w:val="auto"/>
                <w:kern w:val="0"/>
                <w:sz w:val="21"/>
                <w:szCs w:val="21"/>
                <w:highlight w:val="none"/>
                <w:u w:val="none"/>
                <w:lang w:val="en-US" w:eastAsia="zh-CN" w:bidi="ar"/>
              </w:rPr>
            </w:pPr>
            <w:r>
              <w:rPr>
                <w:rFonts w:hint="eastAsia" w:ascii="仿宋_GB2312" w:hAnsi="仿宋_GB2312" w:eastAsia="仿宋_GB2312" w:cs="仿宋_GB2312"/>
                <w:b/>
                <w:bCs/>
                <w:i w:val="0"/>
                <w:iCs w:val="0"/>
                <w:color w:val="auto"/>
                <w:kern w:val="0"/>
                <w:sz w:val="21"/>
                <w:szCs w:val="21"/>
                <w:highlight w:val="none"/>
                <w:u w:val="none"/>
                <w:lang w:val="en-US" w:eastAsia="zh-CN" w:bidi="ar"/>
              </w:rPr>
              <w:t>1.77</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8F447">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rPr>
                <w:rFonts w:hint="default" w:ascii="仿宋_GB2312" w:hAnsi="仿宋_GB2312" w:eastAsia="仿宋_GB2312" w:cs="仿宋_GB2312"/>
                <w:b/>
                <w:bCs/>
                <w:i w:val="0"/>
                <w:iCs w:val="0"/>
                <w:color w:val="auto"/>
                <w:kern w:val="0"/>
                <w:sz w:val="21"/>
                <w:szCs w:val="21"/>
                <w:highlight w:val="none"/>
                <w:u w:val="none"/>
                <w:lang w:val="en-US" w:eastAsia="zh-CN" w:bidi="ar"/>
              </w:rPr>
            </w:pPr>
            <w:r>
              <w:rPr>
                <w:rFonts w:hint="eastAsia" w:ascii="仿宋_GB2312" w:hAnsi="仿宋_GB2312" w:eastAsia="仿宋_GB2312" w:cs="仿宋_GB2312"/>
                <w:b/>
                <w:bCs/>
                <w:i w:val="0"/>
                <w:iCs w:val="0"/>
                <w:color w:val="auto"/>
                <w:kern w:val="0"/>
                <w:sz w:val="21"/>
                <w:szCs w:val="21"/>
                <w:highlight w:val="none"/>
                <w:u w:val="none"/>
                <w:lang w:val="en-US" w:eastAsia="zh-CN" w:bidi="ar"/>
              </w:rPr>
              <w:t>--</w:t>
            </w:r>
          </w:p>
        </w:tc>
      </w:tr>
      <w:tr w14:paraId="48CDE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BE61">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rPr>
                <w:rFonts w:hint="eastAsia" w:ascii="仿宋_GB2312" w:hAnsi="仿宋_GB2312" w:eastAsia="仿宋_GB2312" w:cs="仿宋_GB2312"/>
                <w:b/>
                <w:bCs/>
                <w:i w:val="0"/>
                <w:iCs w:val="0"/>
                <w:color w:val="auto"/>
                <w:kern w:val="0"/>
                <w:sz w:val="21"/>
                <w:szCs w:val="21"/>
                <w:highlight w:val="none"/>
                <w:u w:val="none"/>
                <w:lang w:val="en-US" w:eastAsia="zh-CN" w:bidi="ar"/>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0F7AD">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rPr>
                <w:rFonts w:hint="default" w:ascii="仿宋_GB2312" w:hAnsi="仿宋_GB2312" w:eastAsia="仿宋_GB2312" w:cs="仿宋_GB2312"/>
                <w:b/>
                <w:bCs/>
                <w:i w:val="0"/>
                <w:iCs w:val="0"/>
                <w:color w:val="auto"/>
                <w:kern w:val="0"/>
                <w:sz w:val="21"/>
                <w:szCs w:val="21"/>
                <w:highlight w:val="none"/>
                <w:u w:val="none"/>
                <w:lang w:val="en-US" w:eastAsia="zh-CN" w:bidi="ar"/>
              </w:rPr>
            </w:pPr>
            <w:r>
              <w:rPr>
                <w:rFonts w:hint="eastAsia" w:ascii="仿宋_GB2312" w:hAnsi="仿宋_GB2312" w:eastAsia="仿宋_GB2312" w:cs="仿宋_GB2312"/>
                <w:b/>
                <w:bCs/>
                <w:i w:val="0"/>
                <w:iCs w:val="0"/>
                <w:color w:val="auto"/>
                <w:kern w:val="0"/>
                <w:sz w:val="21"/>
                <w:szCs w:val="21"/>
                <w:highlight w:val="none"/>
                <w:u w:val="none"/>
                <w:lang w:val="en-US" w:eastAsia="zh-CN" w:bidi="ar"/>
              </w:rPr>
              <w:t>合计</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873D9">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34.66</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BDEA2">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3.07</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28718">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36.56</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611E9">
            <w:pPr>
              <w:keepNext w:val="0"/>
              <w:keepLines w:val="0"/>
              <w:pageBreakBefore w:val="0"/>
              <w:widowControl w:val="0"/>
              <w:suppressLineNumbers w:val="0"/>
              <w:shd w:val="clear"/>
              <w:kinsoku/>
              <w:wordWrap/>
              <w:topLinePunct w:val="0"/>
              <w:bidi w:val="0"/>
              <w:snapToGrid/>
              <w:spacing w:line="240" w:lineRule="auto"/>
              <w:ind w:left="0" w:leftChars="0" w:firstLine="0" w:firstLineChars="0"/>
              <w:jc w:val="center"/>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1.17</w:t>
            </w:r>
          </w:p>
        </w:tc>
      </w:tr>
    </w:tbl>
    <w:p w14:paraId="1CD73CD0">
      <w:pPr>
        <w:keepNext w:val="0"/>
        <w:keepLines w:val="0"/>
        <w:pageBreakBefore w:val="0"/>
        <w:widowControl w:val="0"/>
        <w:shd w:val="clear"/>
        <w:kinsoku/>
        <w:wordWrap/>
        <w:overflowPunct w:val="0"/>
        <w:topLinePunct w:val="0"/>
        <w:autoSpaceDE w:val="0"/>
        <w:autoSpaceDN w:val="0"/>
        <w:bidi w:val="0"/>
        <w:adjustRightInd w:val="0"/>
        <w:snapToGrid/>
        <w:spacing w:line="360" w:lineRule="auto"/>
        <w:ind w:firstLine="640" w:firstLineChars="200"/>
        <w:jc w:val="left"/>
        <w:textAlignment w:val="baseline"/>
        <w:outlineLvl w:val="1"/>
        <w:rPr>
          <w:rFonts w:hint="eastAsia" w:ascii="楷体_GB2312" w:hAnsi="楷体_GB2312" w:eastAsia="楷体_GB2312" w:cs="楷体_GB2312"/>
          <w:color w:val="auto"/>
          <w:kern w:val="0"/>
          <w:sz w:val="32"/>
          <w:szCs w:val="32"/>
          <w:highlight w:val="none"/>
          <w:lang w:eastAsia="zh-CN"/>
        </w:rPr>
      </w:pPr>
      <w:r>
        <w:rPr>
          <w:rFonts w:hint="eastAsia" w:ascii="楷体_GB2312" w:hAnsi="楷体_GB2312" w:eastAsia="楷体_GB2312" w:cs="楷体_GB2312"/>
          <w:color w:val="auto"/>
          <w:kern w:val="0"/>
          <w:sz w:val="32"/>
          <w:szCs w:val="32"/>
          <w:highlight w:val="none"/>
          <w:lang w:eastAsia="zh-CN"/>
        </w:rPr>
        <w:t>（</w:t>
      </w:r>
      <w:r>
        <w:rPr>
          <w:rFonts w:hint="eastAsia" w:ascii="楷体_GB2312" w:hAnsi="楷体_GB2312" w:eastAsia="楷体_GB2312" w:cs="楷体_GB2312"/>
          <w:color w:val="auto"/>
          <w:kern w:val="0"/>
          <w:sz w:val="32"/>
          <w:szCs w:val="32"/>
          <w:highlight w:val="none"/>
          <w:lang w:val="en-US" w:eastAsia="zh-CN"/>
        </w:rPr>
        <w:t>四）</w:t>
      </w:r>
      <w:r>
        <w:rPr>
          <w:rFonts w:hint="eastAsia" w:ascii="楷体_GB2312" w:hAnsi="楷体_GB2312" w:eastAsia="楷体_GB2312" w:cs="楷体_GB2312"/>
          <w:color w:val="auto"/>
          <w:kern w:val="0"/>
          <w:sz w:val="32"/>
          <w:szCs w:val="32"/>
          <w:highlight w:val="none"/>
          <w:lang w:eastAsia="zh-CN"/>
        </w:rPr>
        <w:t>效益分析</w:t>
      </w:r>
      <w:bookmarkEnd w:id="254"/>
      <w:bookmarkEnd w:id="255"/>
      <w:bookmarkEnd w:id="256"/>
      <w:bookmarkEnd w:id="257"/>
      <w:bookmarkEnd w:id="258"/>
      <w:bookmarkEnd w:id="259"/>
      <w:bookmarkEnd w:id="260"/>
    </w:p>
    <w:p w14:paraId="596EA6BF">
      <w:pPr>
        <w:keepNext w:val="0"/>
        <w:keepLines w:val="0"/>
        <w:pageBreakBefore w:val="0"/>
        <w:widowControl w:val="0"/>
        <w:suppressLineNumbers w:val="0"/>
        <w:shd w:val="clea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部门效果重点关注部门职责履行效益以及利益相关方的满意程度，主要从社会效益、服务对象满意度等方面考察部门履职效果。该部分分值20分，得分20分，得分率100%，具体情况详见下表。</w:t>
      </w:r>
    </w:p>
    <w:tbl>
      <w:tblPr>
        <w:tblStyle w:val="17"/>
        <w:tblW w:w="8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5"/>
        <w:gridCol w:w="2711"/>
        <w:gridCol w:w="1510"/>
        <w:gridCol w:w="1348"/>
        <w:gridCol w:w="1746"/>
      </w:tblGrid>
      <w:tr w14:paraId="5DF7F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780" w:type="dxa"/>
            <w:gridSpan w:val="5"/>
          </w:tcPr>
          <w:p w14:paraId="1B085CF6">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eastAsia" w:ascii="仿宋_GB2312" w:hAnsi="宋体" w:eastAsia="仿宋_GB2312" w:cs="宋体"/>
                <w:b/>
                <w:bCs/>
                <w:color w:val="auto"/>
                <w:kern w:val="0"/>
                <w:sz w:val="24"/>
                <w:szCs w:val="24"/>
                <w:highlight w:val="none"/>
                <w:lang w:val="en-US" w:eastAsia="zh-CN"/>
              </w:rPr>
            </w:pPr>
            <w:r>
              <w:rPr>
                <w:rFonts w:hint="eastAsia" w:ascii="仿宋_GB2312" w:hAnsi="宋体" w:eastAsia="仿宋_GB2312" w:cs="宋体"/>
                <w:b/>
                <w:bCs/>
                <w:color w:val="auto"/>
                <w:kern w:val="0"/>
                <w:sz w:val="24"/>
                <w:szCs w:val="24"/>
                <w:highlight w:val="none"/>
                <w:lang w:val="en-US" w:eastAsia="zh-CN"/>
              </w:rPr>
              <w:t>效益得分表</w:t>
            </w:r>
          </w:p>
        </w:tc>
      </w:tr>
      <w:tr w14:paraId="65279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465" w:type="dxa"/>
          </w:tcPr>
          <w:p w14:paraId="119255FE">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eastAsia" w:ascii="仿宋_GB2312" w:hAnsi="宋体" w:eastAsia="仿宋_GB2312" w:cs="宋体"/>
                <w:b/>
                <w:bCs/>
                <w:color w:val="auto"/>
                <w:kern w:val="0"/>
                <w:sz w:val="24"/>
                <w:szCs w:val="24"/>
                <w:highlight w:val="none"/>
                <w:lang w:val="en-US" w:eastAsia="zh-CN"/>
              </w:rPr>
            </w:pPr>
            <w:r>
              <w:rPr>
                <w:rFonts w:hint="eastAsia" w:ascii="仿宋_GB2312" w:hAnsi="宋体" w:eastAsia="仿宋_GB2312" w:cs="宋体"/>
                <w:b/>
                <w:bCs/>
                <w:color w:val="auto"/>
                <w:kern w:val="0"/>
                <w:sz w:val="24"/>
                <w:szCs w:val="24"/>
                <w:highlight w:val="none"/>
                <w:lang w:val="en-US" w:eastAsia="zh-CN"/>
              </w:rPr>
              <w:t>二级指标</w:t>
            </w:r>
          </w:p>
        </w:tc>
        <w:tc>
          <w:tcPr>
            <w:tcW w:w="2711" w:type="dxa"/>
          </w:tcPr>
          <w:p w14:paraId="45B85461">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eastAsia" w:ascii="仿宋_GB2312" w:hAnsi="宋体" w:eastAsia="仿宋_GB2312" w:cs="宋体"/>
                <w:b/>
                <w:bCs/>
                <w:color w:val="auto"/>
                <w:kern w:val="0"/>
                <w:sz w:val="24"/>
                <w:szCs w:val="24"/>
                <w:highlight w:val="none"/>
                <w:lang w:val="en-US" w:eastAsia="zh-CN"/>
              </w:rPr>
            </w:pPr>
            <w:r>
              <w:rPr>
                <w:rFonts w:hint="eastAsia" w:ascii="仿宋_GB2312" w:hAnsi="宋体" w:eastAsia="仿宋_GB2312" w:cs="宋体"/>
                <w:b/>
                <w:bCs/>
                <w:color w:val="auto"/>
                <w:kern w:val="0"/>
                <w:sz w:val="24"/>
                <w:szCs w:val="24"/>
                <w:highlight w:val="none"/>
                <w:lang w:val="en-US" w:eastAsia="zh-CN"/>
              </w:rPr>
              <w:t>三级指标</w:t>
            </w:r>
          </w:p>
        </w:tc>
        <w:tc>
          <w:tcPr>
            <w:tcW w:w="1510" w:type="dxa"/>
          </w:tcPr>
          <w:p w14:paraId="013D44D8">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eastAsia" w:ascii="仿宋_GB2312" w:hAnsi="宋体" w:eastAsia="仿宋_GB2312" w:cs="宋体"/>
                <w:b/>
                <w:bCs/>
                <w:color w:val="auto"/>
                <w:kern w:val="0"/>
                <w:sz w:val="24"/>
                <w:szCs w:val="24"/>
                <w:highlight w:val="none"/>
                <w:lang w:val="en-US" w:eastAsia="zh-CN"/>
              </w:rPr>
            </w:pPr>
            <w:r>
              <w:rPr>
                <w:rFonts w:hint="eastAsia" w:ascii="仿宋_GB2312" w:hAnsi="宋体" w:eastAsia="仿宋_GB2312" w:cs="宋体"/>
                <w:b/>
                <w:bCs/>
                <w:color w:val="auto"/>
                <w:kern w:val="0"/>
                <w:sz w:val="24"/>
                <w:szCs w:val="24"/>
                <w:highlight w:val="none"/>
                <w:lang w:val="en-US" w:eastAsia="zh-CN"/>
              </w:rPr>
              <w:t>指标分值</w:t>
            </w:r>
          </w:p>
        </w:tc>
        <w:tc>
          <w:tcPr>
            <w:tcW w:w="1348" w:type="dxa"/>
          </w:tcPr>
          <w:p w14:paraId="2E7B1B1E">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eastAsia" w:ascii="仿宋_GB2312" w:hAnsi="宋体" w:eastAsia="仿宋_GB2312" w:cs="宋体"/>
                <w:b/>
                <w:bCs/>
                <w:color w:val="auto"/>
                <w:kern w:val="0"/>
                <w:sz w:val="24"/>
                <w:szCs w:val="24"/>
                <w:highlight w:val="none"/>
                <w:lang w:val="en-US" w:eastAsia="zh-CN"/>
              </w:rPr>
            </w:pPr>
            <w:r>
              <w:rPr>
                <w:rFonts w:hint="eastAsia" w:ascii="仿宋_GB2312" w:hAnsi="宋体" w:eastAsia="仿宋_GB2312" w:cs="宋体"/>
                <w:b/>
                <w:bCs/>
                <w:color w:val="auto"/>
                <w:kern w:val="0"/>
                <w:sz w:val="24"/>
                <w:szCs w:val="24"/>
                <w:highlight w:val="none"/>
                <w:lang w:val="en-US" w:eastAsia="zh-CN"/>
              </w:rPr>
              <w:t>得分</w:t>
            </w:r>
          </w:p>
        </w:tc>
        <w:tc>
          <w:tcPr>
            <w:tcW w:w="1746" w:type="dxa"/>
          </w:tcPr>
          <w:p w14:paraId="15C5FA0E">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eastAsia" w:ascii="仿宋_GB2312" w:hAnsi="宋体" w:eastAsia="仿宋_GB2312" w:cs="宋体"/>
                <w:b/>
                <w:bCs/>
                <w:color w:val="auto"/>
                <w:kern w:val="0"/>
                <w:sz w:val="24"/>
                <w:szCs w:val="24"/>
                <w:highlight w:val="none"/>
                <w:lang w:val="en-US" w:eastAsia="zh-CN"/>
              </w:rPr>
            </w:pPr>
            <w:r>
              <w:rPr>
                <w:rFonts w:hint="eastAsia" w:ascii="仿宋_GB2312" w:hAnsi="宋体" w:eastAsia="仿宋_GB2312" w:cs="宋体"/>
                <w:b/>
                <w:bCs/>
                <w:color w:val="auto"/>
                <w:kern w:val="0"/>
                <w:sz w:val="24"/>
                <w:szCs w:val="24"/>
                <w:highlight w:val="none"/>
                <w:lang w:val="en-US" w:eastAsia="zh-CN"/>
              </w:rPr>
              <w:t>得分率</w:t>
            </w:r>
          </w:p>
        </w:tc>
      </w:tr>
      <w:tr w14:paraId="44551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465" w:type="dxa"/>
            <w:vMerge w:val="restart"/>
            <w:vAlign w:val="center"/>
          </w:tcPr>
          <w:p w14:paraId="28052460">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eastAsia"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履职效益</w:t>
            </w:r>
          </w:p>
        </w:tc>
        <w:tc>
          <w:tcPr>
            <w:tcW w:w="2711" w:type="dxa"/>
            <w:vAlign w:val="center"/>
          </w:tcPr>
          <w:p w14:paraId="173F5C11">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保障群众阅读需求</w:t>
            </w:r>
          </w:p>
        </w:tc>
        <w:tc>
          <w:tcPr>
            <w:tcW w:w="1510" w:type="dxa"/>
            <w:vAlign w:val="center"/>
          </w:tcPr>
          <w:p w14:paraId="3C8634E5">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eastAsia"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5</w:t>
            </w:r>
          </w:p>
        </w:tc>
        <w:tc>
          <w:tcPr>
            <w:tcW w:w="1348" w:type="dxa"/>
            <w:vAlign w:val="center"/>
          </w:tcPr>
          <w:p w14:paraId="4AF036DC">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5</w:t>
            </w:r>
          </w:p>
        </w:tc>
        <w:tc>
          <w:tcPr>
            <w:tcW w:w="1746" w:type="dxa"/>
            <w:vAlign w:val="center"/>
          </w:tcPr>
          <w:p w14:paraId="6C808BBD">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100%</w:t>
            </w:r>
          </w:p>
        </w:tc>
      </w:tr>
      <w:tr w14:paraId="54C47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465" w:type="dxa"/>
            <w:vMerge w:val="continue"/>
            <w:vAlign w:val="center"/>
          </w:tcPr>
          <w:p w14:paraId="1BA115E2">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eastAsia" w:ascii="仿宋_GB2312" w:hAnsi="宋体" w:eastAsia="仿宋_GB2312" w:cs="宋体"/>
                <w:color w:val="auto"/>
                <w:kern w:val="0"/>
                <w:sz w:val="24"/>
                <w:szCs w:val="24"/>
                <w:highlight w:val="none"/>
                <w:lang w:val="en-US" w:eastAsia="zh-CN"/>
              </w:rPr>
            </w:pPr>
          </w:p>
        </w:tc>
        <w:tc>
          <w:tcPr>
            <w:tcW w:w="2711" w:type="dxa"/>
            <w:vAlign w:val="center"/>
          </w:tcPr>
          <w:p w14:paraId="7553B0F2">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保障部门正常运转</w:t>
            </w:r>
          </w:p>
        </w:tc>
        <w:tc>
          <w:tcPr>
            <w:tcW w:w="1510" w:type="dxa"/>
            <w:vAlign w:val="center"/>
          </w:tcPr>
          <w:p w14:paraId="0D66465B">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eastAsia"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5</w:t>
            </w:r>
          </w:p>
        </w:tc>
        <w:tc>
          <w:tcPr>
            <w:tcW w:w="1348" w:type="dxa"/>
            <w:vAlign w:val="center"/>
          </w:tcPr>
          <w:p w14:paraId="7BA428AE">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5</w:t>
            </w:r>
          </w:p>
        </w:tc>
        <w:tc>
          <w:tcPr>
            <w:tcW w:w="1746" w:type="dxa"/>
            <w:vAlign w:val="center"/>
          </w:tcPr>
          <w:p w14:paraId="4DCF02CA">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eastAsia"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100%</w:t>
            </w:r>
          </w:p>
        </w:tc>
      </w:tr>
      <w:tr w14:paraId="5D7AD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465" w:type="dxa"/>
            <w:vMerge w:val="continue"/>
            <w:vAlign w:val="center"/>
          </w:tcPr>
          <w:p w14:paraId="4CB3B52A">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eastAsia" w:ascii="仿宋_GB2312" w:hAnsi="宋体" w:eastAsia="仿宋_GB2312" w:cs="宋体"/>
                <w:color w:val="auto"/>
                <w:kern w:val="0"/>
                <w:sz w:val="24"/>
                <w:szCs w:val="24"/>
                <w:highlight w:val="none"/>
                <w:lang w:val="en-US" w:eastAsia="zh-CN"/>
              </w:rPr>
            </w:pPr>
          </w:p>
        </w:tc>
        <w:tc>
          <w:tcPr>
            <w:tcW w:w="2711" w:type="dxa"/>
            <w:vAlign w:val="center"/>
          </w:tcPr>
          <w:p w14:paraId="4B88B49D">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eastAsia"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工作人员满意度</w:t>
            </w:r>
          </w:p>
        </w:tc>
        <w:tc>
          <w:tcPr>
            <w:tcW w:w="1510" w:type="dxa"/>
            <w:vAlign w:val="center"/>
          </w:tcPr>
          <w:p w14:paraId="326A52F7">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eastAsia"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10</w:t>
            </w:r>
          </w:p>
        </w:tc>
        <w:tc>
          <w:tcPr>
            <w:tcW w:w="1348" w:type="dxa"/>
            <w:vAlign w:val="center"/>
          </w:tcPr>
          <w:p w14:paraId="0F512994">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10</w:t>
            </w:r>
          </w:p>
        </w:tc>
        <w:tc>
          <w:tcPr>
            <w:tcW w:w="1746" w:type="dxa"/>
            <w:vAlign w:val="center"/>
          </w:tcPr>
          <w:p w14:paraId="27BA574A">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100%</w:t>
            </w:r>
          </w:p>
        </w:tc>
      </w:tr>
      <w:tr w14:paraId="191A1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4176" w:type="dxa"/>
            <w:gridSpan w:val="2"/>
            <w:vAlign w:val="center"/>
          </w:tcPr>
          <w:p w14:paraId="20C84867">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eastAsia"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部门效益得分合计</w:t>
            </w:r>
          </w:p>
        </w:tc>
        <w:tc>
          <w:tcPr>
            <w:tcW w:w="1510" w:type="dxa"/>
            <w:vAlign w:val="center"/>
          </w:tcPr>
          <w:p w14:paraId="034199A0">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20</w:t>
            </w:r>
          </w:p>
        </w:tc>
        <w:tc>
          <w:tcPr>
            <w:tcW w:w="1348" w:type="dxa"/>
            <w:vAlign w:val="center"/>
          </w:tcPr>
          <w:p w14:paraId="33AAECE5">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20</w:t>
            </w:r>
          </w:p>
        </w:tc>
        <w:tc>
          <w:tcPr>
            <w:tcW w:w="1746" w:type="dxa"/>
            <w:vAlign w:val="center"/>
          </w:tcPr>
          <w:p w14:paraId="06CDB560">
            <w:pPr>
              <w:keepNext w:val="0"/>
              <w:keepLines w:val="0"/>
              <w:pageBreakBefore w:val="0"/>
              <w:widowControl w:val="0"/>
              <w:shd w:val="clear"/>
              <w:kinsoku/>
              <w:wordWrap/>
              <w:topLinePunct w:val="0"/>
              <w:bidi w:val="0"/>
              <w:snapToGrid/>
              <w:spacing w:line="360" w:lineRule="auto"/>
              <w:ind w:firstLine="0" w:firstLineChars="0"/>
              <w:jc w:val="center"/>
              <w:textAlignment w:val="baseline"/>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100%</w:t>
            </w:r>
          </w:p>
        </w:tc>
      </w:tr>
    </w:tbl>
    <w:p w14:paraId="646AF555">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643" w:firstLineChars="200"/>
        <w:jc w:val="both"/>
        <w:textAlignment w:val="baseline"/>
        <w:rPr>
          <w:rFonts w:ascii="仿宋" w:hAnsi="仿宋" w:eastAsia="仿宋" w:cs="仿宋"/>
          <w:b/>
          <w:bCs/>
          <w:color w:val="auto"/>
          <w:sz w:val="32"/>
          <w:szCs w:val="32"/>
          <w:highlight w:val="none"/>
        </w:rPr>
      </w:pPr>
      <w:bookmarkStart w:id="261" w:name="_Toc17560"/>
      <w:bookmarkStart w:id="262" w:name="_Toc15274"/>
      <w:bookmarkStart w:id="263" w:name="_Toc17820"/>
      <w:r>
        <w:rPr>
          <w:rFonts w:hint="eastAsia" w:ascii="仿宋" w:hAnsi="仿宋" w:eastAsia="仿宋" w:cs="仿宋"/>
          <w:b/>
          <w:bCs/>
          <w:color w:val="auto"/>
          <w:sz w:val="32"/>
          <w:szCs w:val="32"/>
          <w:highlight w:val="none"/>
        </w:rPr>
        <w:t>截至</w:t>
      </w:r>
      <w:r>
        <w:rPr>
          <w:rFonts w:hint="eastAsia" w:ascii="仿宋" w:hAnsi="仿宋" w:cs="仿宋"/>
          <w:b/>
          <w:bCs/>
          <w:color w:val="auto"/>
          <w:sz w:val="32"/>
          <w:szCs w:val="32"/>
          <w:highlight w:val="none"/>
          <w:lang w:eastAsia="zh-CN"/>
        </w:rPr>
        <w:t>2024</w:t>
      </w:r>
      <w:r>
        <w:rPr>
          <w:rFonts w:hint="eastAsia" w:ascii="仿宋" w:hAnsi="仿宋" w:eastAsia="仿宋" w:cs="仿宋"/>
          <w:b/>
          <w:bCs/>
          <w:color w:val="auto"/>
          <w:sz w:val="32"/>
          <w:szCs w:val="32"/>
          <w:highlight w:val="none"/>
        </w:rPr>
        <w:t>年末</w:t>
      </w:r>
      <w:r>
        <w:rPr>
          <w:rFonts w:hint="eastAsia" w:ascii="仿宋" w:hAnsi="仿宋" w:cs="仿宋"/>
          <w:b/>
          <w:bCs/>
          <w:color w:val="auto"/>
          <w:sz w:val="32"/>
          <w:szCs w:val="32"/>
          <w:highlight w:val="none"/>
          <w:lang w:eastAsia="zh-CN"/>
        </w:rPr>
        <w:t>，同江市图书馆</w:t>
      </w:r>
      <w:r>
        <w:rPr>
          <w:rFonts w:hint="eastAsia" w:ascii="仿宋" w:hAnsi="仿宋" w:cs="仿宋"/>
          <w:b/>
          <w:bCs/>
          <w:color w:val="auto"/>
          <w:sz w:val="32"/>
          <w:szCs w:val="32"/>
          <w:highlight w:val="none"/>
          <w:lang w:val="en-US" w:eastAsia="zh-CN"/>
        </w:rPr>
        <w:t>取得良好的</w:t>
      </w:r>
      <w:r>
        <w:rPr>
          <w:rFonts w:hint="eastAsia" w:ascii="仿宋" w:hAnsi="仿宋" w:eastAsia="仿宋" w:cs="仿宋"/>
          <w:b/>
          <w:bCs/>
          <w:color w:val="auto"/>
          <w:sz w:val="32"/>
          <w:szCs w:val="32"/>
          <w:highlight w:val="none"/>
        </w:rPr>
        <w:t>社会效益</w:t>
      </w:r>
      <w:r>
        <w:rPr>
          <w:rFonts w:hint="eastAsia" w:ascii="仿宋" w:hAnsi="仿宋" w:cs="仿宋"/>
          <w:b/>
          <w:bCs/>
          <w:color w:val="auto"/>
          <w:sz w:val="32"/>
          <w:szCs w:val="32"/>
          <w:highlight w:val="none"/>
          <w:lang w:eastAsia="zh-CN"/>
        </w:rPr>
        <w:t>，</w:t>
      </w:r>
      <w:r>
        <w:rPr>
          <w:rFonts w:hint="eastAsia" w:ascii="仿宋" w:hAnsi="仿宋" w:cs="仿宋"/>
          <w:b/>
          <w:bCs/>
          <w:color w:val="auto"/>
          <w:sz w:val="32"/>
          <w:szCs w:val="32"/>
          <w:highlight w:val="none"/>
          <w:lang w:val="en-US" w:eastAsia="zh-CN"/>
        </w:rPr>
        <w:t>职工</w:t>
      </w:r>
      <w:r>
        <w:rPr>
          <w:rFonts w:hint="eastAsia" w:ascii="仿宋" w:hAnsi="仿宋" w:eastAsia="仿宋" w:cs="仿宋"/>
          <w:b/>
          <w:bCs/>
          <w:color w:val="auto"/>
          <w:sz w:val="32"/>
          <w:szCs w:val="32"/>
          <w:highlight w:val="none"/>
        </w:rPr>
        <w:t>满意度</w:t>
      </w:r>
      <w:r>
        <w:rPr>
          <w:rFonts w:hint="eastAsia" w:ascii="仿宋" w:hAnsi="仿宋" w:cs="仿宋"/>
          <w:b/>
          <w:bCs/>
          <w:color w:val="auto"/>
          <w:sz w:val="32"/>
          <w:szCs w:val="32"/>
          <w:highlight w:val="none"/>
          <w:lang w:val="en-US" w:eastAsia="zh-CN"/>
        </w:rPr>
        <w:t>优秀</w:t>
      </w:r>
      <w:r>
        <w:rPr>
          <w:rFonts w:hint="eastAsia" w:ascii="仿宋" w:hAnsi="仿宋" w:eastAsia="仿宋" w:cs="仿宋"/>
          <w:b/>
          <w:bCs/>
          <w:color w:val="auto"/>
          <w:sz w:val="32"/>
          <w:szCs w:val="32"/>
          <w:highlight w:val="none"/>
        </w:rPr>
        <w:t>。</w:t>
      </w:r>
    </w:p>
    <w:p w14:paraId="063407AF">
      <w:pPr>
        <w:keepNext w:val="0"/>
        <w:keepLines w:val="0"/>
        <w:pageBreakBefore w:val="0"/>
        <w:widowControl w:val="0"/>
        <w:suppressLineNumbers w:val="0"/>
        <w:shd w:val="clear"/>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同江市图书馆取得了良好效益。规范管理与免费开放持续推进，丰富馆藏资源，提升服务覆盖面；各类读者活动常态化开展，结合主题教育，营造浓厚阅读氛围；数字资源推广加强，微信公众号扩大影响力；流动图书点与分馆建设拓展，延伸服务触角；内部管理优化，保障服务有序。有力推动了地方全民阅读普及和文化事业发展。</w:t>
      </w:r>
    </w:p>
    <w:bookmarkEnd w:id="261"/>
    <w:bookmarkEnd w:id="262"/>
    <w:bookmarkEnd w:id="263"/>
    <w:p w14:paraId="702F7E0E">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640" w:firstLineChars="200"/>
        <w:textAlignment w:val="baseline"/>
        <w:outlineLvl w:val="0"/>
        <w:rPr>
          <w:rFonts w:hint="eastAsia" w:ascii="黑体" w:hAnsi="黑体" w:eastAsia="黑体" w:cs="黑体"/>
          <w:color w:val="auto"/>
          <w:sz w:val="32"/>
          <w:szCs w:val="32"/>
          <w:highlight w:val="none"/>
          <w:lang w:val="en-US" w:eastAsia="zh-CN"/>
        </w:rPr>
      </w:pPr>
      <w:bookmarkStart w:id="264" w:name="_Toc15028"/>
      <w:bookmarkStart w:id="265" w:name="_Toc26008"/>
      <w:bookmarkStart w:id="266" w:name="_Toc2681"/>
      <w:bookmarkStart w:id="267" w:name="_Toc16065"/>
      <w:bookmarkStart w:id="268" w:name="_Toc28875"/>
      <w:bookmarkStart w:id="269" w:name="_Toc24655"/>
      <w:bookmarkStart w:id="270" w:name="_Toc5681"/>
      <w:bookmarkStart w:id="271" w:name="_Toc30439"/>
      <w:bookmarkStart w:id="272" w:name="_Toc5152"/>
      <w:bookmarkStart w:id="273" w:name="_Toc32538"/>
      <w:bookmarkStart w:id="274" w:name="_Toc6779"/>
      <w:bookmarkStart w:id="275" w:name="_Toc30239"/>
      <w:bookmarkStart w:id="276" w:name="_Toc7215"/>
      <w:bookmarkStart w:id="277" w:name="_Toc22925"/>
      <w:bookmarkStart w:id="278" w:name="_Toc11768"/>
      <w:bookmarkStart w:id="279" w:name="_Toc21345"/>
      <w:bookmarkStart w:id="280" w:name="_Toc18391"/>
      <w:r>
        <w:rPr>
          <w:rFonts w:hint="eastAsia" w:ascii="黑体" w:hAnsi="黑体" w:eastAsia="黑体" w:cs="黑体"/>
          <w:color w:val="auto"/>
          <w:sz w:val="32"/>
          <w:szCs w:val="32"/>
          <w:highlight w:val="none"/>
          <w:lang w:val="en-US" w:eastAsia="zh-CN"/>
        </w:rPr>
        <w:t>五、存在的问题</w:t>
      </w:r>
      <w:bookmarkEnd w:id="264"/>
      <w:bookmarkEnd w:id="265"/>
      <w:bookmarkEnd w:id="266"/>
      <w:bookmarkEnd w:id="267"/>
      <w:bookmarkEnd w:id="268"/>
      <w:bookmarkEnd w:id="269"/>
      <w:bookmarkEnd w:id="270"/>
    </w:p>
    <w:bookmarkEnd w:id="271"/>
    <w:bookmarkEnd w:id="272"/>
    <w:bookmarkEnd w:id="273"/>
    <w:bookmarkEnd w:id="274"/>
    <w:bookmarkEnd w:id="275"/>
    <w:p w14:paraId="5D04E99D">
      <w:pPr>
        <w:pStyle w:val="6"/>
        <w:keepNext w:val="0"/>
        <w:keepLines w:val="0"/>
        <w:pageBreakBefore w:val="0"/>
        <w:widowControl w:val="0"/>
        <w:shd w:val="clear"/>
        <w:kinsoku/>
        <w:wordWrap/>
        <w:topLinePunct w:val="0"/>
        <w:bidi w:val="0"/>
        <w:snapToGrid/>
        <w:spacing w:line="360" w:lineRule="auto"/>
        <w:ind w:firstLine="640" w:firstLineChars="200"/>
        <w:jc w:val="both"/>
        <w:rPr>
          <w:rFonts w:hint="default"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（一）绩效目标申报表中年度目标未体现预期效益，绩效目标不完整；三级指标未体现具体工作、预期效益及必设指标，目标值与部门年度任务不对应。</w:t>
      </w:r>
    </w:p>
    <w:p w14:paraId="189A519C">
      <w:pPr>
        <w:keepNext w:val="0"/>
        <w:keepLines w:val="0"/>
        <w:pageBreakBefore w:val="0"/>
        <w:widowControl w:val="0"/>
        <w:shd w:val="clear"/>
        <w:kinsoku/>
        <w:wordWrap/>
        <w:topLinePunct w:val="0"/>
        <w:bidi w:val="0"/>
        <w:snapToGrid/>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（二）同江市图书馆项目总金额36.55万元，重点项目3.07万元，重点项目支出安排率为8.39%，重点项目安排率较低。</w:t>
      </w:r>
    </w:p>
    <w:p w14:paraId="5B24DF3B">
      <w:pPr>
        <w:keepNext w:val="0"/>
        <w:keepLines w:val="0"/>
        <w:pageBreakBefore w:val="0"/>
        <w:widowControl w:val="0"/>
        <w:suppressLineNumbers w:val="0"/>
        <w:shd w:val="clear"/>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（三）同江市图书馆无部门整体绩效监控及自评材料，提供的项目监控表监控时段为1-12月，为无效工作。</w:t>
      </w:r>
    </w:p>
    <w:p w14:paraId="23ACF918">
      <w:pPr>
        <w:keepNext w:val="0"/>
        <w:keepLines w:val="0"/>
        <w:pageBreakBefore w:val="0"/>
        <w:widowControl w:val="0"/>
        <w:suppressLineNumbers w:val="0"/>
        <w:shd w:val="clear"/>
        <w:kinsoku/>
        <w:wordWrap/>
        <w:overflowPunct/>
        <w:topLinePunct w:val="0"/>
        <w:autoSpaceDE/>
        <w:autoSpaceDN/>
        <w:bidi w:val="0"/>
        <w:adjustRightInd/>
        <w:snapToGrid/>
        <w:spacing w:line="360" w:lineRule="auto"/>
        <w:jc w:val="both"/>
        <w:textAlignment w:val="auto"/>
        <w:rPr>
          <w:rFonts w:hint="default"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（四）同江市图书馆</w:t>
      </w:r>
      <w:r>
        <w:rPr>
          <w:rFonts w:hint="default" w:ascii="仿宋_GB2312" w:hAnsi="仿宋_GB2312" w:eastAsia="仿宋_GB2312" w:cs="仿宋_GB2312"/>
          <w:color w:val="auto"/>
          <w:kern w:val="0"/>
          <w:sz w:val="32"/>
          <w:szCs w:val="32"/>
          <w:highlight w:val="none"/>
          <w:lang w:val="en-US" w:eastAsia="zh-CN" w:bidi="ar"/>
        </w:rPr>
        <w:t>政府采购预算为5.46万元，实际政府采购金额支出为25.09万元，政府采购执行率为459.52%</w:t>
      </w:r>
      <w:r>
        <w:rPr>
          <w:rFonts w:hint="eastAsia" w:ascii="仿宋_GB2312" w:hAnsi="仿宋_GB2312" w:eastAsia="仿宋_GB2312" w:cs="仿宋_GB2312"/>
          <w:color w:val="auto"/>
          <w:kern w:val="0"/>
          <w:sz w:val="32"/>
          <w:szCs w:val="32"/>
          <w:highlight w:val="none"/>
          <w:lang w:val="en-US" w:eastAsia="zh-CN" w:bidi="ar"/>
        </w:rPr>
        <w:t>，政府采购执行率过高</w:t>
      </w:r>
      <w:r>
        <w:rPr>
          <w:rFonts w:hint="default" w:ascii="仿宋_GB2312" w:hAnsi="仿宋_GB2312" w:eastAsia="仿宋_GB2312" w:cs="仿宋_GB2312"/>
          <w:color w:val="auto"/>
          <w:kern w:val="0"/>
          <w:sz w:val="32"/>
          <w:szCs w:val="32"/>
          <w:highlight w:val="none"/>
          <w:lang w:val="en-US" w:eastAsia="zh-CN" w:bidi="ar"/>
        </w:rPr>
        <w:t>。</w:t>
      </w:r>
    </w:p>
    <w:p w14:paraId="73C12D54">
      <w:pPr>
        <w:keepNext w:val="0"/>
        <w:keepLines w:val="0"/>
        <w:pageBreakBefore w:val="0"/>
        <w:widowControl w:val="0"/>
        <w:suppressLineNumbers w:val="0"/>
        <w:shd w:val="clea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（五）</w:t>
      </w:r>
      <w:bookmarkStart w:id="281" w:name="_Toc12053"/>
      <w:r>
        <w:rPr>
          <w:rFonts w:hint="eastAsia" w:ascii="仿宋_GB2312" w:hAnsi="仿宋_GB2312" w:eastAsia="仿宋_GB2312" w:cs="仿宋_GB2312"/>
          <w:color w:val="auto"/>
          <w:kern w:val="0"/>
          <w:sz w:val="32"/>
          <w:szCs w:val="32"/>
          <w:highlight w:val="none"/>
          <w:lang w:val="en-US" w:eastAsia="zh-CN" w:bidi="ar"/>
        </w:rPr>
        <w:t>同江市图书馆提供的2024年决算报表未体现年初结转和结余，决算表基础信息不准确。</w:t>
      </w:r>
    </w:p>
    <w:p w14:paraId="49EF992F">
      <w:pPr>
        <w:keepNext w:val="0"/>
        <w:keepLines w:val="0"/>
        <w:pageBreakBefore w:val="0"/>
        <w:widowControl w:val="0"/>
        <w:suppressLineNumbers w:val="0"/>
        <w:shd w:val="clear"/>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（六）未提供资产管理制度，新增资产无新增手续，部分资产入账不及时、未能将资产落实到使用部门和使用人。</w:t>
      </w:r>
    </w:p>
    <w:p w14:paraId="1BC1146E">
      <w:pPr>
        <w:keepNext w:val="0"/>
        <w:keepLines w:val="0"/>
        <w:pageBreakBefore w:val="0"/>
        <w:widowControl w:val="0"/>
        <w:suppressLineNumbers w:val="0"/>
        <w:shd w:val="clear"/>
        <w:kinsoku/>
        <w:wordWrap/>
        <w:overflowPunct/>
        <w:topLinePunct w:val="0"/>
        <w:autoSpaceDE/>
        <w:autoSpaceDN/>
        <w:bidi w:val="0"/>
        <w:adjustRightInd/>
        <w:snapToGrid/>
        <w:spacing w:line="360" w:lineRule="auto"/>
        <w:jc w:val="both"/>
        <w:textAlignment w:val="auto"/>
        <w:rPr>
          <w:rFonts w:hint="default"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（七）2024年同江市图书馆共有8个项目部分项目，其黑财指〔教〕〔2024〕40号2024年公共图书馆、美术馆、文化馆（站）免费开放补助资金项目未按时完成。</w:t>
      </w:r>
    </w:p>
    <w:bookmarkEnd w:id="276"/>
    <w:bookmarkEnd w:id="277"/>
    <w:bookmarkEnd w:id="278"/>
    <w:bookmarkEnd w:id="279"/>
    <w:bookmarkEnd w:id="280"/>
    <w:bookmarkEnd w:id="281"/>
    <w:p w14:paraId="0C5B65B0">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640" w:firstLineChars="200"/>
        <w:textAlignment w:val="baseline"/>
        <w:outlineLvl w:val="0"/>
        <w:rPr>
          <w:rFonts w:hint="eastAsia" w:ascii="黑体" w:hAnsi="黑体" w:eastAsia="黑体" w:cs="黑体"/>
          <w:color w:val="auto"/>
          <w:sz w:val="32"/>
          <w:szCs w:val="32"/>
          <w:highlight w:val="none"/>
          <w:lang w:val="en-US" w:eastAsia="zh-CN"/>
        </w:rPr>
      </w:pPr>
      <w:bookmarkStart w:id="282" w:name="_Toc29485"/>
      <w:bookmarkStart w:id="283" w:name="_Toc27726"/>
      <w:bookmarkStart w:id="284" w:name="_Toc13443"/>
      <w:bookmarkStart w:id="285" w:name="_Toc24685"/>
      <w:bookmarkStart w:id="286" w:name="_Toc23820"/>
      <w:bookmarkStart w:id="287" w:name="_Toc31832"/>
      <w:bookmarkStart w:id="288" w:name="_Toc27967"/>
      <w:r>
        <w:rPr>
          <w:rFonts w:hint="eastAsia" w:ascii="黑体" w:hAnsi="黑体" w:eastAsia="黑体" w:cs="黑体"/>
          <w:color w:val="auto"/>
          <w:sz w:val="32"/>
          <w:szCs w:val="32"/>
          <w:highlight w:val="none"/>
          <w:lang w:val="en-US" w:eastAsia="zh-CN"/>
        </w:rPr>
        <w:t>六、有关建议</w:t>
      </w:r>
      <w:bookmarkEnd w:id="282"/>
      <w:bookmarkEnd w:id="283"/>
      <w:bookmarkEnd w:id="284"/>
      <w:bookmarkEnd w:id="285"/>
      <w:bookmarkEnd w:id="286"/>
      <w:bookmarkEnd w:id="287"/>
      <w:bookmarkEnd w:id="288"/>
    </w:p>
    <w:p w14:paraId="0C95D3A1">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640" w:firstLineChars="200"/>
        <w:textAlignment w:val="baseline"/>
        <w:outlineLvl w:val="0"/>
        <w:rPr>
          <w:rFonts w:hint="eastAsia" w:ascii="仿宋_GB2312" w:hAnsi="仿宋_GB2312" w:eastAsia="仿宋_GB2312" w:cs="仿宋_GB2312"/>
          <w:color w:val="auto"/>
          <w:kern w:val="0"/>
          <w:sz w:val="32"/>
          <w:szCs w:val="32"/>
          <w:highlight w:val="none"/>
          <w:lang w:val="en-US" w:eastAsia="zh-CN" w:bidi="ar"/>
        </w:rPr>
      </w:pPr>
      <w:bookmarkStart w:id="289" w:name="_Toc8484"/>
      <w:bookmarkStart w:id="290" w:name="_Toc3258"/>
      <w:bookmarkStart w:id="291" w:name="_Toc15049"/>
      <w:bookmarkStart w:id="292" w:name="_Toc25891"/>
      <w:bookmarkStart w:id="293" w:name="_Toc30568"/>
      <w:bookmarkStart w:id="294" w:name="_Toc18261"/>
      <w:bookmarkStart w:id="295" w:name="_Toc23045"/>
      <w:r>
        <w:rPr>
          <w:rFonts w:hint="eastAsia" w:ascii="仿宋_GB2312" w:hAnsi="仿宋_GB2312" w:eastAsia="仿宋_GB2312" w:cs="仿宋_GB2312"/>
          <w:color w:val="auto"/>
          <w:kern w:val="0"/>
          <w:sz w:val="32"/>
          <w:szCs w:val="32"/>
          <w:highlight w:val="none"/>
          <w:lang w:val="en-US" w:eastAsia="zh-CN" w:bidi="ar"/>
        </w:rPr>
        <w:t>（一）完善绩效目标申报表，目标应体现效益；三级指标应体现工作内容、预期效益及必设指标，使目标值与任务对应。</w:t>
      </w:r>
    </w:p>
    <w:p w14:paraId="5B8228F6">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640" w:firstLineChars="200"/>
        <w:textAlignment w:val="baseline"/>
        <w:outlineLvl w:val="0"/>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（二）提高重点项目支出安排率，合理调整资金分配，加大重点项目投入力度。</w:t>
      </w:r>
    </w:p>
    <w:p w14:paraId="7AF83CA0">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640" w:firstLineChars="200"/>
        <w:textAlignment w:val="baseline"/>
        <w:outlineLvl w:val="0"/>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（三）完善全年绩效工作，着重把控工作时间节点，避免出现未开展工作及工作开展较晚的情况。</w:t>
      </w:r>
    </w:p>
    <w:p w14:paraId="760390C4">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640" w:firstLineChars="200"/>
        <w:textAlignment w:val="baseline"/>
        <w:outlineLvl w:val="0"/>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（四）规范政府采购，严控实际支出，避免超预算，加强采购预算执行管理。</w:t>
      </w:r>
    </w:p>
    <w:p w14:paraId="6D35A10E">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640" w:firstLineChars="200"/>
        <w:textAlignment w:val="baseline"/>
        <w:outlineLvl w:val="0"/>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（五）完善2024年决算报表，补充年初结转和结余，确保基础信息完整准确。</w:t>
      </w:r>
    </w:p>
    <w:p w14:paraId="11343F78">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640" w:firstLineChars="200"/>
        <w:textAlignment w:val="baseline"/>
        <w:outlineLvl w:val="0"/>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（六）制定资产管理制度，完善新增资产手续，及时入账并落实到使用部门和个人。</w:t>
      </w:r>
    </w:p>
    <w:p w14:paraId="21104511">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640" w:firstLineChars="200"/>
        <w:textAlignment w:val="baseline"/>
        <w:outlineLvl w:val="0"/>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（七）分析未完成项目原因，制定整改措施，确保免费开放补助资金项目按时完成。</w:t>
      </w:r>
    </w:p>
    <w:p w14:paraId="36B07A18">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640" w:firstLineChars="200"/>
        <w:textAlignment w:val="baseline"/>
        <w:outlineLvl w:val="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七、其他需要说明的问题</w:t>
      </w:r>
      <w:bookmarkEnd w:id="289"/>
      <w:bookmarkEnd w:id="290"/>
      <w:bookmarkEnd w:id="291"/>
      <w:bookmarkEnd w:id="292"/>
      <w:bookmarkEnd w:id="293"/>
      <w:bookmarkEnd w:id="294"/>
      <w:bookmarkEnd w:id="295"/>
    </w:p>
    <w:p w14:paraId="4E6D0680">
      <w:pPr>
        <w:keepNext w:val="0"/>
        <w:keepLines w:val="0"/>
        <w:pageBreakBefore w:val="0"/>
        <w:widowControl w:val="0"/>
        <w:suppressLineNumbers w:val="0"/>
        <w:kinsoku/>
        <w:wordWrap/>
        <w:overflowPunct/>
        <w:topLinePunct w:val="0"/>
        <w:autoSpaceDE/>
        <w:autoSpaceDN/>
        <w:bidi w:val="0"/>
        <w:adjustRightInd/>
        <w:snapToGrid/>
        <w:spacing w:line="360" w:lineRule="auto"/>
        <w:jc w:val="both"/>
        <w:textAlignment w:val="auto"/>
        <w:outlineLvl w:val="1"/>
        <w:rPr>
          <w:rFonts w:hint="eastAsia" w:ascii="仿宋_GB2312" w:hAnsi="仿宋_GB2312" w:eastAsia="仿宋_GB2312" w:cs="仿宋_GB2312"/>
          <w:color w:val="auto"/>
          <w:kern w:val="0"/>
          <w:sz w:val="32"/>
          <w:szCs w:val="32"/>
          <w:highlight w:val="none"/>
          <w:lang w:val="en-US" w:eastAsia="zh-CN" w:bidi="ar"/>
        </w:rPr>
      </w:pPr>
      <w:bookmarkStart w:id="296" w:name="_Toc16835"/>
      <w:bookmarkStart w:id="297" w:name="_Toc16728"/>
      <w:bookmarkStart w:id="298" w:name="_Toc31131"/>
      <w:bookmarkStart w:id="299" w:name="_Toc20123"/>
      <w:bookmarkStart w:id="300" w:name="_Toc24092"/>
      <w:bookmarkStart w:id="301" w:name="_Toc5074"/>
      <w:bookmarkStart w:id="302" w:name="_Toc5856"/>
      <w:bookmarkStart w:id="303" w:name="_Toc6000"/>
      <w:bookmarkStart w:id="304" w:name="_Toc11733"/>
      <w:bookmarkStart w:id="305" w:name="_Toc3779"/>
      <w:bookmarkStart w:id="306" w:name="_Toc20101"/>
      <w:bookmarkStart w:id="307" w:name="_Toc25269"/>
      <w:bookmarkStart w:id="308" w:name="_Toc10367"/>
      <w:bookmarkStart w:id="309" w:name="_Toc31936"/>
      <w:r>
        <w:rPr>
          <w:rFonts w:hint="eastAsia" w:ascii="仿宋_GB2312" w:hAnsi="仿宋_GB2312" w:eastAsia="仿宋_GB2312" w:cs="仿宋_GB2312"/>
          <w:color w:val="auto"/>
          <w:kern w:val="0"/>
          <w:sz w:val="32"/>
          <w:szCs w:val="32"/>
          <w:highlight w:val="none"/>
          <w:lang w:val="en-US" w:eastAsia="zh-CN" w:bidi="ar"/>
        </w:rPr>
        <w:t>（一）金额转换时因四舍五入可能存在尾数误差。</w:t>
      </w:r>
      <w:bookmarkEnd w:id="296"/>
      <w:bookmarkEnd w:id="297"/>
    </w:p>
    <w:p w14:paraId="3EAF348D">
      <w:pPr>
        <w:keepNext w:val="0"/>
        <w:keepLines w:val="0"/>
        <w:pageBreakBefore w:val="0"/>
        <w:widowControl w:val="0"/>
        <w:kinsoku/>
        <w:wordWrap/>
        <w:overflowPunct w:val="0"/>
        <w:topLinePunct w:val="0"/>
        <w:autoSpaceDE w:val="0"/>
        <w:autoSpaceDN w:val="0"/>
        <w:bidi w:val="0"/>
        <w:adjustRightInd w:val="0"/>
        <w:snapToGrid/>
        <w:spacing w:line="360" w:lineRule="auto"/>
        <w:ind w:firstLine="640" w:firstLineChars="200"/>
        <w:jc w:val="both"/>
        <w:textAlignment w:val="baseline"/>
        <w:rPr>
          <w:rFonts w:hint="eastAsia" w:ascii="仿宋_GB2312" w:hAnsi="仿宋" w:eastAsia="仿宋_GB2312" w:cs="微软雅黑"/>
          <w:color w:val="auto"/>
          <w:kern w:val="0"/>
          <w:sz w:val="32"/>
          <w:szCs w:val="32"/>
          <w:highlight w:val="none"/>
          <w:lang w:val="en-US" w:eastAsia="zh-CN" w:bidi="ar"/>
        </w:rPr>
      </w:pPr>
      <w:r>
        <w:rPr>
          <w:rFonts w:hint="eastAsia" w:ascii="仿宋_GB2312" w:hAnsi="仿宋" w:eastAsia="仿宋_GB2312" w:cs="微软雅黑"/>
          <w:color w:val="auto"/>
          <w:kern w:val="0"/>
          <w:sz w:val="32"/>
          <w:szCs w:val="32"/>
          <w:highlight w:val="none"/>
          <w:lang w:val="en-US" w:eastAsia="zh-CN" w:bidi="ar"/>
        </w:rPr>
        <w:t>（二）绩效报告的局限性</w:t>
      </w:r>
    </w:p>
    <w:p w14:paraId="57C7FED7">
      <w:pPr>
        <w:keepNext w:val="0"/>
        <w:keepLines w:val="0"/>
        <w:pageBreakBefore w:val="0"/>
        <w:widowControl w:val="0"/>
        <w:kinsoku/>
        <w:wordWrap/>
        <w:overflowPunct w:val="0"/>
        <w:topLinePunct w:val="0"/>
        <w:autoSpaceDE w:val="0"/>
        <w:autoSpaceDN w:val="0"/>
        <w:bidi w:val="0"/>
        <w:adjustRightInd w:val="0"/>
        <w:snapToGrid/>
        <w:spacing w:line="360" w:lineRule="auto"/>
        <w:ind w:firstLine="640" w:firstLineChars="200"/>
        <w:jc w:val="both"/>
        <w:textAlignment w:val="baseline"/>
        <w:rPr>
          <w:rFonts w:hint="eastAsia" w:ascii="仿宋_GB2312" w:hAnsi="仿宋" w:eastAsia="仿宋_GB2312" w:cs="微软雅黑"/>
          <w:color w:val="auto"/>
          <w:kern w:val="0"/>
          <w:sz w:val="32"/>
          <w:szCs w:val="32"/>
          <w:highlight w:val="none"/>
          <w:lang w:val="en-US" w:eastAsia="zh-CN" w:bidi="ar"/>
        </w:rPr>
      </w:pPr>
      <w:r>
        <w:rPr>
          <w:rFonts w:hint="eastAsia" w:ascii="仿宋_GB2312" w:hAnsi="仿宋" w:eastAsia="仿宋_GB2312" w:cs="微软雅黑"/>
          <w:color w:val="auto"/>
          <w:kern w:val="0"/>
          <w:sz w:val="32"/>
          <w:szCs w:val="32"/>
          <w:highlight w:val="none"/>
          <w:lang w:val="en-US" w:eastAsia="zh-CN" w:bidi="ar"/>
        </w:rPr>
        <w:t>由于绩效工作本身的复杂性，并受到手段和方案设计经验等方面的限制，我们设计的绩效体系在权重的分配、指标标杆值的设定以及数据来源的选择等方面还不够完善和充分，可能在公正、公平、科学性方面存在局限。</w:t>
      </w:r>
    </w:p>
    <w:p w14:paraId="5E39AD00">
      <w:pPr>
        <w:keepNext w:val="0"/>
        <w:keepLines w:val="0"/>
        <w:pageBreakBefore w:val="0"/>
        <w:widowControl w:val="0"/>
        <w:kinsoku/>
        <w:wordWrap/>
        <w:overflowPunct w:val="0"/>
        <w:topLinePunct w:val="0"/>
        <w:autoSpaceDE w:val="0"/>
        <w:autoSpaceDN w:val="0"/>
        <w:bidi w:val="0"/>
        <w:adjustRightInd w:val="0"/>
        <w:snapToGrid/>
        <w:spacing w:line="360" w:lineRule="auto"/>
        <w:ind w:firstLine="640" w:firstLineChars="200"/>
        <w:jc w:val="both"/>
        <w:textAlignment w:val="baseline"/>
        <w:outlineLvl w:val="1"/>
        <w:rPr>
          <w:rFonts w:hint="eastAsia" w:ascii="仿宋_GB2312" w:hAnsi="仿宋" w:eastAsia="仿宋_GB2312" w:cs="微软雅黑"/>
          <w:color w:val="auto"/>
          <w:kern w:val="0"/>
          <w:sz w:val="32"/>
          <w:szCs w:val="32"/>
          <w:highlight w:val="none"/>
          <w:lang w:val="en-US" w:eastAsia="zh-CN" w:bidi="ar"/>
        </w:rPr>
      </w:pPr>
      <w:bookmarkStart w:id="310" w:name="_Toc21808"/>
      <w:r>
        <w:rPr>
          <w:rFonts w:hint="eastAsia" w:ascii="仿宋_GB2312" w:hAnsi="仿宋" w:eastAsia="仿宋_GB2312" w:cs="微软雅黑"/>
          <w:color w:val="auto"/>
          <w:kern w:val="0"/>
          <w:sz w:val="32"/>
          <w:szCs w:val="32"/>
          <w:highlight w:val="none"/>
          <w:lang w:val="en-US" w:eastAsia="zh-CN" w:bidi="ar"/>
        </w:rPr>
        <w:t>（三）绩效报告的用途</w:t>
      </w:r>
      <w:bookmarkEnd w:id="310"/>
    </w:p>
    <w:p w14:paraId="668C776C">
      <w:pPr>
        <w:keepNext w:val="0"/>
        <w:keepLines w:val="0"/>
        <w:pageBreakBefore w:val="0"/>
        <w:widowControl w:val="0"/>
        <w:kinsoku/>
        <w:wordWrap/>
        <w:overflowPunct w:val="0"/>
        <w:topLinePunct w:val="0"/>
        <w:autoSpaceDE w:val="0"/>
        <w:autoSpaceDN w:val="0"/>
        <w:bidi w:val="0"/>
        <w:adjustRightInd w:val="0"/>
        <w:snapToGrid/>
        <w:spacing w:line="360" w:lineRule="auto"/>
        <w:ind w:firstLine="640" w:firstLineChars="200"/>
        <w:jc w:val="both"/>
        <w:textAlignment w:val="baseline"/>
        <w:rPr>
          <w:rFonts w:hint="eastAsia" w:ascii="仿宋_GB2312" w:hAnsi="仿宋" w:eastAsia="仿宋_GB2312" w:cs="微软雅黑"/>
          <w:color w:val="auto"/>
          <w:kern w:val="0"/>
          <w:sz w:val="32"/>
          <w:szCs w:val="32"/>
          <w:highlight w:val="none"/>
          <w:lang w:val="en-US" w:eastAsia="zh-CN" w:bidi="ar"/>
        </w:rPr>
      </w:pPr>
      <w:r>
        <w:rPr>
          <w:rFonts w:hint="eastAsia" w:ascii="仿宋_GB2312" w:hAnsi="仿宋" w:eastAsia="仿宋_GB2312" w:cs="微软雅黑"/>
          <w:color w:val="auto"/>
          <w:kern w:val="0"/>
          <w:sz w:val="32"/>
          <w:szCs w:val="32"/>
          <w:highlight w:val="none"/>
          <w:lang w:val="en-US" w:eastAsia="zh-CN" w:bidi="ar"/>
        </w:rPr>
        <w:t>本绩效报告仅用于报告所载明的目的和用途，只能由报告载明的报告使用者使用；未征得委托方、相关政府部门或出具绩效报告的机构同意，绩效报告的内容不得被摘抄、引用或者披露于公开媒体，法律、法规规定及相关当事方另有约定的除外。</w:t>
      </w:r>
    </w:p>
    <w:p w14:paraId="0F635252">
      <w:pPr>
        <w:keepNext w:val="0"/>
        <w:keepLines w:val="0"/>
        <w:pageBreakBefore w:val="0"/>
        <w:widowControl w:val="0"/>
        <w:kinsoku/>
        <w:wordWrap/>
        <w:overflowPunct w:val="0"/>
        <w:topLinePunct w:val="0"/>
        <w:autoSpaceDE w:val="0"/>
        <w:autoSpaceDN w:val="0"/>
        <w:bidi w:val="0"/>
        <w:adjustRightInd w:val="0"/>
        <w:snapToGrid/>
        <w:spacing w:line="360" w:lineRule="auto"/>
        <w:ind w:firstLine="640" w:firstLineChars="200"/>
        <w:jc w:val="both"/>
        <w:textAlignment w:val="baseline"/>
        <w:outlineLvl w:val="1"/>
        <w:rPr>
          <w:rFonts w:hint="eastAsia" w:ascii="仿宋_GB2312" w:hAnsi="仿宋" w:eastAsia="仿宋_GB2312" w:cs="微软雅黑"/>
          <w:color w:val="auto"/>
          <w:kern w:val="0"/>
          <w:sz w:val="32"/>
          <w:szCs w:val="32"/>
          <w:highlight w:val="none"/>
          <w:lang w:val="en-US" w:eastAsia="zh-CN" w:bidi="ar"/>
        </w:rPr>
      </w:pPr>
      <w:bookmarkStart w:id="311" w:name="_Toc18239"/>
      <w:r>
        <w:rPr>
          <w:rFonts w:hint="eastAsia" w:ascii="仿宋_GB2312" w:hAnsi="仿宋" w:eastAsia="仿宋_GB2312" w:cs="微软雅黑"/>
          <w:color w:val="auto"/>
          <w:kern w:val="0"/>
          <w:sz w:val="32"/>
          <w:szCs w:val="32"/>
          <w:highlight w:val="none"/>
          <w:lang w:val="en-US" w:eastAsia="zh-CN" w:bidi="ar"/>
        </w:rPr>
        <w:t>（四）绩效报告的适用范围</w:t>
      </w:r>
      <w:bookmarkEnd w:id="311"/>
    </w:p>
    <w:p w14:paraId="034D52F5">
      <w:pPr>
        <w:keepNext w:val="0"/>
        <w:keepLines w:val="0"/>
        <w:pageBreakBefore w:val="0"/>
        <w:widowControl w:val="0"/>
        <w:kinsoku/>
        <w:wordWrap/>
        <w:overflowPunct w:val="0"/>
        <w:topLinePunct w:val="0"/>
        <w:autoSpaceDE w:val="0"/>
        <w:autoSpaceDN w:val="0"/>
        <w:bidi w:val="0"/>
        <w:adjustRightInd w:val="0"/>
        <w:snapToGrid/>
        <w:spacing w:line="360" w:lineRule="auto"/>
        <w:ind w:firstLine="640" w:firstLineChars="200"/>
        <w:jc w:val="both"/>
        <w:textAlignment w:val="baseline"/>
        <w:rPr>
          <w:rFonts w:hint="default" w:ascii="仿宋_GB2312" w:hAnsi="Times New Roman" w:eastAsia="仿宋_GB2312" w:cs="仿宋_GB2312"/>
          <w:color w:val="auto"/>
          <w:kern w:val="0"/>
          <w:sz w:val="32"/>
          <w:szCs w:val="32"/>
          <w:highlight w:val="none"/>
          <w:lang w:val="en-US" w:eastAsia="zh-CN"/>
        </w:rPr>
      </w:pPr>
      <w:r>
        <w:rPr>
          <w:rFonts w:hint="eastAsia" w:ascii="仿宋_GB2312" w:hAnsi="仿宋" w:eastAsia="仿宋_GB2312" w:cs="微软雅黑"/>
          <w:color w:val="auto"/>
          <w:kern w:val="0"/>
          <w:sz w:val="32"/>
          <w:szCs w:val="32"/>
          <w:highlight w:val="none"/>
          <w:lang w:val="en-US" w:eastAsia="zh-CN" w:bidi="ar"/>
        </w:rPr>
        <w:t>本绩效报告仅对2024年度同江市图书馆部门整体的绩效目标完成情况进行并发表意见，不视同对被单位工作的全面以及对项目承担单位财务报表的客观性、公允性发表审计意见。因使用不当而造成的不利影响和结果，与执行的第三方机构及执行的工作人员无关。</w:t>
      </w:r>
    </w:p>
    <w:p w14:paraId="486BA107">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640" w:firstLineChars="200"/>
        <w:textAlignment w:val="baseline"/>
        <w:outlineLvl w:val="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八、附件</w:t>
      </w:r>
      <w:bookmarkEnd w:id="298"/>
      <w:bookmarkEnd w:id="299"/>
      <w:bookmarkEnd w:id="300"/>
      <w:bookmarkEnd w:id="301"/>
      <w:bookmarkEnd w:id="302"/>
      <w:bookmarkEnd w:id="303"/>
      <w:bookmarkEnd w:id="304"/>
    </w:p>
    <w:p w14:paraId="5DA7318E">
      <w:pPr>
        <w:keepNext w:val="0"/>
        <w:keepLines w:val="0"/>
        <w:pageBreakBefore w:val="0"/>
        <w:widowControl w:val="0"/>
        <w:suppressLineNumbers w:val="0"/>
        <w:shd w:val="clear"/>
        <w:kinsoku/>
        <w:wordWrap/>
        <w:overflowPunct/>
        <w:topLinePunct w:val="0"/>
        <w:autoSpaceDE/>
        <w:autoSpaceDN/>
        <w:bidi w:val="0"/>
        <w:adjustRightInd/>
        <w:snapToGrid/>
        <w:spacing w:line="360" w:lineRule="auto"/>
        <w:ind w:left="0" w:leftChars="0" w:firstLine="640" w:firstLineChars="200"/>
        <w:jc w:val="both"/>
        <w:textAlignment w:val="auto"/>
        <w:outlineLvl w:val="1"/>
        <w:rPr>
          <w:rFonts w:hint="eastAsia" w:ascii="仿宋_GB2312" w:hAnsi="仿宋_GB2312" w:eastAsia="仿宋_GB2312" w:cs="仿宋_GB2312"/>
          <w:color w:val="auto"/>
          <w:kern w:val="0"/>
          <w:sz w:val="32"/>
          <w:szCs w:val="32"/>
          <w:highlight w:val="none"/>
          <w:lang w:val="en-US" w:eastAsia="zh-CN" w:bidi="ar"/>
        </w:rPr>
      </w:pPr>
      <w:bookmarkStart w:id="312" w:name="_Toc13285"/>
      <w:bookmarkStart w:id="313" w:name="_Toc16564"/>
      <w:r>
        <w:rPr>
          <w:rFonts w:hint="eastAsia" w:ascii="仿宋_GB2312" w:hAnsi="仿宋_GB2312" w:eastAsia="仿宋_GB2312" w:cs="仿宋_GB2312"/>
          <w:color w:val="auto"/>
          <w:kern w:val="0"/>
          <w:sz w:val="32"/>
          <w:szCs w:val="32"/>
          <w:highlight w:val="none"/>
          <w:lang w:val="en-US" w:eastAsia="zh-CN" w:bidi="ar"/>
        </w:rPr>
        <w:t>附件1：部门整体支出绩效体系</w:t>
      </w:r>
      <w:bookmarkEnd w:id="305"/>
      <w:bookmarkEnd w:id="306"/>
      <w:bookmarkEnd w:id="307"/>
      <w:bookmarkEnd w:id="308"/>
      <w:bookmarkEnd w:id="309"/>
      <w:bookmarkEnd w:id="312"/>
      <w:bookmarkEnd w:id="313"/>
    </w:p>
    <w:p w14:paraId="0B5C8710">
      <w:pPr>
        <w:keepNext w:val="0"/>
        <w:keepLines w:val="0"/>
        <w:pageBreakBefore w:val="0"/>
        <w:widowControl w:val="0"/>
        <w:suppressLineNumbers w:val="0"/>
        <w:shd w:val="clear"/>
        <w:kinsoku/>
        <w:wordWrap/>
        <w:overflowPunct/>
        <w:topLinePunct w:val="0"/>
        <w:autoSpaceDE/>
        <w:autoSpaceDN/>
        <w:bidi w:val="0"/>
        <w:adjustRightInd/>
        <w:snapToGrid/>
        <w:spacing w:line="360" w:lineRule="auto"/>
        <w:ind w:left="0" w:leftChars="0" w:firstLine="640" w:firstLineChars="200"/>
        <w:jc w:val="both"/>
        <w:textAlignment w:val="auto"/>
        <w:rPr>
          <w:rFonts w:hint="default" w:ascii="仿宋" w:hAnsi="仿宋" w:eastAsia="仿宋"/>
          <w:color w:val="auto"/>
          <w:sz w:val="32"/>
          <w:szCs w:val="32"/>
          <w:highlight w:val="none"/>
          <w:lang w:val="en-US" w:eastAsia="zh-CN"/>
        </w:rPr>
      </w:pPr>
      <w:bookmarkStart w:id="314" w:name="_Toc11335"/>
      <w:bookmarkStart w:id="315" w:name="_Toc31079"/>
      <w:bookmarkStart w:id="316" w:name="_Toc62"/>
      <w:bookmarkStart w:id="317" w:name="_Toc24874"/>
      <w:bookmarkStart w:id="318" w:name="_Toc24073"/>
      <w:r>
        <w:rPr>
          <w:rFonts w:hint="eastAsia" w:ascii="仿宋_GB2312" w:hAnsi="仿宋_GB2312" w:eastAsia="仿宋_GB2312" w:cs="仿宋_GB2312"/>
          <w:color w:val="auto"/>
          <w:kern w:val="0"/>
          <w:sz w:val="32"/>
          <w:szCs w:val="32"/>
          <w:highlight w:val="none"/>
          <w:lang w:val="en-US" w:eastAsia="zh-CN" w:bidi="ar"/>
        </w:rPr>
        <w:t>附件2：满意度调查问卷</w:t>
      </w:r>
      <w:bookmarkEnd w:id="314"/>
      <w:bookmarkEnd w:id="315"/>
      <w:bookmarkEnd w:id="316"/>
      <w:bookmarkEnd w:id="317"/>
      <w:bookmarkEnd w:id="318"/>
    </w:p>
    <w:p w14:paraId="7E94B0CE">
      <w:pPr>
        <w:keepNext w:val="0"/>
        <w:keepLines w:val="0"/>
        <w:pageBreakBefore w:val="0"/>
        <w:widowControl w:val="0"/>
        <w:shd w:val="clear"/>
        <w:kinsoku/>
        <w:wordWrap/>
        <w:overflowPunct/>
        <w:topLinePunct w:val="0"/>
        <w:autoSpaceDE/>
        <w:autoSpaceDN/>
        <w:bidi w:val="0"/>
        <w:adjustRightInd/>
        <w:snapToGrid/>
        <w:spacing w:line="360" w:lineRule="auto"/>
        <w:ind w:firstLine="640" w:firstLineChars="200"/>
        <w:jc w:val="both"/>
        <w:rPr>
          <w:rFonts w:hint="default" w:ascii="Times New Roman" w:hAnsi="Times New Roman" w:eastAsia="仿宋" w:cstheme="minorBidi"/>
          <w:color w:val="auto"/>
          <w:kern w:val="2"/>
          <w:sz w:val="32"/>
          <w:szCs w:val="32"/>
          <w:highlight w:val="none"/>
          <w:lang w:val="en-US" w:eastAsia="zh-CN" w:bidi="ar-SA"/>
        </w:rPr>
        <w:sectPr>
          <w:headerReference r:id="rId9" w:type="default"/>
          <w:footerReference r:id="rId10"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1692926D">
      <w:pPr>
        <w:keepNext w:val="0"/>
        <w:keepLines w:val="0"/>
        <w:pageBreakBefore w:val="0"/>
        <w:widowControl w:val="0"/>
        <w:shd w:val="clear"/>
        <w:kinsoku/>
        <w:wordWrap/>
        <w:topLinePunct w:val="0"/>
        <w:bidi w:val="0"/>
        <w:snapToGrid/>
        <w:spacing w:line="240" w:lineRule="auto"/>
        <w:ind w:firstLine="0" w:firstLineChars="0"/>
        <w:jc w:val="left"/>
        <w:rPr>
          <w:rFonts w:hint="eastAsia" w:ascii="黑体" w:hAnsi="黑体" w:eastAsia="黑体" w:cs="黑体"/>
          <w:color w:val="auto"/>
          <w:kern w:val="0"/>
          <w:sz w:val="32"/>
          <w:szCs w:val="32"/>
          <w:highlight w:val="none"/>
          <w:lang w:val="en-US" w:eastAsia="zh-CN"/>
        </w:rPr>
      </w:pPr>
      <w:bookmarkStart w:id="319" w:name="_Toc10537"/>
      <w:bookmarkStart w:id="320" w:name="_Toc19360"/>
      <w:bookmarkStart w:id="321" w:name="_Toc24259"/>
      <w:bookmarkStart w:id="322" w:name="_Toc17275"/>
      <w:bookmarkStart w:id="323" w:name="_Toc719"/>
      <w:bookmarkStart w:id="324" w:name="_Toc3136"/>
      <w:bookmarkStart w:id="325" w:name="_Toc19613"/>
      <w:bookmarkStart w:id="326" w:name="_Toc3373"/>
      <w:bookmarkStart w:id="327" w:name="_Toc24137"/>
      <w:bookmarkStart w:id="328" w:name="_Toc10645"/>
      <w:r>
        <w:rPr>
          <w:rFonts w:hint="eastAsia" w:ascii="仿宋_GB2312" w:hAnsi="仿宋_GB2312" w:eastAsia="仿宋_GB2312" w:cs="仿宋_GB2312"/>
          <w:color w:val="auto"/>
          <w:kern w:val="0"/>
          <w:sz w:val="32"/>
          <w:szCs w:val="32"/>
          <w:highlight w:val="none"/>
          <w:lang w:val="en-US" w:eastAsia="zh-CN"/>
        </w:rPr>
        <w:t>附件1：</w:t>
      </w:r>
    </w:p>
    <w:p w14:paraId="0BF589EA">
      <w:pPr>
        <w:keepNext w:val="0"/>
        <w:keepLines w:val="0"/>
        <w:pageBreakBefore w:val="0"/>
        <w:widowControl w:val="0"/>
        <w:shd w:val="clear"/>
        <w:kinsoku/>
        <w:wordWrap/>
        <w:topLinePunct w:val="0"/>
        <w:bidi w:val="0"/>
        <w:snapToGrid/>
        <w:spacing w:line="240" w:lineRule="auto"/>
        <w:ind w:firstLine="0" w:firstLineChars="0"/>
        <w:jc w:val="center"/>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同江市图书馆</w:t>
      </w:r>
      <w:r>
        <w:rPr>
          <w:rFonts w:hint="eastAsia" w:ascii="黑体" w:hAnsi="黑体" w:eastAsia="黑体" w:cs="黑体"/>
          <w:color w:val="auto"/>
          <w:kern w:val="0"/>
          <w:sz w:val="32"/>
          <w:szCs w:val="32"/>
          <w:highlight w:val="none"/>
        </w:rPr>
        <w:t>支出绩效体系</w:t>
      </w:r>
      <w:bookmarkEnd w:id="319"/>
      <w:bookmarkEnd w:id="320"/>
      <w:bookmarkEnd w:id="321"/>
      <w:bookmarkEnd w:id="322"/>
      <w:bookmarkEnd w:id="323"/>
    </w:p>
    <w:tbl>
      <w:tblPr>
        <w:tblStyle w:val="17"/>
        <w:tblpPr w:leftFromText="180" w:rightFromText="180" w:vertAnchor="text" w:horzAnchor="page" w:tblpXSpec="center" w:tblpY="630"/>
        <w:tblOverlap w:val="never"/>
        <w:tblW w:w="13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1024"/>
        <w:gridCol w:w="1138"/>
        <w:gridCol w:w="1195"/>
        <w:gridCol w:w="3017"/>
        <w:gridCol w:w="4800"/>
        <w:gridCol w:w="709"/>
        <w:gridCol w:w="813"/>
      </w:tblGrid>
      <w:tr w14:paraId="05578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61" w:type="dxa"/>
            <w:vMerge w:val="restart"/>
            <w:vAlign w:val="center"/>
          </w:tcPr>
          <w:p w14:paraId="12851746">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r>
              <w:rPr>
                <w:rFonts w:hint="eastAsia" w:ascii="仿宋_GB2312" w:hAnsi="宋体" w:eastAsia="仿宋_GB2312" w:cs="宋体"/>
                <w:color w:val="auto"/>
                <w:kern w:val="2"/>
                <w:sz w:val="21"/>
                <w:szCs w:val="21"/>
                <w:highlight w:val="none"/>
              </w:rPr>
              <w:t>绩效指标</w:t>
            </w:r>
          </w:p>
        </w:tc>
        <w:tc>
          <w:tcPr>
            <w:tcW w:w="1024" w:type="dxa"/>
            <w:vAlign w:val="center"/>
          </w:tcPr>
          <w:p w14:paraId="556F727D">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b/>
                <w:bCs/>
                <w:color w:val="auto"/>
                <w:kern w:val="2"/>
                <w:sz w:val="21"/>
                <w:szCs w:val="21"/>
                <w:highlight w:val="none"/>
              </w:rPr>
            </w:pPr>
            <w:r>
              <w:rPr>
                <w:rFonts w:hint="eastAsia" w:ascii="仿宋_GB2312" w:hAnsi="宋体" w:eastAsia="仿宋_GB2312" w:cs="宋体"/>
                <w:b/>
                <w:bCs/>
                <w:color w:val="auto"/>
                <w:kern w:val="2"/>
                <w:sz w:val="21"/>
                <w:szCs w:val="21"/>
                <w:highlight w:val="none"/>
              </w:rPr>
              <w:t>一级指标及分值</w:t>
            </w:r>
          </w:p>
        </w:tc>
        <w:tc>
          <w:tcPr>
            <w:tcW w:w="1138" w:type="dxa"/>
            <w:vAlign w:val="center"/>
          </w:tcPr>
          <w:p w14:paraId="33562C3F">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b/>
                <w:bCs/>
                <w:color w:val="auto"/>
                <w:kern w:val="2"/>
                <w:sz w:val="21"/>
                <w:szCs w:val="21"/>
                <w:highlight w:val="none"/>
                <w:lang w:val="en-US" w:eastAsia="zh-CN"/>
              </w:rPr>
            </w:pPr>
            <w:r>
              <w:rPr>
                <w:rFonts w:hint="eastAsia" w:ascii="仿宋_GB2312" w:hAnsi="宋体" w:eastAsia="仿宋_GB2312" w:cs="宋体"/>
                <w:b/>
                <w:bCs/>
                <w:color w:val="auto"/>
                <w:kern w:val="2"/>
                <w:sz w:val="21"/>
                <w:szCs w:val="21"/>
                <w:highlight w:val="none"/>
              </w:rPr>
              <w:t>二级指标</w:t>
            </w:r>
            <w:r>
              <w:rPr>
                <w:rFonts w:hint="eastAsia" w:ascii="仿宋_GB2312" w:hAnsi="宋体" w:eastAsia="仿宋_GB2312" w:cs="宋体"/>
                <w:b/>
                <w:bCs/>
                <w:color w:val="auto"/>
                <w:kern w:val="2"/>
                <w:sz w:val="21"/>
                <w:szCs w:val="21"/>
                <w:highlight w:val="none"/>
                <w:lang w:val="en-US" w:eastAsia="zh-CN"/>
              </w:rPr>
              <w:t>及分值</w:t>
            </w:r>
          </w:p>
        </w:tc>
        <w:tc>
          <w:tcPr>
            <w:tcW w:w="1195" w:type="dxa"/>
            <w:vAlign w:val="center"/>
          </w:tcPr>
          <w:p w14:paraId="1B11BA09">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b/>
                <w:bCs/>
                <w:color w:val="auto"/>
                <w:kern w:val="2"/>
                <w:sz w:val="21"/>
                <w:szCs w:val="21"/>
                <w:highlight w:val="none"/>
                <w:lang w:val="en-US" w:eastAsia="zh-CN"/>
              </w:rPr>
            </w:pPr>
            <w:r>
              <w:rPr>
                <w:rFonts w:hint="eastAsia" w:ascii="仿宋_GB2312" w:hAnsi="宋体" w:eastAsia="仿宋_GB2312" w:cs="宋体"/>
                <w:b/>
                <w:bCs/>
                <w:color w:val="auto"/>
                <w:kern w:val="2"/>
                <w:sz w:val="21"/>
                <w:szCs w:val="21"/>
                <w:highlight w:val="none"/>
              </w:rPr>
              <w:t>三级指标</w:t>
            </w:r>
            <w:r>
              <w:rPr>
                <w:rFonts w:hint="eastAsia" w:ascii="仿宋_GB2312" w:hAnsi="宋体" w:eastAsia="仿宋_GB2312" w:cs="宋体"/>
                <w:b/>
                <w:bCs/>
                <w:color w:val="auto"/>
                <w:kern w:val="2"/>
                <w:sz w:val="21"/>
                <w:szCs w:val="21"/>
                <w:highlight w:val="none"/>
                <w:lang w:val="en-US" w:eastAsia="zh-CN"/>
              </w:rPr>
              <w:t>及分值</w:t>
            </w:r>
          </w:p>
        </w:tc>
        <w:tc>
          <w:tcPr>
            <w:tcW w:w="3017" w:type="dxa"/>
            <w:vAlign w:val="center"/>
          </w:tcPr>
          <w:p w14:paraId="530650D0">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b/>
                <w:bCs/>
                <w:color w:val="auto"/>
                <w:kern w:val="2"/>
                <w:sz w:val="21"/>
                <w:szCs w:val="21"/>
                <w:highlight w:val="none"/>
              </w:rPr>
            </w:pPr>
            <w:r>
              <w:rPr>
                <w:rFonts w:hint="eastAsia" w:ascii="仿宋_GB2312" w:hAnsi="宋体" w:eastAsia="仿宋_GB2312" w:cs="宋体"/>
                <w:b/>
                <w:bCs/>
                <w:color w:val="auto"/>
                <w:kern w:val="2"/>
                <w:sz w:val="21"/>
                <w:szCs w:val="21"/>
                <w:highlight w:val="none"/>
              </w:rPr>
              <w:t>指标解释</w:t>
            </w:r>
          </w:p>
        </w:tc>
        <w:tc>
          <w:tcPr>
            <w:tcW w:w="4800" w:type="dxa"/>
            <w:vAlign w:val="center"/>
          </w:tcPr>
          <w:p w14:paraId="11B80FC5">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b/>
                <w:bCs/>
                <w:color w:val="auto"/>
                <w:kern w:val="2"/>
                <w:sz w:val="21"/>
                <w:szCs w:val="21"/>
                <w:highlight w:val="none"/>
              </w:rPr>
            </w:pPr>
            <w:r>
              <w:rPr>
                <w:rFonts w:hint="eastAsia" w:ascii="仿宋_GB2312" w:hAnsi="宋体" w:eastAsia="仿宋_GB2312" w:cs="宋体"/>
                <w:b/>
                <w:bCs/>
                <w:color w:val="auto"/>
                <w:kern w:val="2"/>
                <w:sz w:val="21"/>
                <w:szCs w:val="21"/>
                <w:highlight w:val="none"/>
              </w:rPr>
              <w:t>指标说明</w:t>
            </w:r>
          </w:p>
        </w:tc>
        <w:tc>
          <w:tcPr>
            <w:tcW w:w="709" w:type="dxa"/>
            <w:vAlign w:val="center"/>
          </w:tcPr>
          <w:p w14:paraId="11488F79">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b/>
                <w:bCs/>
                <w:color w:val="auto"/>
                <w:kern w:val="2"/>
                <w:sz w:val="21"/>
                <w:szCs w:val="21"/>
                <w:highlight w:val="none"/>
              </w:rPr>
            </w:pPr>
            <w:r>
              <w:rPr>
                <w:rFonts w:hint="eastAsia" w:ascii="仿宋_GB2312" w:hAnsi="宋体" w:eastAsia="仿宋_GB2312" w:cs="宋体"/>
                <w:b/>
                <w:bCs/>
                <w:color w:val="auto"/>
                <w:kern w:val="2"/>
                <w:sz w:val="21"/>
                <w:szCs w:val="21"/>
                <w:highlight w:val="none"/>
              </w:rPr>
              <w:t>分值</w:t>
            </w:r>
          </w:p>
        </w:tc>
        <w:tc>
          <w:tcPr>
            <w:tcW w:w="813" w:type="dxa"/>
            <w:vAlign w:val="center"/>
          </w:tcPr>
          <w:p w14:paraId="16B3D9F3">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b/>
                <w:bCs/>
                <w:color w:val="auto"/>
                <w:kern w:val="2"/>
                <w:sz w:val="21"/>
                <w:szCs w:val="21"/>
                <w:highlight w:val="none"/>
                <w:lang w:val="en-US" w:eastAsia="zh-CN"/>
              </w:rPr>
            </w:pPr>
            <w:r>
              <w:rPr>
                <w:rFonts w:hint="eastAsia" w:ascii="仿宋_GB2312" w:hAnsi="宋体" w:eastAsia="仿宋_GB2312" w:cs="宋体"/>
                <w:b/>
                <w:bCs/>
                <w:color w:val="auto"/>
                <w:kern w:val="2"/>
                <w:sz w:val="21"/>
                <w:szCs w:val="21"/>
                <w:highlight w:val="none"/>
                <w:lang w:val="en-US" w:eastAsia="zh-CN"/>
              </w:rPr>
              <w:t>得分</w:t>
            </w:r>
          </w:p>
        </w:tc>
      </w:tr>
      <w:tr w14:paraId="3E2F4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661" w:type="dxa"/>
            <w:vMerge w:val="continue"/>
            <w:vAlign w:val="center"/>
          </w:tcPr>
          <w:p w14:paraId="31832049">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p>
        </w:tc>
        <w:tc>
          <w:tcPr>
            <w:tcW w:w="1024" w:type="dxa"/>
            <w:vMerge w:val="restart"/>
            <w:vAlign w:val="center"/>
          </w:tcPr>
          <w:p w14:paraId="73421957">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default" w:ascii="宋体"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rPr>
              <w:t>决策</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lang w:val="en-US" w:eastAsia="zh-CN"/>
              </w:rPr>
              <w:t>10）</w:t>
            </w:r>
          </w:p>
        </w:tc>
        <w:tc>
          <w:tcPr>
            <w:tcW w:w="1138" w:type="dxa"/>
            <w:vMerge w:val="restart"/>
            <w:vAlign w:val="center"/>
          </w:tcPr>
          <w:p w14:paraId="038D1DFA">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default"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rPr>
              <w:t>目标设定</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lang w:val="en-US" w:eastAsia="zh-CN"/>
              </w:rPr>
              <w:t>3.5）</w:t>
            </w:r>
          </w:p>
        </w:tc>
        <w:tc>
          <w:tcPr>
            <w:tcW w:w="1195" w:type="dxa"/>
            <w:vAlign w:val="center"/>
          </w:tcPr>
          <w:p w14:paraId="030F6B96">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r>
              <w:rPr>
                <w:rFonts w:hint="eastAsia" w:ascii="仿宋_GB2312" w:hAnsi="宋体" w:eastAsia="仿宋_GB2312" w:cs="宋体"/>
                <w:color w:val="auto"/>
                <w:kern w:val="2"/>
                <w:sz w:val="21"/>
                <w:szCs w:val="21"/>
                <w:highlight w:val="none"/>
              </w:rPr>
              <w:t>绩效目标合理性</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lang w:val="en-US" w:eastAsia="zh-CN"/>
              </w:rPr>
              <w:t>1.5）</w:t>
            </w:r>
          </w:p>
        </w:tc>
        <w:tc>
          <w:tcPr>
            <w:tcW w:w="3017" w:type="dxa"/>
            <w:vAlign w:val="center"/>
          </w:tcPr>
          <w:p w14:paraId="48415561">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r>
              <w:rPr>
                <w:rFonts w:hint="eastAsia" w:ascii="仿宋_GB2312" w:hAnsi="宋体" w:eastAsia="仿宋_GB2312" w:cs="宋体"/>
                <w:color w:val="auto"/>
                <w:kern w:val="2"/>
                <w:sz w:val="21"/>
                <w:szCs w:val="21"/>
                <w:highlight w:val="none"/>
              </w:rPr>
              <w:t>部门</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单位</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所设立的整体绩效目标依据是否充分，是否符合客观实际、用以反映和</w:t>
            </w:r>
          </w:p>
          <w:p w14:paraId="5ABB77BD">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r>
              <w:rPr>
                <w:rFonts w:hint="eastAsia" w:ascii="仿宋_GB2312" w:hAnsi="宋体" w:eastAsia="仿宋_GB2312" w:cs="宋体"/>
                <w:color w:val="auto"/>
                <w:kern w:val="2"/>
                <w:sz w:val="21"/>
                <w:szCs w:val="21"/>
                <w:highlight w:val="none"/>
              </w:rPr>
              <w:t>部门</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单位</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整体绩效</w:t>
            </w:r>
            <w:r>
              <w:rPr>
                <w:rFonts w:hint="eastAsia" w:ascii="仿宋_GB2312" w:hAnsi="宋体" w:eastAsia="仿宋_GB2312" w:cs="宋体"/>
                <w:color w:val="auto"/>
                <w:kern w:val="2"/>
                <w:sz w:val="21"/>
                <w:szCs w:val="21"/>
                <w:highlight w:val="none"/>
                <w:lang w:val="en-US" w:eastAsia="zh-CN"/>
              </w:rPr>
              <w:t>目</w:t>
            </w:r>
            <w:r>
              <w:rPr>
                <w:rFonts w:hint="eastAsia" w:ascii="仿宋_GB2312" w:hAnsi="宋体" w:eastAsia="仿宋_GB2312" w:cs="宋体"/>
                <w:color w:val="auto"/>
                <w:kern w:val="2"/>
                <w:sz w:val="21"/>
                <w:szCs w:val="21"/>
                <w:highlight w:val="none"/>
              </w:rPr>
              <w:t>标与部门履职、年度工作任务的相符性情况。</w:t>
            </w:r>
          </w:p>
        </w:tc>
        <w:tc>
          <w:tcPr>
            <w:tcW w:w="4800" w:type="dxa"/>
            <w:vAlign w:val="center"/>
          </w:tcPr>
          <w:p w14:paraId="67D66D3C">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default" w:ascii="仿宋_GB2312" w:hAnsi="宋体" w:eastAsia="仿宋_GB2312" w:cs="宋体"/>
                <w:color w:val="auto"/>
                <w:kern w:val="2"/>
                <w:sz w:val="21"/>
                <w:szCs w:val="21"/>
                <w:highlight w:val="none"/>
                <w:lang w:val="en-US"/>
              </w:rPr>
            </w:pPr>
            <w:r>
              <w:rPr>
                <w:rFonts w:hint="eastAsia" w:ascii="仿宋_GB2312" w:hAnsi="宋体" w:eastAsia="仿宋_GB2312" w:cs="宋体"/>
                <w:color w:val="auto"/>
                <w:kern w:val="2"/>
                <w:sz w:val="21"/>
                <w:szCs w:val="21"/>
                <w:highlight w:val="none"/>
              </w:rPr>
              <w:t>要点：①是否符合国家法律法规、国民经济和社会发展总体规划</w:t>
            </w:r>
            <w:r>
              <w:rPr>
                <w:rFonts w:hint="eastAsia" w:ascii="仿宋_GB2312" w:hAnsi="宋体" w:eastAsia="仿宋_GB2312" w:cs="宋体"/>
                <w:color w:val="auto"/>
                <w:kern w:val="2"/>
                <w:sz w:val="21"/>
                <w:szCs w:val="21"/>
                <w:highlight w:val="none"/>
                <w:lang w:val="en-US" w:eastAsia="zh-CN"/>
              </w:rPr>
              <w:t>（0.5）</w:t>
            </w:r>
            <w:r>
              <w:rPr>
                <w:rFonts w:hint="eastAsia" w:ascii="仿宋_GB2312" w:hAnsi="宋体" w:eastAsia="仿宋_GB2312" w:cs="宋体"/>
                <w:color w:val="auto"/>
                <w:kern w:val="2"/>
                <w:sz w:val="21"/>
                <w:szCs w:val="21"/>
                <w:highlight w:val="none"/>
              </w:rPr>
              <w:t>；②是否符合部门“三定</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方案确定的职责</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lang w:val="en-US" w:eastAsia="zh-CN"/>
              </w:rPr>
              <w:t>0.5）</w:t>
            </w:r>
            <w:r>
              <w:rPr>
                <w:rFonts w:hint="eastAsia" w:ascii="仿宋_GB2312" w:hAnsi="宋体" w:eastAsia="仿宋_GB2312" w:cs="宋体"/>
                <w:color w:val="auto"/>
                <w:kern w:val="2"/>
                <w:sz w:val="21"/>
                <w:szCs w:val="21"/>
                <w:highlight w:val="none"/>
              </w:rPr>
              <w:t>；③是否符合部门制定的中长期实施规划</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lang w:val="en-US" w:eastAsia="zh-CN"/>
              </w:rPr>
              <w:t>0.5）</w:t>
            </w:r>
            <w:r>
              <w:rPr>
                <w:rFonts w:hint="eastAsia" w:ascii="仿宋_GB2312" w:hAnsi="宋体" w:eastAsia="仿宋_GB2312" w:cs="宋体"/>
                <w:color w:val="auto"/>
                <w:kern w:val="2"/>
                <w:sz w:val="21"/>
                <w:szCs w:val="21"/>
                <w:highlight w:val="none"/>
              </w:rPr>
              <w:t>。</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lang w:val="en-US" w:eastAsia="zh-CN"/>
              </w:rPr>
              <w:t>每有一项不符合要点扣除相应分数，扣完为止）</w:t>
            </w:r>
          </w:p>
        </w:tc>
        <w:tc>
          <w:tcPr>
            <w:tcW w:w="709" w:type="dxa"/>
            <w:vAlign w:val="center"/>
          </w:tcPr>
          <w:p w14:paraId="059BEE0E">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default" w:ascii="仿宋_GB2312" w:hAnsi="宋体" w:eastAsia="仿宋_GB2312" w:cs="宋体"/>
                <w:color w:val="auto"/>
                <w:kern w:val="2"/>
                <w:sz w:val="21"/>
                <w:szCs w:val="21"/>
                <w:highlight w:val="none"/>
                <w:lang w:val="en-US"/>
              </w:rPr>
            </w:pPr>
            <w:r>
              <w:rPr>
                <w:rFonts w:hint="eastAsia" w:ascii="仿宋_GB2312" w:hAnsi="宋体" w:eastAsia="仿宋_GB2312" w:cs="宋体"/>
                <w:color w:val="auto"/>
                <w:kern w:val="2"/>
                <w:sz w:val="21"/>
                <w:szCs w:val="21"/>
                <w:highlight w:val="none"/>
                <w:lang w:val="en-US" w:eastAsia="zh-CN"/>
              </w:rPr>
              <w:t>1.5</w:t>
            </w:r>
          </w:p>
        </w:tc>
        <w:tc>
          <w:tcPr>
            <w:tcW w:w="813" w:type="dxa"/>
            <w:vAlign w:val="center"/>
          </w:tcPr>
          <w:p w14:paraId="5635F569">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default"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lang w:val="en-US" w:eastAsia="zh-CN"/>
              </w:rPr>
              <w:t>1</w:t>
            </w:r>
          </w:p>
        </w:tc>
      </w:tr>
      <w:tr w14:paraId="47809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661" w:type="dxa"/>
            <w:vMerge w:val="continue"/>
            <w:vAlign w:val="center"/>
          </w:tcPr>
          <w:p w14:paraId="06EEDEB5">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p>
        </w:tc>
        <w:tc>
          <w:tcPr>
            <w:tcW w:w="1024" w:type="dxa"/>
            <w:vMerge w:val="continue"/>
            <w:vAlign w:val="center"/>
          </w:tcPr>
          <w:p w14:paraId="6C0A9656">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p>
        </w:tc>
        <w:tc>
          <w:tcPr>
            <w:tcW w:w="1138" w:type="dxa"/>
            <w:vMerge w:val="continue"/>
            <w:vAlign w:val="center"/>
          </w:tcPr>
          <w:p w14:paraId="6F2A2405">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p>
        </w:tc>
        <w:tc>
          <w:tcPr>
            <w:tcW w:w="1195" w:type="dxa"/>
            <w:vAlign w:val="center"/>
          </w:tcPr>
          <w:p w14:paraId="6A625583">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r>
              <w:rPr>
                <w:rFonts w:hint="eastAsia" w:ascii="仿宋_GB2312" w:hAnsi="宋体" w:eastAsia="仿宋_GB2312" w:cs="宋体"/>
                <w:color w:val="auto"/>
                <w:kern w:val="2"/>
                <w:sz w:val="21"/>
                <w:szCs w:val="21"/>
                <w:highlight w:val="none"/>
              </w:rPr>
              <w:t>绩效指标的明确性</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lang w:val="en-US" w:eastAsia="zh-CN"/>
              </w:rPr>
              <w:t>2）</w:t>
            </w:r>
          </w:p>
        </w:tc>
        <w:tc>
          <w:tcPr>
            <w:tcW w:w="3017" w:type="dxa"/>
            <w:vAlign w:val="center"/>
          </w:tcPr>
          <w:p w14:paraId="33B0017D">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r>
              <w:rPr>
                <w:rFonts w:hint="eastAsia" w:ascii="仿宋_GB2312" w:hAnsi="宋体" w:eastAsia="仿宋_GB2312" w:cs="宋体"/>
                <w:color w:val="auto"/>
                <w:kern w:val="2"/>
                <w:sz w:val="21"/>
                <w:szCs w:val="21"/>
                <w:highlight w:val="none"/>
              </w:rPr>
              <w:t>部门</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单位</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依据整体绩效目标所设定的绩效指标是否清晰、细化、可衡量，用以反映和部门</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单位</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整体绩效目标的明细化情况。</w:t>
            </w:r>
          </w:p>
        </w:tc>
        <w:tc>
          <w:tcPr>
            <w:tcW w:w="4800" w:type="dxa"/>
            <w:vAlign w:val="center"/>
          </w:tcPr>
          <w:p w14:paraId="7FFB7D85">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default" w:ascii="仿宋_GB2312" w:hAnsi="宋体" w:eastAsia="仿宋_GB2312" w:cs="宋体"/>
                <w:color w:val="auto"/>
                <w:kern w:val="2"/>
                <w:sz w:val="21"/>
                <w:szCs w:val="21"/>
                <w:highlight w:val="none"/>
                <w:lang w:val="en-US"/>
              </w:rPr>
            </w:pPr>
            <w:r>
              <w:rPr>
                <w:rFonts w:hint="eastAsia" w:ascii="仿宋_GB2312" w:hAnsi="宋体" w:eastAsia="仿宋_GB2312" w:cs="宋体"/>
                <w:color w:val="auto"/>
                <w:kern w:val="2"/>
                <w:sz w:val="21"/>
                <w:szCs w:val="21"/>
                <w:highlight w:val="none"/>
              </w:rPr>
              <w:t>要点：①是否将部门整体的绩效目标细化分解为具体的工作任务</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lang w:val="en-US" w:eastAsia="zh-CN"/>
              </w:rPr>
              <w:t>0.5）</w:t>
            </w:r>
            <w:r>
              <w:rPr>
                <w:rFonts w:hint="eastAsia" w:ascii="仿宋_GB2312" w:hAnsi="宋体" w:eastAsia="仿宋_GB2312" w:cs="宋体"/>
                <w:color w:val="auto"/>
                <w:kern w:val="2"/>
                <w:sz w:val="21"/>
                <w:szCs w:val="21"/>
                <w:highlight w:val="none"/>
              </w:rPr>
              <w:t>；②是否通过清晰、可衡量的指标值予以体现</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lang w:val="en-US" w:eastAsia="zh-CN"/>
              </w:rPr>
              <w:t>0.5）；</w:t>
            </w:r>
            <w:r>
              <w:rPr>
                <w:rFonts w:hint="eastAsia" w:ascii="仿宋_GB2312" w:hAnsi="宋体" w:eastAsia="仿宋_GB2312" w:cs="宋体"/>
                <w:color w:val="auto"/>
                <w:kern w:val="2"/>
                <w:sz w:val="21"/>
                <w:szCs w:val="21"/>
                <w:highlight w:val="none"/>
              </w:rPr>
              <w:t>③是否与部门年度的任务数或计划数相对应</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lang w:val="en-US" w:eastAsia="zh-CN"/>
              </w:rPr>
              <w:t>0.5）</w:t>
            </w:r>
            <w:r>
              <w:rPr>
                <w:rFonts w:hint="eastAsia" w:ascii="仿宋_GB2312" w:hAnsi="宋体" w:eastAsia="仿宋_GB2312" w:cs="宋体"/>
                <w:color w:val="auto"/>
                <w:kern w:val="2"/>
                <w:sz w:val="21"/>
                <w:szCs w:val="21"/>
                <w:highlight w:val="none"/>
              </w:rPr>
              <w:t>；④是否与本年度部门预算资金相匹配</w:t>
            </w:r>
            <w:r>
              <w:rPr>
                <w:rFonts w:hint="eastAsia" w:ascii="仿宋_GB2312" w:hAnsi="宋体" w:eastAsia="仿宋_GB2312" w:cs="宋体"/>
                <w:color w:val="auto"/>
                <w:kern w:val="2"/>
                <w:sz w:val="21"/>
                <w:szCs w:val="21"/>
                <w:highlight w:val="none"/>
                <w:lang w:val="en-US" w:eastAsia="zh-CN"/>
              </w:rPr>
              <w:t>（0.5）</w:t>
            </w:r>
            <w:r>
              <w:rPr>
                <w:rFonts w:hint="eastAsia" w:ascii="仿宋_GB2312" w:hAnsi="宋体" w:eastAsia="仿宋_GB2312" w:cs="宋体"/>
                <w:color w:val="auto"/>
                <w:kern w:val="2"/>
                <w:sz w:val="21"/>
                <w:szCs w:val="21"/>
                <w:highlight w:val="none"/>
              </w:rPr>
              <w:t>。</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lang w:val="en-US" w:eastAsia="zh-CN"/>
              </w:rPr>
              <w:t>每有一项不符合要点扣除相应分数，扣完为止）</w:t>
            </w:r>
          </w:p>
        </w:tc>
        <w:tc>
          <w:tcPr>
            <w:tcW w:w="709" w:type="dxa"/>
            <w:vAlign w:val="center"/>
          </w:tcPr>
          <w:p w14:paraId="5EBA8068">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r>
              <w:rPr>
                <w:rFonts w:hint="eastAsia" w:ascii="仿宋_GB2312" w:hAnsi="宋体" w:eastAsia="仿宋_GB2312" w:cs="宋体"/>
                <w:color w:val="auto"/>
                <w:kern w:val="2"/>
                <w:sz w:val="21"/>
                <w:szCs w:val="21"/>
                <w:highlight w:val="none"/>
                <w:lang w:val="en-US" w:eastAsia="zh-CN"/>
              </w:rPr>
              <w:t>2</w:t>
            </w:r>
          </w:p>
        </w:tc>
        <w:tc>
          <w:tcPr>
            <w:tcW w:w="813" w:type="dxa"/>
            <w:vAlign w:val="center"/>
          </w:tcPr>
          <w:p w14:paraId="51313FCB">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default"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lang w:val="en-US" w:eastAsia="zh-CN"/>
              </w:rPr>
              <w:t>0</w:t>
            </w:r>
          </w:p>
        </w:tc>
      </w:tr>
      <w:tr w14:paraId="24AC9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1" w:type="dxa"/>
            <w:vMerge w:val="continue"/>
            <w:vAlign w:val="center"/>
          </w:tcPr>
          <w:p w14:paraId="05D8B6F7">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p>
        </w:tc>
        <w:tc>
          <w:tcPr>
            <w:tcW w:w="1024" w:type="dxa"/>
            <w:vMerge w:val="continue"/>
            <w:vAlign w:val="center"/>
          </w:tcPr>
          <w:p w14:paraId="197E8517">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p>
        </w:tc>
        <w:tc>
          <w:tcPr>
            <w:tcW w:w="1138" w:type="dxa"/>
            <w:vMerge w:val="restart"/>
            <w:vAlign w:val="center"/>
          </w:tcPr>
          <w:p w14:paraId="7CF32C83">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r>
              <w:rPr>
                <w:rFonts w:hint="eastAsia" w:ascii="仿宋_GB2312" w:hAnsi="宋体" w:eastAsia="仿宋_GB2312" w:cs="宋体"/>
                <w:color w:val="auto"/>
                <w:kern w:val="2"/>
                <w:sz w:val="21"/>
                <w:szCs w:val="21"/>
                <w:highlight w:val="none"/>
              </w:rPr>
              <w:t>预算配置</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lang w:val="en-US" w:eastAsia="zh-CN"/>
              </w:rPr>
              <w:t>6.5）</w:t>
            </w:r>
          </w:p>
        </w:tc>
        <w:tc>
          <w:tcPr>
            <w:tcW w:w="1195" w:type="dxa"/>
            <w:vAlign w:val="center"/>
          </w:tcPr>
          <w:p w14:paraId="4CE88AE2">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r>
              <w:rPr>
                <w:rFonts w:hint="eastAsia" w:ascii="仿宋_GB2312" w:hAnsi="宋体" w:eastAsia="仿宋_GB2312" w:cs="宋体"/>
                <w:color w:val="auto"/>
                <w:kern w:val="2"/>
                <w:sz w:val="21"/>
                <w:szCs w:val="21"/>
                <w:highlight w:val="none"/>
              </w:rPr>
              <w:t>在职人员控制率</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lang w:val="en-US" w:eastAsia="zh-CN"/>
              </w:rPr>
              <w:t>1.5）</w:t>
            </w:r>
          </w:p>
        </w:tc>
        <w:tc>
          <w:tcPr>
            <w:tcW w:w="3017" w:type="dxa"/>
            <w:vAlign w:val="center"/>
          </w:tcPr>
          <w:p w14:paraId="33FF748C">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r>
              <w:rPr>
                <w:rFonts w:hint="eastAsia" w:ascii="仿宋_GB2312" w:hAnsi="宋体" w:eastAsia="仿宋_GB2312" w:cs="宋体"/>
                <w:color w:val="auto"/>
                <w:kern w:val="2"/>
                <w:sz w:val="21"/>
                <w:szCs w:val="21"/>
                <w:highlight w:val="none"/>
              </w:rPr>
              <w:t>部门</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单位</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本年度实际在职人员数与编制数的比率，用以反映和部门</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单位</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对人员成本的控制程度。</w:t>
            </w:r>
          </w:p>
        </w:tc>
        <w:tc>
          <w:tcPr>
            <w:tcW w:w="4800" w:type="dxa"/>
            <w:vAlign w:val="center"/>
          </w:tcPr>
          <w:p w14:paraId="69355BC0">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right="0" w:firstLine="0" w:firstLineChars="0"/>
              <w:jc w:val="center"/>
              <w:textAlignment w:val="baseline"/>
              <w:rPr>
                <w:rFonts w:hint="eastAsia" w:ascii="仿宋_GB2312" w:hAnsi="宋体" w:eastAsia="仿宋_GB2312" w:cs="宋体"/>
                <w:color w:val="auto"/>
                <w:kern w:val="2"/>
                <w:sz w:val="21"/>
                <w:szCs w:val="21"/>
                <w:highlight w:val="none"/>
              </w:rPr>
            </w:pPr>
            <w:r>
              <w:rPr>
                <w:rFonts w:hint="eastAsia" w:ascii="仿宋_GB2312" w:hAnsi="宋体" w:eastAsia="仿宋_GB2312" w:cs="宋体"/>
                <w:color w:val="auto"/>
                <w:kern w:val="2"/>
                <w:sz w:val="21"/>
                <w:szCs w:val="21"/>
                <w:highlight w:val="none"/>
              </w:rPr>
              <w:t>在职人员控制率</w:t>
            </w:r>
            <w:r>
              <w:rPr>
                <w:rFonts w:hint="eastAsia" w:ascii="仿宋_GB2312" w:hAnsi="宋体" w:eastAsia="仿宋_GB2312" w:cs="宋体"/>
                <w:color w:val="auto"/>
                <w:kern w:val="2"/>
                <w:sz w:val="21"/>
                <w:szCs w:val="21"/>
                <w:highlight w:val="none"/>
                <w:lang w:val="en-US" w:eastAsia="zh-CN"/>
              </w:rPr>
              <w:t>=（</w:t>
            </w:r>
            <w:r>
              <w:rPr>
                <w:rFonts w:hint="eastAsia" w:ascii="仿宋_GB2312" w:hAnsi="宋体" w:eastAsia="仿宋_GB2312" w:cs="宋体"/>
                <w:color w:val="auto"/>
                <w:kern w:val="2"/>
                <w:sz w:val="21"/>
                <w:szCs w:val="21"/>
                <w:highlight w:val="none"/>
              </w:rPr>
              <w:t>在职人员数</w:t>
            </w:r>
            <w:r>
              <w:rPr>
                <w:rFonts w:hint="eastAsia" w:ascii="仿宋_GB2312" w:hAnsi="宋体" w:eastAsia="仿宋_GB2312" w:cs="宋体"/>
                <w:color w:val="auto"/>
                <w:kern w:val="2"/>
                <w:sz w:val="21"/>
                <w:szCs w:val="21"/>
                <w:highlight w:val="none"/>
                <w:lang w:val="en-US" w:eastAsia="zh-CN"/>
              </w:rPr>
              <w:t>/</w:t>
            </w:r>
            <w:r>
              <w:rPr>
                <w:rFonts w:hint="eastAsia" w:ascii="仿宋_GB2312" w:hAnsi="宋体" w:eastAsia="仿宋_GB2312" w:cs="宋体"/>
                <w:color w:val="auto"/>
                <w:kern w:val="2"/>
                <w:sz w:val="21"/>
                <w:szCs w:val="21"/>
                <w:highlight w:val="none"/>
              </w:rPr>
              <w:t>编制数</w:t>
            </w:r>
            <w:r>
              <w:rPr>
                <w:rFonts w:hint="eastAsia" w:ascii="仿宋_GB2312" w:hAnsi="宋体" w:eastAsia="仿宋_GB2312" w:cs="宋体"/>
                <w:color w:val="auto"/>
                <w:kern w:val="2"/>
                <w:sz w:val="21"/>
                <w:szCs w:val="21"/>
                <w:highlight w:val="none"/>
                <w:lang w:val="en-US" w:eastAsia="zh-CN"/>
              </w:rPr>
              <w:t>）</w:t>
            </w:r>
            <w:r>
              <w:rPr>
                <w:rFonts w:hint="eastAsia" w:ascii="仿宋_GB2312" w:hAnsi="宋体" w:eastAsia="仿宋_GB2312" w:cs="宋体"/>
                <w:color w:val="auto"/>
                <w:kern w:val="2"/>
                <w:sz w:val="21"/>
                <w:szCs w:val="21"/>
                <w:highlight w:val="none"/>
              </w:rPr>
              <w:t>×100</w:t>
            </w:r>
            <w:r>
              <w:rPr>
                <w:rFonts w:hint="eastAsia" w:ascii="仿宋_GB2312" w:hAnsi="宋体" w:eastAsia="仿宋_GB2312" w:cs="宋体"/>
                <w:color w:val="auto"/>
                <w:kern w:val="2"/>
                <w:sz w:val="21"/>
                <w:szCs w:val="21"/>
                <w:highlight w:val="none"/>
                <w:lang w:val="en-US" w:eastAsia="zh-CN"/>
              </w:rPr>
              <w:t>%</w:t>
            </w:r>
            <w:r>
              <w:rPr>
                <w:rFonts w:hint="eastAsia" w:ascii="仿宋_GB2312" w:hAnsi="宋体" w:eastAsia="仿宋_GB2312" w:cs="宋体"/>
                <w:color w:val="auto"/>
                <w:kern w:val="2"/>
                <w:sz w:val="21"/>
                <w:szCs w:val="21"/>
                <w:highlight w:val="none"/>
              </w:rPr>
              <w:t>。</w:t>
            </w:r>
          </w:p>
          <w:p w14:paraId="5DD37A0B">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right="0" w:firstLine="0" w:firstLineChars="0"/>
              <w:jc w:val="center"/>
              <w:textAlignment w:val="baseline"/>
              <w:rPr>
                <w:rFonts w:hint="eastAsia" w:ascii="仿宋_GB2312" w:hAnsi="宋体" w:eastAsia="仿宋_GB2312" w:cs="宋体"/>
                <w:color w:val="auto"/>
                <w:kern w:val="2"/>
                <w:sz w:val="21"/>
                <w:szCs w:val="21"/>
                <w:highlight w:val="none"/>
              </w:rPr>
            </w:pPr>
            <w:r>
              <w:rPr>
                <w:rFonts w:hint="eastAsia" w:ascii="仿宋_GB2312" w:hAnsi="宋体" w:eastAsia="仿宋_GB2312" w:cs="宋体"/>
                <w:color w:val="auto"/>
                <w:kern w:val="2"/>
                <w:sz w:val="21"/>
                <w:szCs w:val="21"/>
                <w:highlight w:val="none"/>
              </w:rPr>
              <w:t>在职人员数：部门</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单位</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实际在职人数，以财政部确定的部门决算编制口径为准。</w:t>
            </w:r>
          </w:p>
          <w:p w14:paraId="4437C954">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right="0" w:firstLine="0" w:firstLineChars="0"/>
              <w:jc w:val="center"/>
              <w:textAlignment w:val="baseline"/>
              <w:rPr>
                <w:rFonts w:hint="eastAsia" w:ascii="仿宋_GB2312" w:hAnsi="宋体" w:eastAsia="仿宋_GB2312" w:cs="宋体"/>
                <w:color w:val="auto"/>
                <w:kern w:val="2"/>
                <w:sz w:val="21"/>
                <w:szCs w:val="21"/>
                <w:highlight w:val="none"/>
              </w:rPr>
            </w:pPr>
            <w:r>
              <w:rPr>
                <w:rFonts w:hint="eastAsia" w:ascii="仿宋_GB2312" w:hAnsi="宋体" w:eastAsia="仿宋_GB2312" w:cs="宋体"/>
                <w:color w:val="auto"/>
                <w:kern w:val="2"/>
                <w:sz w:val="21"/>
                <w:szCs w:val="21"/>
                <w:highlight w:val="none"/>
              </w:rPr>
              <w:t>编制数：机构编制部门核定批复的部门</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单位</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的人员编制数。</w:t>
            </w:r>
          </w:p>
          <w:p w14:paraId="38D12E9E">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right="0" w:firstLine="0" w:firstLineChars="0"/>
              <w:jc w:val="center"/>
              <w:textAlignment w:val="baseline"/>
              <w:rPr>
                <w:rFonts w:hint="eastAsia"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lang w:val="en-US" w:eastAsia="zh-CN"/>
              </w:rPr>
              <w:t>在职人员控制率≤100%，得满分；</w:t>
            </w:r>
          </w:p>
          <w:p w14:paraId="00F9B6F9">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right="0" w:firstLine="0" w:firstLineChars="0"/>
              <w:jc w:val="center"/>
              <w:textAlignment w:val="baseline"/>
              <w:rPr>
                <w:rFonts w:hint="default"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lang w:val="en-US" w:eastAsia="zh-CN"/>
              </w:rPr>
              <w:t>100%＜在职人员控制率＜115%，得分=</w:t>
            </w:r>
            <w:r>
              <w:rPr>
                <w:rFonts w:hint="eastAsia" w:ascii="仿宋_GB2312" w:hAnsi="宋体" w:eastAsia="仿宋_GB2312" w:cs="宋体"/>
                <w:color w:val="auto"/>
                <w:kern w:val="2"/>
                <w:sz w:val="21"/>
                <w:szCs w:val="21"/>
                <w:highlight w:val="none"/>
              </w:rPr>
              <w:t>[</w:t>
            </w:r>
            <w:r>
              <w:rPr>
                <w:rFonts w:hint="eastAsia" w:ascii="仿宋_GB2312" w:hAnsi="宋体" w:eastAsia="仿宋_GB2312" w:cs="宋体"/>
                <w:color w:val="auto"/>
                <w:kern w:val="2"/>
                <w:sz w:val="21"/>
                <w:szCs w:val="21"/>
                <w:highlight w:val="none"/>
                <w:lang w:val="en-US" w:eastAsia="zh-CN"/>
              </w:rPr>
              <w:t>（115%-在职人员控制率）/15%</w:t>
            </w:r>
            <w:r>
              <w:rPr>
                <w:rFonts w:hint="eastAsia" w:ascii="仿宋_GB2312" w:hAnsi="宋体" w:eastAsia="仿宋_GB2312" w:cs="宋体"/>
                <w:color w:val="auto"/>
                <w:kern w:val="2"/>
                <w:sz w:val="21"/>
                <w:szCs w:val="21"/>
                <w:highlight w:val="none"/>
              </w:rPr>
              <w:t>]×</w:t>
            </w:r>
            <w:r>
              <w:rPr>
                <w:rFonts w:hint="eastAsia" w:ascii="仿宋_GB2312" w:hAnsi="宋体" w:eastAsia="仿宋_GB2312" w:cs="宋体"/>
                <w:color w:val="auto"/>
                <w:kern w:val="2"/>
                <w:sz w:val="21"/>
                <w:szCs w:val="21"/>
                <w:highlight w:val="none"/>
                <w:lang w:val="en-US" w:eastAsia="zh-CN"/>
              </w:rPr>
              <w:t>分值；</w:t>
            </w:r>
          </w:p>
          <w:p w14:paraId="3FB0A9B0">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default"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lang w:val="en-US" w:eastAsia="zh-CN"/>
              </w:rPr>
              <w:t>在职人员控制率≥115%，不得分。</w:t>
            </w:r>
          </w:p>
        </w:tc>
        <w:tc>
          <w:tcPr>
            <w:tcW w:w="709" w:type="dxa"/>
            <w:vAlign w:val="center"/>
          </w:tcPr>
          <w:p w14:paraId="1516883D">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default"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lang w:val="en-US" w:eastAsia="zh-CN"/>
              </w:rPr>
              <w:t>1.5</w:t>
            </w:r>
          </w:p>
        </w:tc>
        <w:tc>
          <w:tcPr>
            <w:tcW w:w="813" w:type="dxa"/>
            <w:vAlign w:val="center"/>
          </w:tcPr>
          <w:p w14:paraId="28603673">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default"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lang w:val="en-US" w:eastAsia="zh-CN"/>
              </w:rPr>
              <w:t>1.5</w:t>
            </w:r>
          </w:p>
        </w:tc>
      </w:tr>
      <w:tr w14:paraId="528C8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Merge w:val="continue"/>
            <w:vAlign w:val="center"/>
          </w:tcPr>
          <w:p w14:paraId="5DC13F52">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p>
        </w:tc>
        <w:tc>
          <w:tcPr>
            <w:tcW w:w="1024" w:type="dxa"/>
            <w:vMerge w:val="continue"/>
            <w:vAlign w:val="center"/>
          </w:tcPr>
          <w:p w14:paraId="4ED077DB">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p>
        </w:tc>
        <w:tc>
          <w:tcPr>
            <w:tcW w:w="1138" w:type="dxa"/>
            <w:vMerge w:val="continue"/>
            <w:vAlign w:val="center"/>
          </w:tcPr>
          <w:p w14:paraId="4AA9EB40">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p>
        </w:tc>
        <w:tc>
          <w:tcPr>
            <w:tcW w:w="1195" w:type="dxa"/>
            <w:vAlign w:val="center"/>
          </w:tcPr>
          <w:p w14:paraId="3ED5945C">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r>
              <w:rPr>
                <w:rFonts w:hint="eastAsia" w:ascii="仿宋_GB2312" w:hAnsi="宋体" w:eastAsia="仿宋_GB2312" w:cs="宋体"/>
                <w:color w:val="auto"/>
                <w:kern w:val="2"/>
                <w:sz w:val="21"/>
                <w:szCs w:val="21"/>
                <w:highlight w:val="none"/>
                <w:lang w:eastAsia="zh-CN"/>
              </w:rPr>
              <w:t>“三公”经费</w:t>
            </w:r>
            <w:r>
              <w:rPr>
                <w:rFonts w:hint="eastAsia" w:ascii="仿宋_GB2312" w:hAnsi="宋体" w:eastAsia="仿宋_GB2312" w:cs="宋体"/>
                <w:color w:val="auto"/>
                <w:kern w:val="2"/>
                <w:sz w:val="21"/>
                <w:szCs w:val="21"/>
                <w:highlight w:val="none"/>
              </w:rPr>
              <w:t>变动率</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lang w:val="en-US" w:eastAsia="zh-CN"/>
              </w:rPr>
              <w:t>2）</w:t>
            </w:r>
          </w:p>
        </w:tc>
        <w:tc>
          <w:tcPr>
            <w:tcW w:w="3017" w:type="dxa"/>
            <w:vAlign w:val="center"/>
          </w:tcPr>
          <w:p w14:paraId="7A01F28A">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r>
              <w:rPr>
                <w:rFonts w:hint="eastAsia" w:ascii="仿宋_GB2312" w:hAnsi="宋体" w:eastAsia="仿宋_GB2312" w:cs="宋体"/>
                <w:color w:val="auto"/>
                <w:kern w:val="2"/>
                <w:sz w:val="21"/>
                <w:szCs w:val="21"/>
                <w:highlight w:val="none"/>
              </w:rPr>
              <w:t>部门</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单位</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本年度</w:t>
            </w:r>
            <w:r>
              <w:rPr>
                <w:rFonts w:hint="eastAsia" w:ascii="仿宋_GB2312" w:hAnsi="宋体" w:eastAsia="仿宋_GB2312" w:cs="宋体"/>
                <w:color w:val="auto"/>
                <w:kern w:val="2"/>
                <w:sz w:val="21"/>
                <w:szCs w:val="21"/>
                <w:highlight w:val="none"/>
                <w:lang w:eastAsia="zh-CN"/>
              </w:rPr>
              <w:t>“三公”经费</w:t>
            </w:r>
            <w:r>
              <w:rPr>
                <w:rFonts w:hint="eastAsia" w:ascii="仿宋_GB2312" w:hAnsi="宋体" w:eastAsia="仿宋_GB2312" w:cs="宋体"/>
                <w:color w:val="auto"/>
                <w:kern w:val="2"/>
                <w:sz w:val="21"/>
                <w:szCs w:val="21"/>
                <w:highlight w:val="none"/>
              </w:rPr>
              <w:t>预算数与上年度</w:t>
            </w:r>
            <w:r>
              <w:rPr>
                <w:rFonts w:hint="eastAsia" w:ascii="仿宋_GB2312" w:hAnsi="宋体" w:eastAsia="仿宋_GB2312" w:cs="宋体"/>
                <w:color w:val="auto"/>
                <w:kern w:val="2"/>
                <w:sz w:val="21"/>
                <w:szCs w:val="21"/>
                <w:highlight w:val="none"/>
                <w:lang w:eastAsia="zh-CN"/>
              </w:rPr>
              <w:t>“三公”经费</w:t>
            </w:r>
            <w:r>
              <w:rPr>
                <w:rFonts w:hint="eastAsia" w:ascii="仿宋_GB2312" w:hAnsi="宋体" w:eastAsia="仿宋_GB2312" w:cs="宋体"/>
                <w:color w:val="auto"/>
                <w:kern w:val="2"/>
                <w:sz w:val="21"/>
                <w:szCs w:val="21"/>
                <w:highlight w:val="none"/>
              </w:rPr>
              <w:t>预算数的变动比率，用以反映和部门</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单位</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对控制重点行政成本的努力程度。</w:t>
            </w:r>
          </w:p>
        </w:tc>
        <w:tc>
          <w:tcPr>
            <w:tcW w:w="4800" w:type="dxa"/>
            <w:vAlign w:val="center"/>
          </w:tcPr>
          <w:p w14:paraId="05318A07">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right="0" w:firstLine="0" w:firstLineChars="0"/>
              <w:jc w:val="center"/>
              <w:textAlignment w:val="baseline"/>
              <w:rPr>
                <w:rFonts w:hint="eastAsia" w:ascii="仿宋_GB2312" w:hAnsi="宋体" w:eastAsia="仿宋_GB2312" w:cs="宋体"/>
                <w:color w:val="auto"/>
                <w:kern w:val="2"/>
                <w:sz w:val="21"/>
                <w:szCs w:val="21"/>
                <w:highlight w:val="none"/>
              </w:rPr>
            </w:pPr>
            <w:r>
              <w:rPr>
                <w:rFonts w:hint="eastAsia" w:ascii="仿宋_GB2312" w:hAnsi="宋体" w:eastAsia="仿宋_GB2312" w:cs="宋体"/>
                <w:color w:val="auto"/>
                <w:kern w:val="2"/>
                <w:sz w:val="21"/>
                <w:szCs w:val="21"/>
                <w:highlight w:val="none"/>
                <w:lang w:eastAsia="zh-CN"/>
              </w:rPr>
              <w:t>“三公”经费</w:t>
            </w:r>
            <w:r>
              <w:rPr>
                <w:rFonts w:hint="eastAsia" w:ascii="仿宋_GB2312" w:hAnsi="宋体" w:eastAsia="仿宋_GB2312" w:cs="宋体"/>
                <w:color w:val="auto"/>
                <w:kern w:val="2"/>
                <w:sz w:val="21"/>
                <w:szCs w:val="21"/>
                <w:highlight w:val="none"/>
              </w:rPr>
              <w:t>变动</w:t>
            </w:r>
            <w:r>
              <w:rPr>
                <w:rFonts w:hint="eastAsia" w:ascii="仿宋_GB2312" w:hAnsi="宋体" w:eastAsia="仿宋_GB2312" w:cs="宋体"/>
                <w:color w:val="auto"/>
                <w:kern w:val="2"/>
                <w:sz w:val="21"/>
                <w:szCs w:val="21"/>
                <w:highlight w:val="none"/>
                <w:lang w:val="en-US" w:eastAsia="zh-CN"/>
              </w:rPr>
              <w:t>率=</w:t>
            </w:r>
            <w:r>
              <w:rPr>
                <w:rFonts w:hint="eastAsia" w:ascii="仿宋_GB2312" w:hAnsi="宋体" w:eastAsia="仿宋_GB2312" w:cs="宋体"/>
                <w:color w:val="auto"/>
                <w:kern w:val="2"/>
                <w:sz w:val="21"/>
                <w:szCs w:val="21"/>
                <w:highlight w:val="none"/>
              </w:rPr>
              <w:t>[</w:t>
            </w:r>
            <w:r>
              <w:rPr>
                <w:rFonts w:hint="eastAsia" w:ascii="仿宋_GB2312" w:hAnsi="宋体" w:eastAsia="仿宋_GB2312" w:cs="宋体"/>
                <w:color w:val="auto"/>
                <w:kern w:val="2"/>
                <w:sz w:val="21"/>
                <w:szCs w:val="21"/>
                <w:highlight w:val="none"/>
                <w:lang w:val="en-US" w:eastAsia="zh-CN"/>
              </w:rPr>
              <w:t>（</w:t>
            </w:r>
            <w:r>
              <w:rPr>
                <w:rFonts w:hint="eastAsia" w:ascii="仿宋_GB2312" w:hAnsi="宋体" w:eastAsia="仿宋_GB2312" w:cs="宋体"/>
                <w:color w:val="auto"/>
                <w:kern w:val="2"/>
                <w:sz w:val="21"/>
                <w:szCs w:val="21"/>
                <w:highlight w:val="none"/>
              </w:rPr>
              <w:t>本年度</w:t>
            </w:r>
            <w:r>
              <w:rPr>
                <w:rFonts w:hint="eastAsia" w:ascii="仿宋_GB2312" w:hAnsi="宋体" w:eastAsia="仿宋_GB2312" w:cs="宋体"/>
                <w:color w:val="auto"/>
                <w:kern w:val="2"/>
                <w:sz w:val="21"/>
                <w:szCs w:val="21"/>
                <w:highlight w:val="none"/>
                <w:lang w:eastAsia="zh-CN"/>
              </w:rPr>
              <w:t>“三公”经费</w:t>
            </w:r>
            <w:r>
              <w:rPr>
                <w:rFonts w:hint="eastAsia" w:ascii="仿宋_GB2312" w:hAnsi="宋体" w:eastAsia="仿宋_GB2312" w:cs="宋体"/>
                <w:color w:val="auto"/>
                <w:kern w:val="2"/>
                <w:sz w:val="21"/>
                <w:szCs w:val="21"/>
                <w:highlight w:val="none"/>
              </w:rPr>
              <w:t>总额-上年度</w:t>
            </w:r>
            <w:r>
              <w:rPr>
                <w:rFonts w:hint="eastAsia" w:ascii="仿宋_GB2312" w:hAnsi="宋体" w:eastAsia="仿宋_GB2312" w:cs="宋体"/>
                <w:color w:val="auto"/>
                <w:kern w:val="2"/>
                <w:sz w:val="21"/>
                <w:szCs w:val="21"/>
                <w:highlight w:val="none"/>
                <w:lang w:eastAsia="zh-CN"/>
              </w:rPr>
              <w:t>“三公”经费</w:t>
            </w:r>
            <w:r>
              <w:rPr>
                <w:rFonts w:hint="eastAsia" w:ascii="仿宋_GB2312" w:hAnsi="宋体" w:eastAsia="仿宋_GB2312" w:cs="宋体"/>
                <w:color w:val="auto"/>
                <w:kern w:val="2"/>
                <w:sz w:val="21"/>
                <w:szCs w:val="21"/>
                <w:highlight w:val="none"/>
              </w:rPr>
              <w:t>总额</w:t>
            </w:r>
            <w:r>
              <w:rPr>
                <w:rFonts w:hint="eastAsia" w:ascii="仿宋_GB2312" w:hAnsi="宋体" w:eastAsia="仿宋_GB2312" w:cs="宋体"/>
                <w:color w:val="auto"/>
                <w:kern w:val="2"/>
                <w:sz w:val="21"/>
                <w:szCs w:val="21"/>
                <w:highlight w:val="none"/>
                <w:lang w:val="en-US" w:eastAsia="zh-CN"/>
              </w:rPr>
              <w:t>）/</w:t>
            </w:r>
            <w:r>
              <w:rPr>
                <w:rFonts w:hint="eastAsia" w:ascii="仿宋_GB2312" w:hAnsi="宋体" w:eastAsia="仿宋_GB2312" w:cs="宋体"/>
                <w:color w:val="auto"/>
                <w:kern w:val="2"/>
                <w:sz w:val="21"/>
                <w:szCs w:val="21"/>
                <w:highlight w:val="none"/>
              </w:rPr>
              <w:t>上年度</w:t>
            </w:r>
            <w:r>
              <w:rPr>
                <w:rFonts w:hint="eastAsia" w:ascii="仿宋_GB2312" w:hAnsi="宋体" w:eastAsia="仿宋_GB2312" w:cs="宋体"/>
                <w:color w:val="auto"/>
                <w:kern w:val="2"/>
                <w:sz w:val="21"/>
                <w:szCs w:val="21"/>
                <w:highlight w:val="none"/>
                <w:lang w:eastAsia="zh-CN"/>
              </w:rPr>
              <w:t>“三公”经费</w:t>
            </w:r>
            <w:r>
              <w:rPr>
                <w:rFonts w:hint="eastAsia" w:ascii="仿宋_GB2312" w:hAnsi="宋体" w:eastAsia="仿宋_GB2312" w:cs="宋体"/>
                <w:color w:val="auto"/>
                <w:kern w:val="2"/>
                <w:sz w:val="21"/>
                <w:szCs w:val="21"/>
                <w:highlight w:val="none"/>
              </w:rPr>
              <w:t>总额]×100</w:t>
            </w:r>
            <w:r>
              <w:rPr>
                <w:rFonts w:hint="eastAsia" w:ascii="仿宋_GB2312" w:hAnsi="宋体" w:eastAsia="仿宋_GB2312" w:cs="宋体"/>
                <w:color w:val="auto"/>
                <w:kern w:val="2"/>
                <w:sz w:val="21"/>
                <w:szCs w:val="21"/>
                <w:highlight w:val="none"/>
                <w:lang w:val="en-US" w:eastAsia="zh-CN"/>
              </w:rPr>
              <w:t>%</w:t>
            </w:r>
            <w:r>
              <w:rPr>
                <w:rFonts w:hint="eastAsia" w:ascii="仿宋_GB2312" w:hAnsi="宋体" w:eastAsia="仿宋_GB2312" w:cs="宋体"/>
                <w:color w:val="auto"/>
                <w:kern w:val="2"/>
                <w:sz w:val="21"/>
                <w:szCs w:val="21"/>
                <w:highlight w:val="none"/>
              </w:rPr>
              <w:t>。</w:t>
            </w:r>
          </w:p>
          <w:p w14:paraId="5708706F">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right="0" w:firstLine="0" w:firstLineChars="0"/>
              <w:jc w:val="center"/>
              <w:textAlignment w:val="baseline"/>
              <w:rPr>
                <w:rFonts w:hint="eastAsia" w:ascii="仿宋_GB2312" w:hAnsi="宋体" w:eastAsia="仿宋_GB2312" w:cs="宋体"/>
                <w:color w:val="auto"/>
                <w:kern w:val="2"/>
                <w:sz w:val="21"/>
                <w:szCs w:val="21"/>
                <w:highlight w:val="none"/>
              </w:rPr>
            </w:pPr>
            <w:r>
              <w:rPr>
                <w:rFonts w:hint="eastAsia" w:ascii="仿宋_GB2312" w:hAnsi="宋体" w:eastAsia="仿宋_GB2312" w:cs="宋体"/>
                <w:color w:val="auto"/>
                <w:kern w:val="2"/>
                <w:sz w:val="21"/>
                <w:szCs w:val="21"/>
                <w:highlight w:val="none"/>
                <w:lang w:eastAsia="zh-CN"/>
              </w:rPr>
              <w:t>“三公”经费</w:t>
            </w:r>
            <w:r>
              <w:rPr>
                <w:rFonts w:hint="eastAsia" w:ascii="仿宋_GB2312" w:hAnsi="宋体" w:eastAsia="仿宋_GB2312" w:cs="宋体"/>
                <w:color w:val="auto"/>
                <w:kern w:val="2"/>
                <w:sz w:val="21"/>
                <w:szCs w:val="21"/>
                <w:highlight w:val="none"/>
              </w:rPr>
              <w:t>：年度预算安排的因公出国（境）费、公务车辆购置及运行费和公务招待费。</w:t>
            </w:r>
          </w:p>
          <w:p w14:paraId="195E0B0B">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default"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lang w:eastAsia="zh-CN"/>
              </w:rPr>
              <w:t>“三公”经费</w:t>
            </w:r>
            <w:r>
              <w:rPr>
                <w:rFonts w:hint="eastAsia" w:ascii="仿宋_GB2312" w:hAnsi="宋体" w:eastAsia="仿宋_GB2312" w:cs="宋体"/>
                <w:color w:val="auto"/>
                <w:kern w:val="2"/>
                <w:sz w:val="21"/>
                <w:szCs w:val="21"/>
                <w:highlight w:val="none"/>
                <w:lang w:val="en-US" w:eastAsia="zh-CN"/>
              </w:rPr>
              <w:t>变动率≤0%，得满分，否则不得分。</w:t>
            </w:r>
          </w:p>
        </w:tc>
        <w:tc>
          <w:tcPr>
            <w:tcW w:w="709" w:type="dxa"/>
            <w:vAlign w:val="center"/>
          </w:tcPr>
          <w:p w14:paraId="011C0DBD">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default"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lang w:val="en-US" w:eastAsia="zh-CN"/>
              </w:rPr>
              <w:t>2</w:t>
            </w:r>
          </w:p>
        </w:tc>
        <w:tc>
          <w:tcPr>
            <w:tcW w:w="813" w:type="dxa"/>
            <w:vAlign w:val="center"/>
          </w:tcPr>
          <w:p w14:paraId="7E01DACF">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default"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lang w:val="en-US" w:eastAsia="zh-CN"/>
              </w:rPr>
              <w:t>2</w:t>
            </w:r>
          </w:p>
        </w:tc>
      </w:tr>
      <w:tr w14:paraId="06F03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Merge w:val="continue"/>
            <w:vAlign w:val="center"/>
          </w:tcPr>
          <w:p w14:paraId="5140A625">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p>
        </w:tc>
        <w:tc>
          <w:tcPr>
            <w:tcW w:w="1024" w:type="dxa"/>
            <w:vMerge w:val="continue"/>
            <w:vAlign w:val="center"/>
          </w:tcPr>
          <w:p w14:paraId="28A1671B">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p>
        </w:tc>
        <w:tc>
          <w:tcPr>
            <w:tcW w:w="1138" w:type="dxa"/>
            <w:vMerge w:val="continue"/>
            <w:vAlign w:val="center"/>
          </w:tcPr>
          <w:p w14:paraId="646B107F">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p>
        </w:tc>
        <w:tc>
          <w:tcPr>
            <w:tcW w:w="1195" w:type="dxa"/>
            <w:vAlign w:val="center"/>
          </w:tcPr>
          <w:p w14:paraId="6B37593B">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rPr>
              <w:t>重点</w:t>
            </w:r>
            <w:r>
              <w:rPr>
                <w:rFonts w:hint="eastAsia" w:ascii="仿宋_GB2312" w:hAnsi="宋体" w:eastAsia="仿宋_GB2312" w:cs="宋体"/>
                <w:color w:val="auto"/>
                <w:kern w:val="2"/>
                <w:sz w:val="21"/>
                <w:szCs w:val="21"/>
                <w:highlight w:val="none"/>
                <w:lang w:val="en-US" w:eastAsia="zh-CN"/>
              </w:rPr>
              <w:t>项目</w:t>
            </w:r>
            <w:r>
              <w:rPr>
                <w:rFonts w:hint="eastAsia" w:ascii="仿宋_GB2312" w:hAnsi="宋体" w:eastAsia="仿宋_GB2312" w:cs="宋体"/>
                <w:color w:val="auto"/>
                <w:kern w:val="2"/>
                <w:sz w:val="21"/>
                <w:szCs w:val="21"/>
                <w:highlight w:val="none"/>
              </w:rPr>
              <w:t>支出安排率</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lang w:val="en-US" w:eastAsia="zh-CN"/>
              </w:rPr>
              <w:t>3）</w:t>
            </w:r>
          </w:p>
        </w:tc>
        <w:tc>
          <w:tcPr>
            <w:tcW w:w="3017" w:type="dxa"/>
            <w:vAlign w:val="center"/>
          </w:tcPr>
          <w:p w14:paraId="2642046B">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rPr>
              <w:t>部门</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单位</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本年度预算安排的重点项目支出与部门项目总支出的比率，用以反映和部门</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单位</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对履行主要职责或完成重点任务的保障程度。</w:t>
            </w:r>
          </w:p>
        </w:tc>
        <w:tc>
          <w:tcPr>
            <w:tcW w:w="4800" w:type="dxa"/>
            <w:vAlign w:val="center"/>
          </w:tcPr>
          <w:p w14:paraId="69C404DA">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right="0" w:firstLine="0" w:firstLineChars="0"/>
              <w:jc w:val="center"/>
              <w:textAlignment w:val="baseline"/>
              <w:rPr>
                <w:rFonts w:hint="default"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rPr>
              <w:t>重点</w:t>
            </w:r>
            <w:r>
              <w:rPr>
                <w:rFonts w:hint="eastAsia" w:ascii="仿宋_GB2312" w:hAnsi="宋体" w:eastAsia="仿宋_GB2312" w:cs="宋体"/>
                <w:color w:val="auto"/>
                <w:kern w:val="2"/>
                <w:sz w:val="21"/>
                <w:szCs w:val="21"/>
                <w:highlight w:val="none"/>
                <w:lang w:val="en-US" w:eastAsia="zh-CN"/>
              </w:rPr>
              <w:t>项目</w:t>
            </w:r>
            <w:r>
              <w:rPr>
                <w:rFonts w:hint="eastAsia" w:ascii="仿宋_GB2312" w:hAnsi="宋体" w:eastAsia="仿宋_GB2312" w:cs="宋体"/>
                <w:color w:val="auto"/>
                <w:kern w:val="2"/>
                <w:sz w:val="21"/>
                <w:szCs w:val="21"/>
                <w:highlight w:val="none"/>
              </w:rPr>
              <w:t>支出安排率</w:t>
            </w:r>
            <w:r>
              <w:rPr>
                <w:rFonts w:hint="eastAsia" w:ascii="仿宋_GB2312" w:hAnsi="宋体" w:eastAsia="仿宋_GB2312" w:cs="宋体"/>
                <w:color w:val="auto"/>
                <w:kern w:val="2"/>
                <w:sz w:val="21"/>
                <w:szCs w:val="21"/>
                <w:highlight w:val="none"/>
                <w:lang w:val="en-US" w:eastAsia="zh-CN"/>
              </w:rPr>
              <w:t>=（</w:t>
            </w:r>
            <w:r>
              <w:rPr>
                <w:rFonts w:hint="eastAsia" w:ascii="仿宋_GB2312" w:hAnsi="宋体" w:eastAsia="仿宋_GB2312" w:cs="宋体"/>
                <w:color w:val="auto"/>
                <w:kern w:val="2"/>
                <w:sz w:val="21"/>
                <w:szCs w:val="21"/>
                <w:highlight w:val="none"/>
              </w:rPr>
              <w:t>重点项目支出</w:t>
            </w:r>
            <w:r>
              <w:rPr>
                <w:rFonts w:hint="eastAsia" w:ascii="仿宋_GB2312" w:hAnsi="宋体" w:eastAsia="仿宋_GB2312" w:cs="宋体"/>
                <w:color w:val="auto"/>
                <w:kern w:val="2"/>
                <w:sz w:val="21"/>
                <w:szCs w:val="21"/>
                <w:highlight w:val="none"/>
                <w:lang w:val="en-US" w:eastAsia="zh-CN"/>
              </w:rPr>
              <w:t>/</w:t>
            </w:r>
            <w:r>
              <w:rPr>
                <w:rFonts w:hint="eastAsia" w:ascii="仿宋_GB2312" w:hAnsi="宋体" w:eastAsia="仿宋_GB2312" w:cs="宋体"/>
                <w:color w:val="auto"/>
                <w:kern w:val="2"/>
                <w:sz w:val="21"/>
                <w:szCs w:val="21"/>
                <w:highlight w:val="none"/>
              </w:rPr>
              <w:t>项目总支出</w:t>
            </w:r>
            <w:r>
              <w:rPr>
                <w:rFonts w:hint="eastAsia" w:ascii="仿宋_GB2312" w:hAnsi="宋体" w:eastAsia="仿宋_GB2312" w:cs="宋体"/>
                <w:color w:val="auto"/>
                <w:kern w:val="2"/>
                <w:sz w:val="21"/>
                <w:szCs w:val="21"/>
                <w:highlight w:val="none"/>
                <w:lang w:val="en-US" w:eastAsia="zh-CN"/>
              </w:rPr>
              <w:t>）</w:t>
            </w:r>
            <w:r>
              <w:rPr>
                <w:rFonts w:hint="eastAsia" w:ascii="仿宋_GB2312" w:hAnsi="宋体" w:eastAsia="仿宋_GB2312" w:cs="宋体"/>
                <w:color w:val="auto"/>
                <w:kern w:val="2"/>
                <w:sz w:val="21"/>
                <w:szCs w:val="21"/>
                <w:highlight w:val="none"/>
              </w:rPr>
              <w:t>×100%。</w:t>
            </w:r>
          </w:p>
          <w:p w14:paraId="3F0C4177">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right="0" w:firstLine="0" w:firstLineChars="0"/>
              <w:jc w:val="center"/>
              <w:textAlignment w:val="baseline"/>
              <w:rPr>
                <w:rFonts w:hint="eastAsia" w:ascii="仿宋_GB2312" w:hAnsi="宋体" w:eastAsia="仿宋_GB2312" w:cs="宋体"/>
                <w:color w:val="auto"/>
                <w:kern w:val="2"/>
                <w:sz w:val="21"/>
                <w:szCs w:val="21"/>
                <w:highlight w:val="none"/>
              </w:rPr>
            </w:pPr>
            <w:r>
              <w:rPr>
                <w:rFonts w:hint="eastAsia" w:ascii="仿宋_GB2312" w:hAnsi="宋体" w:eastAsia="仿宋_GB2312" w:cs="宋体"/>
                <w:color w:val="auto"/>
                <w:kern w:val="2"/>
                <w:sz w:val="21"/>
                <w:szCs w:val="21"/>
                <w:highlight w:val="none"/>
              </w:rPr>
              <w:t>重点项目支出：部门</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单位</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年度预算安排的，与本部门履职和发展密切相关、具有明显社会和经济影响、党委政府关心或社会比较关注的项目支出总额。</w:t>
            </w:r>
          </w:p>
          <w:p w14:paraId="37FE4E7A">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right="0" w:firstLine="0" w:firstLineChars="0"/>
              <w:jc w:val="center"/>
              <w:textAlignment w:val="baseline"/>
              <w:rPr>
                <w:rFonts w:hint="eastAsia" w:ascii="仿宋_GB2312" w:hAnsi="宋体" w:eastAsia="仿宋_GB2312" w:cs="宋体"/>
                <w:color w:val="auto"/>
                <w:kern w:val="2"/>
                <w:sz w:val="21"/>
                <w:szCs w:val="21"/>
                <w:highlight w:val="none"/>
              </w:rPr>
            </w:pPr>
            <w:r>
              <w:rPr>
                <w:rFonts w:hint="eastAsia" w:ascii="仿宋_GB2312" w:hAnsi="宋体" w:eastAsia="仿宋_GB2312" w:cs="宋体"/>
                <w:color w:val="auto"/>
                <w:kern w:val="2"/>
                <w:sz w:val="21"/>
                <w:szCs w:val="21"/>
                <w:highlight w:val="none"/>
              </w:rPr>
              <w:t>项目总支出：部门</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单位</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年度预算安排的项目支出总额。</w:t>
            </w:r>
          </w:p>
          <w:p w14:paraId="0EC9739D">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rPr>
              <w:t>重点</w:t>
            </w:r>
            <w:r>
              <w:rPr>
                <w:rFonts w:hint="eastAsia" w:ascii="仿宋_GB2312" w:hAnsi="宋体" w:eastAsia="仿宋_GB2312" w:cs="宋体"/>
                <w:color w:val="auto"/>
                <w:kern w:val="2"/>
                <w:sz w:val="21"/>
                <w:szCs w:val="21"/>
                <w:highlight w:val="none"/>
                <w:lang w:val="en-US" w:eastAsia="zh-CN"/>
              </w:rPr>
              <w:t>项目</w:t>
            </w:r>
            <w:r>
              <w:rPr>
                <w:rFonts w:hint="eastAsia" w:ascii="仿宋_GB2312" w:hAnsi="宋体" w:eastAsia="仿宋_GB2312" w:cs="宋体"/>
                <w:color w:val="auto"/>
                <w:kern w:val="2"/>
                <w:sz w:val="21"/>
                <w:szCs w:val="21"/>
                <w:highlight w:val="none"/>
              </w:rPr>
              <w:t>支出安排率</w:t>
            </w:r>
            <w:r>
              <w:rPr>
                <w:rFonts w:hint="eastAsia" w:ascii="仿宋_GB2312" w:hAnsi="宋体" w:eastAsia="仿宋_GB2312" w:cs="宋体"/>
                <w:color w:val="auto"/>
                <w:kern w:val="2"/>
                <w:sz w:val="21"/>
                <w:szCs w:val="21"/>
                <w:highlight w:val="none"/>
                <w:lang w:val="en-US" w:eastAsia="zh-CN"/>
              </w:rPr>
              <w:t>≥20%，得满分，否则不得分。</w:t>
            </w:r>
          </w:p>
        </w:tc>
        <w:tc>
          <w:tcPr>
            <w:tcW w:w="709" w:type="dxa"/>
            <w:vAlign w:val="center"/>
          </w:tcPr>
          <w:p w14:paraId="480AD2A4">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default"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lang w:val="en-US" w:eastAsia="zh-CN"/>
              </w:rPr>
              <w:t>3</w:t>
            </w:r>
          </w:p>
        </w:tc>
        <w:tc>
          <w:tcPr>
            <w:tcW w:w="813" w:type="dxa"/>
            <w:vAlign w:val="center"/>
          </w:tcPr>
          <w:p w14:paraId="42D28408">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default"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lang w:val="en-US" w:eastAsia="zh-CN"/>
              </w:rPr>
              <w:t>0</w:t>
            </w:r>
          </w:p>
        </w:tc>
      </w:tr>
      <w:tr w14:paraId="0FE2A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jc w:val="center"/>
        </w:trPr>
        <w:tc>
          <w:tcPr>
            <w:tcW w:w="661" w:type="dxa"/>
            <w:vMerge w:val="continue"/>
            <w:vAlign w:val="center"/>
          </w:tcPr>
          <w:p w14:paraId="3A3D4237">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p>
        </w:tc>
        <w:tc>
          <w:tcPr>
            <w:tcW w:w="1024" w:type="dxa"/>
            <w:vMerge w:val="restart"/>
            <w:vAlign w:val="center"/>
          </w:tcPr>
          <w:p w14:paraId="471C05CF">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right="0" w:firstLine="0" w:firstLineChars="0"/>
              <w:jc w:val="center"/>
              <w:textAlignment w:val="baseline"/>
              <w:rPr>
                <w:rFonts w:hint="eastAsia" w:ascii="仿宋_GB2312" w:hAnsi="宋体" w:eastAsia="仿宋_GB2312" w:cs="宋体"/>
                <w:color w:val="auto"/>
                <w:kern w:val="2"/>
                <w:sz w:val="21"/>
                <w:szCs w:val="21"/>
                <w:highlight w:val="none"/>
              </w:rPr>
            </w:pPr>
            <w:r>
              <w:rPr>
                <w:rFonts w:hint="eastAsia" w:ascii="仿宋_GB2312" w:hAnsi="宋体" w:eastAsia="仿宋_GB2312" w:cs="宋体"/>
                <w:color w:val="auto"/>
                <w:kern w:val="2"/>
                <w:sz w:val="21"/>
                <w:szCs w:val="21"/>
                <w:highlight w:val="none"/>
              </w:rPr>
              <w:t>过程</w:t>
            </w:r>
          </w:p>
          <w:p w14:paraId="310D3B33">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default"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lang w:val="en-US" w:eastAsia="zh-CN"/>
              </w:rPr>
              <w:t>（30）</w:t>
            </w:r>
          </w:p>
        </w:tc>
        <w:tc>
          <w:tcPr>
            <w:tcW w:w="1138" w:type="dxa"/>
            <w:vMerge w:val="restart"/>
            <w:vAlign w:val="center"/>
          </w:tcPr>
          <w:p w14:paraId="72CD1E92">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r>
              <w:rPr>
                <w:rFonts w:hint="eastAsia" w:ascii="仿宋_GB2312" w:hAnsi="宋体" w:eastAsia="仿宋_GB2312" w:cs="宋体"/>
                <w:color w:val="auto"/>
                <w:kern w:val="2"/>
                <w:sz w:val="21"/>
                <w:szCs w:val="21"/>
                <w:highlight w:val="none"/>
              </w:rPr>
              <w:t>预算执行</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lang w:val="en-US" w:eastAsia="zh-CN"/>
              </w:rPr>
              <w:t>17.5）</w:t>
            </w:r>
          </w:p>
        </w:tc>
        <w:tc>
          <w:tcPr>
            <w:tcW w:w="1195" w:type="dxa"/>
            <w:vAlign w:val="center"/>
          </w:tcPr>
          <w:p w14:paraId="3C979FA7">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r>
              <w:rPr>
                <w:rFonts w:hint="eastAsia" w:ascii="仿宋_GB2312" w:hAnsi="宋体" w:eastAsia="仿宋_GB2312" w:cs="宋体"/>
                <w:color w:val="auto"/>
                <w:kern w:val="2"/>
                <w:sz w:val="21"/>
                <w:szCs w:val="21"/>
                <w:highlight w:val="none"/>
              </w:rPr>
              <w:t>预算完成率</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lang w:val="en-US" w:eastAsia="zh-CN"/>
              </w:rPr>
              <w:t>3）</w:t>
            </w:r>
          </w:p>
        </w:tc>
        <w:tc>
          <w:tcPr>
            <w:tcW w:w="3017" w:type="dxa"/>
            <w:vAlign w:val="center"/>
          </w:tcPr>
          <w:p w14:paraId="398AABCB">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r>
              <w:rPr>
                <w:rFonts w:hint="eastAsia" w:ascii="仿宋_GB2312" w:hAnsi="宋体" w:eastAsia="仿宋_GB2312" w:cs="宋体"/>
                <w:color w:val="auto"/>
                <w:kern w:val="2"/>
                <w:sz w:val="21"/>
                <w:szCs w:val="21"/>
                <w:highlight w:val="none"/>
              </w:rPr>
              <w:t>部门</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单位</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本年度预算完成数与预算数的比率，用以反映和部门</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单位</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预算完成程度。</w:t>
            </w:r>
          </w:p>
        </w:tc>
        <w:tc>
          <w:tcPr>
            <w:tcW w:w="4800" w:type="dxa"/>
            <w:vAlign w:val="center"/>
          </w:tcPr>
          <w:p w14:paraId="46B05687">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right="0" w:firstLine="0" w:firstLineChars="0"/>
              <w:jc w:val="center"/>
              <w:textAlignment w:val="baseline"/>
              <w:rPr>
                <w:rFonts w:hint="eastAsia" w:ascii="仿宋_GB2312" w:hAnsi="宋体" w:eastAsia="仿宋_GB2312" w:cs="宋体"/>
                <w:color w:val="auto"/>
                <w:kern w:val="2"/>
                <w:sz w:val="21"/>
                <w:szCs w:val="21"/>
                <w:highlight w:val="none"/>
              </w:rPr>
            </w:pPr>
            <w:r>
              <w:rPr>
                <w:rFonts w:hint="eastAsia" w:ascii="仿宋_GB2312" w:hAnsi="宋体" w:eastAsia="仿宋_GB2312" w:cs="宋体"/>
                <w:color w:val="auto"/>
                <w:kern w:val="2"/>
                <w:sz w:val="21"/>
                <w:szCs w:val="21"/>
                <w:highlight w:val="none"/>
              </w:rPr>
              <w:t>预算完成率</w:t>
            </w:r>
            <w:r>
              <w:rPr>
                <w:rFonts w:hint="eastAsia" w:ascii="仿宋_GB2312" w:hAnsi="宋体" w:eastAsia="仿宋_GB2312" w:cs="宋体"/>
                <w:color w:val="auto"/>
                <w:kern w:val="2"/>
                <w:sz w:val="21"/>
                <w:szCs w:val="21"/>
                <w:highlight w:val="none"/>
                <w:lang w:val="en-US" w:eastAsia="zh-CN"/>
              </w:rPr>
              <w:t>=（</w:t>
            </w:r>
            <w:r>
              <w:rPr>
                <w:rFonts w:hint="eastAsia" w:ascii="仿宋_GB2312" w:hAnsi="宋体" w:eastAsia="仿宋_GB2312" w:cs="宋体"/>
                <w:color w:val="auto"/>
                <w:kern w:val="2"/>
                <w:sz w:val="21"/>
                <w:szCs w:val="21"/>
                <w:highlight w:val="none"/>
              </w:rPr>
              <w:t>预算完成数</w:t>
            </w:r>
            <w:r>
              <w:rPr>
                <w:rFonts w:hint="eastAsia" w:ascii="仿宋_GB2312" w:hAnsi="宋体" w:eastAsia="仿宋_GB2312" w:cs="宋体"/>
                <w:color w:val="auto"/>
                <w:kern w:val="2"/>
                <w:sz w:val="21"/>
                <w:szCs w:val="21"/>
                <w:highlight w:val="none"/>
                <w:lang w:val="en-US" w:eastAsia="zh-CN"/>
              </w:rPr>
              <w:t>/</w:t>
            </w:r>
            <w:r>
              <w:rPr>
                <w:rFonts w:hint="eastAsia" w:ascii="仿宋_GB2312" w:hAnsi="宋体" w:eastAsia="仿宋_GB2312" w:cs="宋体"/>
                <w:color w:val="auto"/>
                <w:kern w:val="2"/>
                <w:sz w:val="21"/>
                <w:szCs w:val="21"/>
                <w:highlight w:val="none"/>
              </w:rPr>
              <w:t>预算数</w:t>
            </w:r>
            <w:r>
              <w:rPr>
                <w:rFonts w:hint="eastAsia" w:ascii="仿宋_GB2312" w:hAnsi="宋体" w:eastAsia="仿宋_GB2312" w:cs="宋体"/>
                <w:color w:val="auto"/>
                <w:kern w:val="2"/>
                <w:sz w:val="21"/>
                <w:szCs w:val="21"/>
                <w:highlight w:val="none"/>
                <w:lang w:val="en-US" w:eastAsia="zh-CN"/>
              </w:rPr>
              <w:t>）</w:t>
            </w:r>
            <w:r>
              <w:rPr>
                <w:rFonts w:hint="eastAsia" w:ascii="仿宋_GB2312" w:hAnsi="宋体" w:eastAsia="仿宋_GB2312" w:cs="宋体"/>
                <w:color w:val="auto"/>
                <w:kern w:val="2"/>
                <w:sz w:val="21"/>
                <w:szCs w:val="21"/>
                <w:highlight w:val="none"/>
              </w:rPr>
              <w:t>×100%。</w:t>
            </w:r>
          </w:p>
          <w:p w14:paraId="1CC98D7F">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right="0" w:firstLine="0" w:firstLineChars="0"/>
              <w:jc w:val="center"/>
              <w:textAlignment w:val="baseline"/>
              <w:rPr>
                <w:rFonts w:hint="eastAsia" w:ascii="仿宋_GB2312" w:hAnsi="宋体" w:eastAsia="仿宋_GB2312" w:cs="宋体"/>
                <w:color w:val="auto"/>
                <w:kern w:val="2"/>
                <w:sz w:val="21"/>
                <w:szCs w:val="21"/>
                <w:highlight w:val="none"/>
              </w:rPr>
            </w:pPr>
            <w:r>
              <w:rPr>
                <w:rFonts w:hint="eastAsia" w:ascii="仿宋_GB2312" w:hAnsi="宋体" w:eastAsia="仿宋_GB2312" w:cs="宋体"/>
                <w:color w:val="auto"/>
                <w:kern w:val="2"/>
                <w:sz w:val="21"/>
                <w:szCs w:val="21"/>
                <w:highlight w:val="none"/>
              </w:rPr>
              <w:t>预算完成数：部门</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单位</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本年度实际完成的预算数。</w:t>
            </w:r>
          </w:p>
          <w:p w14:paraId="0E49A31C">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right="0" w:firstLine="0" w:firstLineChars="0"/>
              <w:jc w:val="center"/>
              <w:textAlignment w:val="baseline"/>
              <w:rPr>
                <w:rFonts w:hint="eastAsia" w:ascii="仿宋_GB2312" w:hAnsi="宋体" w:eastAsia="仿宋_GB2312" w:cs="宋体"/>
                <w:color w:val="auto"/>
                <w:kern w:val="2"/>
                <w:sz w:val="21"/>
                <w:szCs w:val="21"/>
                <w:highlight w:val="none"/>
              </w:rPr>
            </w:pPr>
            <w:r>
              <w:rPr>
                <w:rFonts w:hint="eastAsia" w:ascii="仿宋_GB2312" w:hAnsi="宋体" w:eastAsia="仿宋_GB2312" w:cs="宋体"/>
                <w:color w:val="auto"/>
                <w:kern w:val="2"/>
                <w:sz w:val="21"/>
                <w:szCs w:val="21"/>
                <w:highlight w:val="none"/>
              </w:rPr>
              <w:t>预算数：财政部门批复的本年度部门</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单位</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预算数。</w:t>
            </w:r>
          </w:p>
          <w:p w14:paraId="3CAD5FF5">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right="0" w:firstLine="0" w:firstLineChars="0"/>
              <w:jc w:val="center"/>
              <w:textAlignment w:val="baseline"/>
              <w:rPr>
                <w:rFonts w:hint="eastAsia"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lang w:val="en-US" w:eastAsia="zh-CN"/>
              </w:rPr>
              <w:t>预算完成率≥95%，得满分；</w:t>
            </w:r>
          </w:p>
          <w:p w14:paraId="371585AE">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right="0" w:firstLine="0" w:firstLineChars="0"/>
              <w:jc w:val="center"/>
              <w:textAlignment w:val="baseline"/>
              <w:rPr>
                <w:rFonts w:hint="eastAsia"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lang w:val="en-US" w:eastAsia="zh-CN"/>
              </w:rPr>
              <w:t>60%＜预算完成率＜95%，得分=</w:t>
            </w:r>
            <w:r>
              <w:rPr>
                <w:rFonts w:hint="eastAsia" w:ascii="仿宋_GB2312" w:hAnsi="宋体" w:eastAsia="仿宋_GB2312" w:cs="宋体"/>
                <w:color w:val="auto"/>
                <w:kern w:val="2"/>
                <w:sz w:val="21"/>
                <w:szCs w:val="21"/>
                <w:highlight w:val="none"/>
              </w:rPr>
              <w:t>[</w:t>
            </w:r>
            <w:r>
              <w:rPr>
                <w:rFonts w:hint="eastAsia" w:ascii="仿宋_GB2312" w:hAnsi="宋体" w:eastAsia="仿宋_GB2312" w:cs="宋体"/>
                <w:color w:val="auto"/>
                <w:kern w:val="2"/>
                <w:sz w:val="21"/>
                <w:szCs w:val="21"/>
                <w:highlight w:val="none"/>
                <w:lang w:val="en-US" w:eastAsia="zh-CN"/>
              </w:rPr>
              <w:t>（预算完成率-60%）/35%</w:t>
            </w:r>
            <w:r>
              <w:rPr>
                <w:rFonts w:hint="eastAsia" w:ascii="仿宋_GB2312" w:hAnsi="宋体" w:eastAsia="仿宋_GB2312" w:cs="宋体"/>
                <w:color w:val="auto"/>
                <w:kern w:val="2"/>
                <w:sz w:val="21"/>
                <w:szCs w:val="21"/>
                <w:highlight w:val="none"/>
              </w:rPr>
              <w:t>]×</w:t>
            </w:r>
            <w:r>
              <w:rPr>
                <w:rFonts w:hint="eastAsia" w:ascii="仿宋_GB2312" w:hAnsi="宋体" w:eastAsia="仿宋_GB2312" w:cs="宋体"/>
                <w:color w:val="auto"/>
                <w:kern w:val="2"/>
                <w:sz w:val="21"/>
                <w:szCs w:val="21"/>
                <w:highlight w:val="none"/>
                <w:lang w:val="en-US" w:eastAsia="zh-CN"/>
              </w:rPr>
              <w:t>分值；</w:t>
            </w:r>
          </w:p>
          <w:p w14:paraId="7F3B78AD">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default"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lang w:val="en-US" w:eastAsia="zh-CN"/>
              </w:rPr>
              <w:t>预算完成率≤60%，不得分。</w:t>
            </w:r>
          </w:p>
        </w:tc>
        <w:tc>
          <w:tcPr>
            <w:tcW w:w="709" w:type="dxa"/>
            <w:vAlign w:val="center"/>
          </w:tcPr>
          <w:p w14:paraId="625FB0FB">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lang w:eastAsia="zh-CN"/>
              </w:rPr>
            </w:pPr>
            <w:r>
              <w:rPr>
                <w:rFonts w:hint="eastAsia" w:ascii="仿宋_GB2312" w:hAnsi="宋体" w:eastAsia="仿宋_GB2312" w:cs="宋体"/>
                <w:color w:val="auto"/>
                <w:kern w:val="2"/>
                <w:sz w:val="21"/>
                <w:szCs w:val="21"/>
                <w:highlight w:val="none"/>
                <w:lang w:val="en-US" w:eastAsia="zh-CN"/>
              </w:rPr>
              <w:t>3</w:t>
            </w:r>
          </w:p>
        </w:tc>
        <w:tc>
          <w:tcPr>
            <w:tcW w:w="813" w:type="dxa"/>
            <w:vAlign w:val="center"/>
          </w:tcPr>
          <w:p w14:paraId="0E12C56D">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default"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lang w:val="en-US" w:eastAsia="zh-CN"/>
              </w:rPr>
              <w:t>3</w:t>
            </w:r>
          </w:p>
        </w:tc>
      </w:tr>
      <w:tr w14:paraId="0A4BF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661" w:type="dxa"/>
            <w:vMerge w:val="continue"/>
            <w:vAlign w:val="center"/>
          </w:tcPr>
          <w:p w14:paraId="74C82CE9">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p>
        </w:tc>
        <w:tc>
          <w:tcPr>
            <w:tcW w:w="1024" w:type="dxa"/>
            <w:vMerge w:val="continue"/>
            <w:vAlign w:val="center"/>
          </w:tcPr>
          <w:p w14:paraId="317CE3E2">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p>
        </w:tc>
        <w:tc>
          <w:tcPr>
            <w:tcW w:w="1138" w:type="dxa"/>
            <w:vMerge w:val="continue"/>
            <w:vAlign w:val="center"/>
          </w:tcPr>
          <w:p w14:paraId="76806B7B">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p>
        </w:tc>
        <w:tc>
          <w:tcPr>
            <w:tcW w:w="1195" w:type="dxa"/>
            <w:vAlign w:val="center"/>
          </w:tcPr>
          <w:p w14:paraId="3239A1C7">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r>
              <w:rPr>
                <w:rFonts w:hint="eastAsia" w:ascii="仿宋_GB2312" w:hAnsi="宋体" w:eastAsia="仿宋_GB2312" w:cs="宋体"/>
                <w:color w:val="auto"/>
                <w:kern w:val="2"/>
                <w:sz w:val="21"/>
                <w:szCs w:val="21"/>
                <w:highlight w:val="none"/>
              </w:rPr>
              <w:t>预算调整率</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lang w:val="en-US" w:eastAsia="zh-CN"/>
              </w:rPr>
              <w:t>2）</w:t>
            </w:r>
          </w:p>
        </w:tc>
        <w:tc>
          <w:tcPr>
            <w:tcW w:w="3017" w:type="dxa"/>
            <w:vAlign w:val="center"/>
          </w:tcPr>
          <w:p w14:paraId="57C0EC5D">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r>
              <w:rPr>
                <w:rFonts w:hint="eastAsia" w:ascii="仿宋_GB2312" w:hAnsi="宋体" w:eastAsia="仿宋_GB2312" w:cs="宋体"/>
                <w:color w:val="auto"/>
                <w:kern w:val="2"/>
                <w:sz w:val="21"/>
                <w:szCs w:val="21"/>
                <w:highlight w:val="none"/>
              </w:rPr>
              <w:t>部门</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单位</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本年度预算调整数与预算数的比率，用以反映和部门</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单位</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预算的调整程度。</w:t>
            </w:r>
          </w:p>
        </w:tc>
        <w:tc>
          <w:tcPr>
            <w:tcW w:w="4800" w:type="dxa"/>
            <w:vAlign w:val="center"/>
          </w:tcPr>
          <w:p w14:paraId="658B15FB">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right="0" w:firstLine="0" w:firstLineChars="0"/>
              <w:jc w:val="center"/>
              <w:textAlignment w:val="baseline"/>
              <w:rPr>
                <w:rFonts w:hint="eastAsia" w:ascii="仿宋_GB2312" w:hAnsi="宋体" w:eastAsia="仿宋_GB2312" w:cs="宋体"/>
                <w:color w:val="auto"/>
                <w:kern w:val="2"/>
                <w:sz w:val="21"/>
                <w:szCs w:val="21"/>
                <w:highlight w:val="none"/>
              </w:rPr>
            </w:pPr>
            <w:r>
              <w:rPr>
                <w:rFonts w:hint="eastAsia" w:ascii="仿宋_GB2312" w:hAnsi="宋体" w:eastAsia="仿宋_GB2312" w:cs="宋体"/>
                <w:color w:val="auto"/>
                <w:kern w:val="2"/>
                <w:sz w:val="21"/>
                <w:szCs w:val="21"/>
                <w:highlight w:val="none"/>
              </w:rPr>
              <w:t>预算调整率</w:t>
            </w:r>
            <w:r>
              <w:rPr>
                <w:rFonts w:hint="eastAsia" w:ascii="仿宋_GB2312" w:hAnsi="宋体" w:eastAsia="仿宋_GB2312" w:cs="宋体"/>
                <w:color w:val="auto"/>
                <w:kern w:val="2"/>
                <w:sz w:val="21"/>
                <w:szCs w:val="21"/>
                <w:highlight w:val="none"/>
                <w:lang w:val="en-US" w:eastAsia="zh-CN"/>
              </w:rPr>
              <w:t>=</w:t>
            </w:r>
            <w:r>
              <w:rPr>
                <w:rFonts w:hint="eastAsia" w:ascii="仿宋_GB2312" w:hAnsi="宋体" w:eastAsia="仿宋_GB2312" w:cs="宋体"/>
                <w:color w:val="auto"/>
                <w:kern w:val="2"/>
                <w:sz w:val="21"/>
                <w:szCs w:val="21"/>
                <w:highlight w:val="none"/>
              </w:rPr>
              <w:t>预算调整</w:t>
            </w:r>
            <w:r>
              <w:rPr>
                <w:rFonts w:hint="eastAsia" w:ascii="仿宋_GB2312" w:hAnsi="宋体" w:eastAsia="仿宋_GB2312" w:cs="宋体"/>
                <w:color w:val="auto"/>
                <w:kern w:val="2"/>
                <w:sz w:val="21"/>
                <w:szCs w:val="21"/>
                <w:highlight w:val="none"/>
                <w:lang w:val="en-US" w:eastAsia="zh-CN"/>
              </w:rPr>
              <w:t>数/全年预算数</w:t>
            </w:r>
            <w:r>
              <w:rPr>
                <w:rFonts w:hint="eastAsia" w:ascii="仿宋_GB2312" w:hAnsi="宋体" w:eastAsia="仿宋_GB2312" w:cs="宋体"/>
                <w:color w:val="auto"/>
                <w:kern w:val="2"/>
                <w:sz w:val="21"/>
                <w:szCs w:val="21"/>
                <w:highlight w:val="none"/>
              </w:rPr>
              <w:t>×100%。</w:t>
            </w:r>
          </w:p>
          <w:p w14:paraId="0032FB52">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right="0" w:firstLine="0" w:firstLineChars="0"/>
              <w:jc w:val="center"/>
              <w:textAlignment w:val="baseline"/>
              <w:rPr>
                <w:rFonts w:hint="eastAsia" w:ascii="仿宋_GB2312" w:hAnsi="宋体" w:eastAsia="仿宋_GB2312" w:cs="宋体"/>
                <w:color w:val="auto"/>
                <w:kern w:val="2"/>
                <w:sz w:val="21"/>
                <w:szCs w:val="21"/>
                <w:highlight w:val="none"/>
              </w:rPr>
            </w:pPr>
            <w:r>
              <w:rPr>
                <w:rFonts w:hint="eastAsia" w:ascii="仿宋_GB2312" w:hAnsi="宋体" w:eastAsia="仿宋_GB2312" w:cs="宋体"/>
                <w:color w:val="auto"/>
                <w:kern w:val="2"/>
                <w:sz w:val="21"/>
                <w:szCs w:val="21"/>
                <w:highlight w:val="none"/>
              </w:rPr>
              <w:t>预算调整数：部门（单位）在本年度内涉及预算的追加、追减或结构调整的资金总称</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因落实国家政策、发生不可抗力、上级部门或本级党委政府临时交办而产生的调整除外</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w:t>
            </w:r>
          </w:p>
          <w:p w14:paraId="68D71DBE">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right="0" w:firstLine="0" w:firstLineChars="0"/>
              <w:jc w:val="center"/>
              <w:textAlignment w:val="baseline"/>
              <w:rPr>
                <w:rFonts w:hint="eastAsia"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lang w:val="en-US" w:eastAsia="zh-CN"/>
              </w:rPr>
              <w:t>预算调整率=0%，得满分；</w:t>
            </w:r>
          </w:p>
          <w:p w14:paraId="6C977274">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right="0" w:firstLine="0" w:firstLineChars="0"/>
              <w:jc w:val="center"/>
              <w:textAlignment w:val="baseline"/>
              <w:rPr>
                <w:rFonts w:hint="eastAsia"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lang w:val="en-US" w:eastAsia="zh-CN"/>
              </w:rPr>
              <w:t>0%＜预算调整率＜10%，得分=</w:t>
            </w:r>
            <w:r>
              <w:rPr>
                <w:rFonts w:hint="eastAsia" w:ascii="仿宋_GB2312" w:hAnsi="宋体" w:eastAsia="仿宋_GB2312" w:cs="宋体"/>
                <w:color w:val="auto"/>
                <w:kern w:val="2"/>
                <w:sz w:val="21"/>
                <w:szCs w:val="21"/>
                <w:highlight w:val="none"/>
              </w:rPr>
              <w:t>[</w:t>
            </w:r>
            <w:r>
              <w:rPr>
                <w:rFonts w:hint="eastAsia" w:ascii="仿宋_GB2312" w:hAnsi="宋体" w:eastAsia="仿宋_GB2312" w:cs="宋体"/>
                <w:color w:val="auto"/>
                <w:kern w:val="2"/>
                <w:sz w:val="21"/>
                <w:szCs w:val="21"/>
                <w:highlight w:val="none"/>
                <w:lang w:val="en-US" w:eastAsia="zh-CN"/>
              </w:rPr>
              <w:t>（10%</w:t>
            </w:r>
            <w:r>
              <w:rPr>
                <w:rFonts w:hint="eastAsia" w:ascii="仿宋_GB2312" w:hAnsi="宋体" w:eastAsia="仿宋_GB2312" w:cs="宋体"/>
                <w:color w:val="auto"/>
                <w:kern w:val="2"/>
                <w:sz w:val="21"/>
                <w:szCs w:val="21"/>
                <w:highlight w:val="none"/>
              </w:rPr>
              <w:t>-</w:t>
            </w:r>
            <w:r>
              <w:rPr>
                <w:rFonts w:hint="eastAsia" w:ascii="仿宋_GB2312" w:hAnsi="宋体" w:eastAsia="仿宋_GB2312" w:cs="宋体"/>
                <w:color w:val="auto"/>
                <w:kern w:val="2"/>
                <w:sz w:val="21"/>
                <w:szCs w:val="21"/>
                <w:highlight w:val="none"/>
                <w:lang w:val="en-US" w:eastAsia="zh-CN"/>
              </w:rPr>
              <w:t>预算调整率）/10%</w:t>
            </w:r>
            <w:r>
              <w:rPr>
                <w:rFonts w:hint="eastAsia" w:ascii="仿宋_GB2312" w:hAnsi="宋体" w:eastAsia="仿宋_GB2312" w:cs="宋体"/>
                <w:color w:val="auto"/>
                <w:kern w:val="2"/>
                <w:sz w:val="21"/>
                <w:szCs w:val="21"/>
                <w:highlight w:val="none"/>
              </w:rPr>
              <w:t>]×</w:t>
            </w:r>
            <w:r>
              <w:rPr>
                <w:rFonts w:hint="eastAsia" w:ascii="仿宋_GB2312" w:hAnsi="宋体" w:eastAsia="仿宋_GB2312" w:cs="宋体"/>
                <w:color w:val="auto"/>
                <w:kern w:val="2"/>
                <w:sz w:val="21"/>
                <w:szCs w:val="21"/>
                <w:highlight w:val="none"/>
                <w:lang w:val="en-US" w:eastAsia="zh-CN"/>
              </w:rPr>
              <w:t>分值；</w:t>
            </w:r>
          </w:p>
          <w:p w14:paraId="3A6096EE">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default"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lang w:val="en-US" w:eastAsia="zh-CN"/>
              </w:rPr>
              <w:t>预算调整率≥10%，不得分。</w:t>
            </w:r>
          </w:p>
        </w:tc>
        <w:tc>
          <w:tcPr>
            <w:tcW w:w="709" w:type="dxa"/>
            <w:vAlign w:val="center"/>
          </w:tcPr>
          <w:p w14:paraId="16B88FA1">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lang w:eastAsia="zh-CN"/>
              </w:rPr>
            </w:pPr>
            <w:r>
              <w:rPr>
                <w:rFonts w:hint="eastAsia" w:ascii="仿宋_GB2312" w:hAnsi="宋体" w:eastAsia="仿宋_GB2312" w:cs="宋体"/>
                <w:color w:val="auto"/>
                <w:kern w:val="2"/>
                <w:sz w:val="21"/>
                <w:szCs w:val="21"/>
                <w:highlight w:val="none"/>
                <w:lang w:val="en-US" w:eastAsia="zh-CN"/>
              </w:rPr>
              <w:t>2</w:t>
            </w:r>
          </w:p>
        </w:tc>
        <w:tc>
          <w:tcPr>
            <w:tcW w:w="813" w:type="dxa"/>
            <w:vAlign w:val="center"/>
          </w:tcPr>
          <w:p w14:paraId="1AE65AF8">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default"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lang w:val="en-US" w:eastAsia="zh-CN"/>
              </w:rPr>
              <w:t>1.76</w:t>
            </w:r>
          </w:p>
        </w:tc>
      </w:tr>
      <w:tr w14:paraId="5004A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Merge w:val="continue"/>
            <w:vAlign w:val="center"/>
          </w:tcPr>
          <w:p w14:paraId="441D6329">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p>
        </w:tc>
        <w:tc>
          <w:tcPr>
            <w:tcW w:w="1024" w:type="dxa"/>
            <w:vMerge w:val="continue"/>
            <w:vAlign w:val="center"/>
          </w:tcPr>
          <w:p w14:paraId="25783AB3">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p>
        </w:tc>
        <w:tc>
          <w:tcPr>
            <w:tcW w:w="1138" w:type="dxa"/>
            <w:vMerge w:val="continue"/>
            <w:vAlign w:val="center"/>
          </w:tcPr>
          <w:p w14:paraId="61AFAA76">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p>
        </w:tc>
        <w:tc>
          <w:tcPr>
            <w:tcW w:w="1195" w:type="dxa"/>
            <w:vAlign w:val="center"/>
          </w:tcPr>
          <w:p w14:paraId="61A3A612">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r>
              <w:rPr>
                <w:rFonts w:hint="eastAsia" w:ascii="仿宋_GB2312" w:hAnsi="宋体" w:eastAsia="仿宋_GB2312" w:cs="宋体"/>
                <w:color w:val="auto"/>
                <w:kern w:val="2"/>
                <w:sz w:val="21"/>
                <w:szCs w:val="21"/>
                <w:highlight w:val="none"/>
              </w:rPr>
              <w:t>支付进度率</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lang w:val="en-US" w:eastAsia="zh-CN"/>
              </w:rPr>
              <w:t>2.5）</w:t>
            </w:r>
          </w:p>
        </w:tc>
        <w:tc>
          <w:tcPr>
            <w:tcW w:w="3017" w:type="dxa"/>
            <w:vAlign w:val="center"/>
          </w:tcPr>
          <w:p w14:paraId="3EF2D122">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r>
              <w:rPr>
                <w:rFonts w:hint="eastAsia" w:ascii="仿宋_GB2312" w:hAnsi="宋体" w:eastAsia="仿宋_GB2312" w:cs="宋体"/>
                <w:color w:val="auto"/>
                <w:kern w:val="2"/>
                <w:sz w:val="21"/>
                <w:szCs w:val="21"/>
                <w:highlight w:val="none"/>
              </w:rPr>
              <w:t>部门</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单位</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实际支付进度与既定支付进度的比率，用以反映和部门</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单位</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预算执行的及时性和均衡性程度。</w:t>
            </w:r>
          </w:p>
        </w:tc>
        <w:tc>
          <w:tcPr>
            <w:tcW w:w="4800" w:type="dxa"/>
            <w:vAlign w:val="center"/>
          </w:tcPr>
          <w:p w14:paraId="475834D1">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right="0" w:firstLine="0" w:firstLineChars="0"/>
              <w:jc w:val="center"/>
              <w:textAlignment w:val="baseline"/>
              <w:rPr>
                <w:rFonts w:hint="eastAsia" w:ascii="仿宋_GB2312" w:hAnsi="宋体" w:eastAsia="仿宋_GB2312" w:cs="宋体"/>
                <w:color w:val="auto"/>
                <w:kern w:val="2"/>
                <w:sz w:val="21"/>
                <w:szCs w:val="21"/>
                <w:highlight w:val="none"/>
              </w:rPr>
            </w:pPr>
            <w:r>
              <w:rPr>
                <w:rFonts w:hint="eastAsia" w:ascii="仿宋_GB2312" w:hAnsi="宋体" w:eastAsia="仿宋_GB2312" w:cs="宋体"/>
                <w:color w:val="auto"/>
                <w:kern w:val="2"/>
                <w:sz w:val="21"/>
                <w:szCs w:val="21"/>
                <w:highlight w:val="none"/>
              </w:rPr>
              <w:t>支付进度率</w:t>
            </w:r>
            <w:r>
              <w:rPr>
                <w:rFonts w:hint="eastAsia" w:ascii="仿宋_GB2312" w:hAnsi="宋体" w:eastAsia="仿宋_GB2312" w:cs="宋体"/>
                <w:color w:val="auto"/>
                <w:kern w:val="2"/>
                <w:sz w:val="21"/>
                <w:szCs w:val="21"/>
                <w:highlight w:val="none"/>
                <w:lang w:val="en-US" w:eastAsia="zh-CN"/>
              </w:rPr>
              <w:t>=（</w:t>
            </w:r>
            <w:r>
              <w:rPr>
                <w:rFonts w:hint="eastAsia" w:ascii="仿宋_GB2312" w:hAnsi="宋体" w:eastAsia="仿宋_GB2312" w:cs="宋体"/>
                <w:color w:val="auto"/>
                <w:kern w:val="2"/>
                <w:sz w:val="21"/>
                <w:szCs w:val="21"/>
                <w:highlight w:val="none"/>
              </w:rPr>
              <w:t>实际支付进度</w:t>
            </w:r>
            <w:r>
              <w:rPr>
                <w:rFonts w:hint="eastAsia" w:ascii="仿宋_GB2312" w:hAnsi="宋体" w:eastAsia="仿宋_GB2312" w:cs="宋体"/>
                <w:color w:val="auto"/>
                <w:kern w:val="2"/>
                <w:sz w:val="21"/>
                <w:szCs w:val="21"/>
                <w:highlight w:val="none"/>
                <w:lang w:val="en-US" w:eastAsia="zh-CN"/>
              </w:rPr>
              <w:t>/</w:t>
            </w:r>
            <w:r>
              <w:rPr>
                <w:rFonts w:hint="eastAsia" w:ascii="仿宋_GB2312" w:hAnsi="宋体" w:eastAsia="仿宋_GB2312" w:cs="宋体"/>
                <w:color w:val="auto"/>
                <w:kern w:val="2"/>
                <w:sz w:val="21"/>
                <w:szCs w:val="21"/>
                <w:highlight w:val="none"/>
              </w:rPr>
              <w:t>既定支付进度</w:t>
            </w:r>
            <w:r>
              <w:rPr>
                <w:rFonts w:hint="eastAsia" w:ascii="仿宋_GB2312" w:hAnsi="宋体" w:eastAsia="仿宋_GB2312" w:cs="宋体"/>
                <w:color w:val="auto"/>
                <w:kern w:val="2"/>
                <w:sz w:val="21"/>
                <w:szCs w:val="21"/>
                <w:highlight w:val="none"/>
                <w:lang w:val="en-US" w:eastAsia="zh-CN"/>
              </w:rPr>
              <w:t>）</w:t>
            </w:r>
            <w:r>
              <w:rPr>
                <w:rFonts w:hint="eastAsia" w:ascii="仿宋_GB2312" w:hAnsi="宋体" w:eastAsia="仿宋_GB2312" w:cs="宋体"/>
                <w:color w:val="auto"/>
                <w:kern w:val="2"/>
                <w:sz w:val="21"/>
                <w:szCs w:val="21"/>
                <w:highlight w:val="none"/>
              </w:rPr>
              <w:t>×100%。</w:t>
            </w:r>
          </w:p>
          <w:p w14:paraId="3A81F490">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right="0" w:firstLine="0" w:firstLineChars="0"/>
              <w:jc w:val="center"/>
              <w:textAlignment w:val="baseline"/>
              <w:rPr>
                <w:rFonts w:hint="eastAsia" w:ascii="仿宋_GB2312" w:hAnsi="宋体" w:eastAsia="仿宋_GB2312" w:cs="宋体"/>
                <w:color w:val="auto"/>
                <w:kern w:val="2"/>
                <w:sz w:val="21"/>
                <w:szCs w:val="21"/>
                <w:highlight w:val="none"/>
              </w:rPr>
            </w:pPr>
            <w:r>
              <w:rPr>
                <w:rFonts w:hint="eastAsia" w:ascii="仿宋_GB2312" w:hAnsi="宋体" w:eastAsia="仿宋_GB2312" w:cs="宋体"/>
                <w:color w:val="auto"/>
                <w:kern w:val="2"/>
                <w:sz w:val="21"/>
                <w:szCs w:val="21"/>
                <w:highlight w:val="none"/>
              </w:rPr>
              <w:t>实际支付进度：部门</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单位</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在某时点的支出预算执行总数与年度支出预算数的比率。</w:t>
            </w:r>
          </w:p>
          <w:p w14:paraId="68904A7F">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right="0" w:firstLine="0" w:firstLineChars="0"/>
              <w:jc w:val="center"/>
              <w:textAlignment w:val="baseline"/>
              <w:rPr>
                <w:rFonts w:hint="eastAsia" w:ascii="仿宋_GB2312" w:hAnsi="宋体" w:eastAsia="仿宋_GB2312" w:cs="宋体"/>
                <w:color w:val="auto"/>
                <w:kern w:val="2"/>
                <w:sz w:val="21"/>
                <w:szCs w:val="21"/>
                <w:highlight w:val="none"/>
              </w:rPr>
            </w:pPr>
            <w:r>
              <w:rPr>
                <w:rFonts w:hint="eastAsia" w:ascii="仿宋_GB2312" w:hAnsi="宋体" w:eastAsia="仿宋_GB2312" w:cs="宋体"/>
                <w:color w:val="auto"/>
                <w:kern w:val="2"/>
                <w:sz w:val="21"/>
                <w:szCs w:val="21"/>
                <w:highlight w:val="none"/>
              </w:rPr>
              <w:t>既定支付进度：由部门</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单位</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在申报部门整体绩效目标时，参照序时支付进度、前三年支付进度、同级部门平均支付进度水平等确定的，在某一时点应达到的支付进度</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比率</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w:t>
            </w:r>
          </w:p>
          <w:p w14:paraId="05F0FDC4">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right="0" w:firstLine="0" w:firstLineChars="0"/>
              <w:jc w:val="center"/>
              <w:textAlignment w:val="baseline"/>
              <w:rPr>
                <w:rFonts w:hint="eastAsia"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rPr>
              <w:t>支付进度率</w:t>
            </w:r>
            <w:r>
              <w:rPr>
                <w:rFonts w:hint="eastAsia" w:ascii="仿宋_GB2312" w:hAnsi="宋体" w:eastAsia="仿宋_GB2312" w:cs="宋体"/>
                <w:color w:val="auto"/>
                <w:kern w:val="2"/>
                <w:sz w:val="21"/>
                <w:szCs w:val="21"/>
                <w:highlight w:val="none"/>
                <w:lang w:val="en-US" w:eastAsia="zh-CN"/>
              </w:rPr>
              <w:t>≥95%，得满分；</w:t>
            </w:r>
          </w:p>
          <w:p w14:paraId="2E91572B">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right="0" w:firstLine="0" w:firstLineChars="0"/>
              <w:jc w:val="center"/>
              <w:textAlignment w:val="baseline"/>
              <w:rPr>
                <w:rFonts w:hint="eastAsia"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lang w:val="en-US" w:eastAsia="zh-CN"/>
              </w:rPr>
              <w:t>60%＜</w:t>
            </w:r>
            <w:r>
              <w:rPr>
                <w:rFonts w:hint="eastAsia" w:ascii="仿宋_GB2312" w:hAnsi="宋体" w:eastAsia="仿宋_GB2312" w:cs="宋体"/>
                <w:color w:val="auto"/>
                <w:kern w:val="2"/>
                <w:sz w:val="21"/>
                <w:szCs w:val="21"/>
                <w:highlight w:val="none"/>
              </w:rPr>
              <w:t>支付进度率</w:t>
            </w:r>
            <w:r>
              <w:rPr>
                <w:rFonts w:hint="eastAsia" w:ascii="仿宋_GB2312" w:hAnsi="宋体" w:eastAsia="仿宋_GB2312" w:cs="宋体"/>
                <w:color w:val="auto"/>
                <w:kern w:val="2"/>
                <w:sz w:val="21"/>
                <w:szCs w:val="21"/>
                <w:highlight w:val="none"/>
                <w:lang w:val="en-US" w:eastAsia="zh-CN"/>
              </w:rPr>
              <w:t>＜95%，得分=</w:t>
            </w:r>
            <w:r>
              <w:rPr>
                <w:rFonts w:hint="eastAsia" w:ascii="仿宋_GB2312" w:hAnsi="宋体" w:eastAsia="仿宋_GB2312" w:cs="宋体"/>
                <w:color w:val="auto"/>
                <w:kern w:val="2"/>
                <w:sz w:val="21"/>
                <w:szCs w:val="21"/>
                <w:highlight w:val="none"/>
              </w:rPr>
              <w:t>[</w:t>
            </w:r>
            <w:r>
              <w:rPr>
                <w:rFonts w:hint="eastAsia" w:ascii="仿宋_GB2312" w:hAnsi="宋体" w:eastAsia="仿宋_GB2312" w:cs="宋体"/>
                <w:color w:val="auto"/>
                <w:kern w:val="2"/>
                <w:sz w:val="21"/>
                <w:szCs w:val="21"/>
                <w:highlight w:val="none"/>
                <w:lang w:val="en-US" w:eastAsia="zh-CN"/>
              </w:rPr>
              <w:t>（支付进度率-60%）/35%</w:t>
            </w:r>
            <w:r>
              <w:rPr>
                <w:rFonts w:hint="eastAsia" w:ascii="仿宋_GB2312" w:hAnsi="宋体" w:eastAsia="仿宋_GB2312" w:cs="宋体"/>
                <w:color w:val="auto"/>
                <w:kern w:val="2"/>
                <w:sz w:val="21"/>
                <w:szCs w:val="21"/>
                <w:highlight w:val="none"/>
              </w:rPr>
              <w:t>]×</w:t>
            </w:r>
            <w:r>
              <w:rPr>
                <w:rFonts w:hint="eastAsia" w:ascii="仿宋_GB2312" w:hAnsi="宋体" w:eastAsia="仿宋_GB2312" w:cs="宋体"/>
                <w:color w:val="auto"/>
                <w:kern w:val="2"/>
                <w:sz w:val="21"/>
                <w:szCs w:val="21"/>
                <w:highlight w:val="none"/>
                <w:lang w:val="en-US" w:eastAsia="zh-CN"/>
              </w:rPr>
              <w:t>分值；</w:t>
            </w:r>
          </w:p>
          <w:p w14:paraId="7FC90612">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r>
              <w:rPr>
                <w:rFonts w:hint="eastAsia" w:ascii="仿宋_GB2312" w:hAnsi="宋体" w:eastAsia="仿宋_GB2312" w:cs="宋体"/>
                <w:color w:val="auto"/>
                <w:kern w:val="2"/>
                <w:sz w:val="21"/>
                <w:szCs w:val="21"/>
                <w:highlight w:val="none"/>
              </w:rPr>
              <w:t>支付进度率</w:t>
            </w:r>
            <w:r>
              <w:rPr>
                <w:rFonts w:hint="eastAsia" w:ascii="仿宋_GB2312" w:hAnsi="宋体" w:eastAsia="仿宋_GB2312" w:cs="宋体"/>
                <w:color w:val="auto"/>
                <w:kern w:val="2"/>
                <w:sz w:val="21"/>
                <w:szCs w:val="21"/>
                <w:highlight w:val="none"/>
                <w:lang w:val="en-US" w:eastAsia="zh-CN"/>
              </w:rPr>
              <w:t>≤60%，不得分。</w:t>
            </w:r>
          </w:p>
        </w:tc>
        <w:tc>
          <w:tcPr>
            <w:tcW w:w="709" w:type="dxa"/>
            <w:vAlign w:val="center"/>
          </w:tcPr>
          <w:p w14:paraId="453DC9CB">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default"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lang w:val="en-US" w:eastAsia="zh-CN"/>
              </w:rPr>
              <w:t>2.5</w:t>
            </w:r>
          </w:p>
        </w:tc>
        <w:tc>
          <w:tcPr>
            <w:tcW w:w="813" w:type="dxa"/>
            <w:vAlign w:val="center"/>
          </w:tcPr>
          <w:p w14:paraId="0A2ECD37">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default"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lang w:val="en-US" w:eastAsia="zh-CN"/>
              </w:rPr>
              <w:t>0</w:t>
            </w:r>
          </w:p>
        </w:tc>
      </w:tr>
      <w:tr w14:paraId="3EF0B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Merge w:val="continue"/>
            <w:vAlign w:val="center"/>
          </w:tcPr>
          <w:p w14:paraId="7298BF9B">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p>
        </w:tc>
        <w:tc>
          <w:tcPr>
            <w:tcW w:w="1024" w:type="dxa"/>
            <w:vMerge w:val="continue"/>
            <w:vAlign w:val="center"/>
          </w:tcPr>
          <w:p w14:paraId="45CA3A57">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p>
        </w:tc>
        <w:tc>
          <w:tcPr>
            <w:tcW w:w="1138" w:type="dxa"/>
            <w:vMerge w:val="continue"/>
            <w:vAlign w:val="center"/>
          </w:tcPr>
          <w:p w14:paraId="345A92B1">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p>
        </w:tc>
        <w:tc>
          <w:tcPr>
            <w:tcW w:w="1195" w:type="dxa"/>
            <w:vAlign w:val="center"/>
          </w:tcPr>
          <w:p w14:paraId="3F1249F6">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r>
              <w:rPr>
                <w:rFonts w:hint="eastAsia" w:ascii="仿宋_GB2312" w:hAnsi="宋体" w:eastAsia="仿宋_GB2312" w:cs="宋体"/>
                <w:color w:val="auto"/>
                <w:kern w:val="2"/>
                <w:sz w:val="21"/>
                <w:szCs w:val="21"/>
                <w:highlight w:val="none"/>
              </w:rPr>
              <w:t>结转结余率</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lang w:val="en-US" w:eastAsia="zh-CN"/>
              </w:rPr>
              <w:t>2）</w:t>
            </w:r>
          </w:p>
        </w:tc>
        <w:tc>
          <w:tcPr>
            <w:tcW w:w="3017" w:type="dxa"/>
            <w:vAlign w:val="center"/>
          </w:tcPr>
          <w:p w14:paraId="2FF8D50C">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r>
              <w:rPr>
                <w:rFonts w:hint="eastAsia" w:ascii="仿宋_GB2312" w:hAnsi="宋体" w:eastAsia="仿宋_GB2312" w:cs="宋体"/>
                <w:color w:val="auto"/>
                <w:kern w:val="2"/>
                <w:sz w:val="21"/>
                <w:szCs w:val="21"/>
                <w:highlight w:val="none"/>
              </w:rPr>
              <w:t>部门</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单位</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本年度结转结余总额与支出</w:t>
            </w:r>
            <w:r>
              <w:rPr>
                <w:rFonts w:hint="eastAsia" w:ascii="仿宋_GB2312" w:hAnsi="宋体" w:eastAsia="仿宋_GB2312" w:cs="宋体"/>
                <w:color w:val="auto"/>
                <w:kern w:val="2"/>
                <w:sz w:val="21"/>
                <w:szCs w:val="21"/>
                <w:highlight w:val="none"/>
                <w:lang w:val="en-US" w:eastAsia="zh-CN"/>
              </w:rPr>
              <w:t>决</w:t>
            </w:r>
            <w:r>
              <w:rPr>
                <w:rFonts w:hint="eastAsia" w:ascii="仿宋_GB2312" w:hAnsi="宋体" w:eastAsia="仿宋_GB2312" w:cs="宋体"/>
                <w:color w:val="auto"/>
                <w:kern w:val="2"/>
                <w:sz w:val="21"/>
                <w:szCs w:val="21"/>
                <w:highlight w:val="none"/>
              </w:rPr>
              <w:t>算数的比率，用以反映和部门</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单位</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对本年度结转结余资金的实际控制程度。</w:t>
            </w:r>
          </w:p>
        </w:tc>
        <w:tc>
          <w:tcPr>
            <w:tcW w:w="4800" w:type="dxa"/>
            <w:vAlign w:val="center"/>
          </w:tcPr>
          <w:p w14:paraId="1610EFF8">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right="0" w:firstLine="0" w:firstLineChars="0"/>
              <w:jc w:val="center"/>
              <w:textAlignment w:val="baseline"/>
              <w:rPr>
                <w:rFonts w:hint="eastAsia" w:ascii="仿宋_GB2312" w:hAnsi="宋体" w:eastAsia="仿宋_GB2312" w:cs="宋体"/>
                <w:color w:val="auto"/>
                <w:kern w:val="2"/>
                <w:sz w:val="21"/>
                <w:szCs w:val="21"/>
                <w:highlight w:val="none"/>
              </w:rPr>
            </w:pPr>
            <w:r>
              <w:rPr>
                <w:rFonts w:hint="eastAsia" w:ascii="仿宋_GB2312" w:hAnsi="宋体" w:eastAsia="仿宋_GB2312" w:cs="宋体"/>
                <w:color w:val="auto"/>
                <w:kern w:val="2"/>
                <w:sz w:val="21"/>
                <w:szCs w:val="21"/>
                <w:highlight w:val="none"/>
              </w:rPr>
              <w:t>结转结余率</w:t>
            </w:r>
            <w:r>
              <w:rPr>
                <w:rFonts w:hint="eastAsia" w:ascii="仿宋_GB2312" w:hAnsi="宋体" w:eastAsia="仿宋_GB2312" w:cs="宋体"/>
                <w:color w:val="auto"/>
                <w:kern w:val="2"/>
                <w:sz w:val="21"/>
                <w:szCs w:val="21"/>
                <w:highlight w:val="none"/>
                <w:lang w:val="en-US" w:eastAsia="zh-CN"/>
              </w:rPr>
              <w:t>=（</w:t>
            </w:r>
            <w:r>
              <w:rPr>
                <w:rFonts w:hint="eastAsia" w:ascii="仿宋_GB2312" w:hAnsi="宋体" w:eastAsia="仿宋_GB2312" w:cs="宋体"/>
                <w:color w:val="auto"/>
                <w:kern w:val="2"/>
                <w:sz w:val="21"/>
                <w:szCs w:val="21"/>
                <w:highlight w:val="none"/>
              </w:rPr>
              <w:t>结转结余总额/支出</w:t>
            </w:r>
            <w:r>
              <w:rPr>
                <w:rFonts w:hint="eastAsia" w:ascii="仿宋_GB2312" w:hAnsi="宋体" w:eastAsia="仿宋_GB2312" w:cs="宋体"/>
                <w:color w:val="auto"/>
                <w:kern w:val="2"/>
                <w:sz w:val="21"/>
                <w:szCs w:val="21"/>
                <w:highlight w:val="none"/>
                <w:lang w:val="en-US" w:eastAsia="zh-CN"/>
              </w:rPr>
              <w:t>决</w:t>
            </w:r>
            <w:r>
              <w:rPr>
                <w:rFonts w:hint="eastAsia" w:ascii="仿宋_GB2312" w:hAnsi="宋体" w:eastAsia="仿宋_GB2312" w:cs="宋体"/>
                <w:color w:val="auto"/>
                <w:kern w:val="2"/>
                <w:sz w:val="21"/>
                <w:szCs w:val="21"/>
                <w:highlight w:val="none"/>
              </w:rPr>
              <w:t>算数</w:t>
            </w:r>
            <w:r>
              <w:rPr>
                <w:rFonts w:hint="eastAsia" w:ascii="仿宋_GB2312" w:hAnsi="宋体" w:eastAsia="仿宋_GB2312" w:cs="宋体"/>
                <w:color w:val="auto"/>
                <w:kern w:val="2"/>
                <w:sz w:val="21"/>
                <w:szCs w:val="21"/>
                <w:highlight w:val="none"/>
                <w:lang w:val="en-US" w:eastAsia="zh-CN"/>
              </w:rPr>
              <w:t>）</w:t>
            </w:r>
            <w:r>
              <w:rPr>
                <w:rFonts w:hint="eastAsia" w:ascii="仿宋_GB2312" w:hAnsi="宋体" w:eastAsia="仿宋_GB2312" w:cs="宋体"/>
                <w:color w:val="auto"/>
                <w:kern w:val="2"/>
                <w:sz w:val="21"/>
                <w:szCs w:val="21"/>
                <w:highlight w:val="none"/>
              </w:rPr>
              <w:t>×100</w:t>
            </w:r>
            <w:r>
              <w:rPr>
                <w:rFonts w:hint="eastAsia" w:ascii="仿宋_GB2312" w:hAnsi="宋体" w:eastAsia="仿宋_GB2312" w:cs="宋体"/>
                <w:color w:val="auto"/>
                <w:kern w:val="2"/>
                <w:sz w:val="21"/>
                <w:szCs w:val="21"/>
                <w:highlight w:val="none"/>
                <w:lang w:val="en-US" w:eastAsia="zh-CN"/>
              </w:rPr>
              <w:t>%</w:t>
            </w:r>
            <w:r>
              <w:rPr>
                <w:rFonts w:hint="eastAsia" w:ascii="仿宋_GB2312" w:hAnsi="宋体" w:eastAsia="仿宋_GB2312" w:cs="宋体"/>
                <w:color w:val="auto"/>
                <w:kern w:val="2"/>
                <w:sz w:val="21"/>
                <w:szCs w:val="21"/>
                <w:highlight w:val="none"/>
              </w:rPr>
              <w:t>。</w:t>
            </w:r>
          </w:p>
          <w:p w14:paraId="5B325298">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right="0" w:firstLine="0" w:firstLineChars="0"/>
              <w:jc w:val="center"/>
              <w:textAlignment w:val="baseline"/>
              <w:rPr>
                <w:rFonts w:hint="eastAsia" w:ascii="仿宋_GB2312" w:hAnsi="宋体" w:eastAsia="仿宋_GB2312" w:cs="宋体"/>
                <w:color w:val="auto"/>
                <w:kern w:val="2"/>
                <w:sz w:val="21"/>
                <w:szCs w:val="21"/>
                <w:highlight w:val="none"/>
              </w:rPr>
            </w:pPr>
            <w:r>
              <w:rPr>
                <w:rFonts w:hint="eastAsia" w:ascii="仿宋_GB2312" w:hAnsi="宋体" w:eastAsia="仿宋_GB2312" w:cs="宋体"/>
                <w:color w:val="auto"/>
                <w:kern w:val="2"/>
                <w:sz w:val="21"/>
                <w:szCs w:val="21"/>
                <w:highlight w:val="none"/>
              </w:rPr>
              <w:t>结转结余总额：部门</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单位</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本年度的结转资金与结余资金之和</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以决算数为准</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w:t>
            </w:r>
          </w:p>
          <w:p w14:paraId="0B870542">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right="0" w:firstLine="0" w:firstLineChars="0"/>
              <w:jc w:val="center"/>
              <w:textAlignment w:val="baseline"/>
              <w:rPr>
                <w:rFonts w:hint="eastAsia"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rPr>
              <w:t>结转结余率</w:t>
            </w:r>
            <w:r>
              <w:rPr>
                <w:rFonts w:hint="eastAsia" w:ascii="仿宋_GB2312" w:hAnsi="宋体" w:eastAsia="仿宋_GB2312" w:cs="宋体"/>
                <w:color w:val="auto"/>
                <w:kern w:val="2"/>
                <w:sz w:val="21"/>
                <w:szCs w:val="21"/>
                <w:highlight w:val="none"/>
                <w:lang w:val="en-US" w:eastAsia="zh-CN"/>
              </w:rPr>
              <w:t>≤10%，得满分；</w:t>
            </w:r>
          </w:p>
          <w:p w14:paraId="45EA414C">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right="0" w:firstLine="0" w:firstLineChars="0"/>
              <w:jc w:val="center"/>
              <w:textAlignment w:val="baseline"/>
              <w:rPr>
                <w:rFonts w:hint="eastAsia"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lang w:val="en-US" w:eastAsia="zh-CN"/>
              </w:rPr>
              <w:t>10%＜</w:t>
            </w:r>
            <w:r>
              <w:rPr>
                <w:rFonts w:hint="eastAsia" w:ascii="仿宋_GB2312" w:hAnsi="宋体" w:eastAsia="仿宋_GB2312" w:cs="宋体"/>
                <w:color w:val="auto"/>
                <w:kern w:val="2"/>
                <w:sz w:val="21"/>
                <w:szCs w:val="21"/>
                <w:highlight w:val="none"/>
              </w:rPr>
              <w:t>结转结余率</w:t>
            </w:r>
            <w:r>
              <w:rPr>
                <w:rFonts w:hint="eastAsia" w:ascii="仿宋_GB2312" w:hAnsi="宋体" w:eastAsia="仿宋_GB2312" w:cs="宋体"/>
                <w:color w:val="auto"/>
                <w:kern w:val="2"/>
                <w:sz w:val="21"/>
                <w:szCs w:val="21"/>
                <w:highlight w:val="none"/>
                <w:lang w:val="en-US" w:eastAsia="zh-CN"/>
              </w:rPr>
              <w:t>≤20%，得2分；</w:t>
            </w:r>
          </w:p>
          <w:p w14:paraId="1113AF11">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right="0" w:firstLine="0" w:firstLineChars="0"/>
              <w:jc w:val="center"/>
              <w:textAlignment w:val="baseline"/>
              <w:rPr>
                <w:rFonts w:hint="eastAsia"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lang w:val="en-US" w:eastAsia="zh-CN"/>
              </w:rPr>
              <w:t>20%＜</w:t>
            </w:r>
            <w:r>
              <w:rPr>
                <w:rFonts w:hint="eastAsia" w:ascii="仿宋_GB2312" w:hAnsi="宋体" w:eastAsia="仿宋_GB2312" w:cs="宋体"/>
                <w:color w:val="auto"/>
                <w:kern w:val="2"/>
                <w:sz w:val="21"/>
                <w:szCs w:val="21"/>
                <w:highlight w:val="none"/>
              </w:rPr>
              <w:t>结转结余率</w:t>
            </w:r>
            <w:r>
              <w:rPr>
                <w:rFonts w:hint="eastAsia" w:ascii="仿宋_GB2312" w:hAnsi="宋体" w:eastAsia="仿宋_GB2312" w:cs="宋体"/>
                <w:color w:val="auto"/>
                <w:kern w:val="2"/>
                <w:sz w:val="21"/>
                <w:szCs w:val="21"/>
                <w:highlight w:val="none"/>
                <w:lang w:val="en-US" w:eastAsia="zh-CN"/>
              </w:rPr>
              <w:t>≤30%，得1分；</w:t>
            </w:r>
          </w:p>
          <w:p w14:paraId="48D10E98">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default"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rPr>
              <w:t>结转结余率</w:t>
            </w:r>
            <w:r>
              <w:rPr>
                <w:rFonts w:hint="eastAsia" w:ascii="仿宋_GB2312" w:hAnsi="宋体" w:eastAsia="仿宋_GB2312" w:cs="宋体"/>
                <w:color w:val="auto"/>
                <w:kern w:val="2"/>
                <w:sz w:val="21"/>
                <w:szCs w:val="21"/>
                <w:highlight w:val="none"/>
                <w:lang w:val="en-US" w:eastAsia="zh-CN"/>
              </w:rPr>
              <w:t>＞30%，不得分。</w:t>
            </w:r>
          </w:p>
        </w:tc>
        <w:tc>
          <w:tcPr>
            <w:tcW w:w="709" w:type="dxa"/>
            <w:vAlign w:val="center"/>
          </w:tcPr>
          <w:p w14:paraId="2D64277A">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lang w:eastAsia="zh-CN"/>
              </w:rPr>
            </w:pPr>
            <w:r>
              <w:rPr>
                <w:rFonts w:hint="eastAsia" w:ascii="仿宋_GB2312" w:hAnsi="宋体" w:eastAsia="仿宋_GB2312" w:cs="宋体"/>
                <w:color w:val="auto"/>
                <w:kern w:val="2"/>
                <w:sz w:val="21"/>
                <w:szCs w:val="21"/>
                <w:highlight w:val="none"/>
                <w:lang w:val="en-US" w:eastAsia="zh-CN"/>
              </w:rPr>
              <w:t>2</w:t>
            </w:r>
          </w:p>
        </w:tc>
        <w:tc>
          <w:tcPr>
            <w:tcW w:w="813" w:type="dxa"/>
            <w:vAlign w:val="center"/>
          </w:tcPr>
          <w:p w14:paraId="09CD144B">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default"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lang w:val="en-US" w:eastAsia="zh-CN"/>
              </w:rPr>
              <w:t>2</w:t>
            </w:r>
          </w:p>
        </w:tc>
      </w:tr>
      <w:tr w14:paraId="6DBF9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Merge w:val="continue"/>
            <w:vAlign w:val="center"/>
          </w:tcPr>
          <w:p w14:paraId="46292B62">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p>
        </w:tc>
        <w:tc>
          <w:tcPr>
            <w:tcW w:w="1024" w:type="dxa"/>
            <w:vMerge w:val="continue"/>
            <w:vAlign w:val="center"/>
          </w:tcPr>
          <w:p w14:paraId="59696896">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p>
        </w:tc>
        <w:tc>
          <w:tcPr>
            <w:tcW w:w="1138" w:type="dxa"/>
            <w:vMerge w:val="continue"/>
            <w:vAlign w:val="center"/>
          </w:tcPr>
          <w:p w14:paraId="2F846E17">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p>
        </w:tc>
        <w:tc>
          <w:tcPr>
            <w:tcW w:w="1195" w:type="dxa"/>
            <w:vAlign w:val="center"/>
          </w:tcPr>
          <w:p w14:paraId="4F7EDBF2">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r>
              <w:rPr>
                <w:rFonts w:hint="eastAsia" w:ascii="仿宋_GB2312" w:hAnsi="宋体" w:eastAsia="仿宋_GB2312" w:cs="宋体"/>
                <w:color w:val="auto"/>
                <w:kern w:val="2"/>
                <w:sz w:val="21"/>
                <w:szCs w:val="21"/>
                <w:highlight w:val="none"/>
              </w:rPr>
              <w:t>结转结余变动率</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lang w:val="en-US" w:eastAsia="zh-CN"/>
              </w:rPr>
              <w:t>2）</w:t>
            </w:r>
          </w:p>
        </w:tc>
        <w:tc>
          <w:tcPr>
            <w:tcW w:w="3017" w:type="dxa"/>
            <w:vAlign w:val="center"/>
          </w:tcPr>
          <w:p w14:paraId="23014F4F">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lang w:val="en-US" w:eastAsia="zh-CN"/>
              </w:rPr>
              <w:t>部门（单位）本年度结转结余资金总额与上年度结转结余资金总额的变动比率，用以反映和部门（单位）对控制结转结余资金的努力程度。</w:t>
            </w:r>
          </w:p>
        </w:tc>
        <w:tc>
          <w:tcPr>
            <w:tcW w:w="4800" w:type="dxa"/>
            <w:vAlign w:val="center"/>
          </w:tcPr>
          <w:p w14:paraId="43A2DFB0">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right="0" w:firstLine="0" w:firstLineChars="0"/>
              <w:jc w:val="center"/>
              <w:textAlignment w:val="baseline"/>
              <w:rPr>
                <w:rFonts w:hint="eastAsia"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lang w:val="en-US" w:eastAsia="zh-CN"/>
              </w:rPr>
              <w:t>结转结余变动率=[（本年度累计结转结余资金总额-上年度累计结转结余资金总额）/上年度累计结转结余资金总额]×100%。</w:t>
            </w:r>
          </w:p>
          <w:p w14:paraId="25CE0753">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right="0" w:firstLine="0" w:firstLineChars="0"/>
              <w:jc w:val="center"/>
              <w:textAlignment w:val="baseline"/>
              <w:rPr>
                <w:rFonts w:hint="eastAsia"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lang w:val="en-US" w:eastAsia="zh-CN"/>
              </w:rPr>
              <w:t>结转结余变动率≤0%，得满分；</w:t>
            </w:r>
          </w:p>
          <w:p w14:paraId="744ABC48">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right="0" w:firstLine="0" w:firstLineChars="0"/>
              <w:jc w:val="center"/>
              <w:textAlignment w:val="baseline"/>
              <w:rPr>
                <w:rFonts w:hint="eastAsia"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lang w:val="en-US" w:eastAsia="zh-CN"/>
              </w:rPr>
              <w:t>0%＜结转结余变动率＜10%，得分=[（10%-结转结余变动率）/10%]×分值；</w:t>
            </w:r>
          </w:p>
          <w:p w14:paraId="63AFF612">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default"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lang w:val="en-US" w:eastAsia="zh-CN"/>
              </w:rPr>
              <w:t>结转结余变动率≥10%，不得分。</w:t>
            </w:r>
          </w:p>
        </w:tc>
        <w:tc>
          <w:tcPr>
            <w:tcW w:w="709" w:type="dxa"/>
            <w:vAlign w:val="center"/>
          </w:tcPr>
          <w:p w14:paraId="0FCB4185">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lang w:eastAsia="zh-CN"/>
              </w:rPr>
            </w:pPr>
            <w:r>
              <w:rPr>
                <w:rFonts w:hint="eastAsia" w:ascii="仿宋_GB2312" w:hAnsi="宋体" w:eastAsia="仿宋_GB2312" w:cs="宋体"/>
                <w:color w:val="auto"/>
                <w:kern w:val="2"/>
                <w:sz w:val="21"/>
                <w:szCs w:val="21"/>
                <w:highlight w:val="none"/>
                <w:lang w:val="en-US" w:eastAsia="zh-CN"/>
              </w:rPr>
              <w:t>2</w:t>
            </w:r>
          </w:p>
        </w:tc>
        <w:tc>
          <w:tcPr>
            <w:tcW w:w="813" w:type="dxa"/>
            <w:vAlign w:val="center"/>
          </w:tcPr>
          <w:p w14:paraId="5BB3D09B">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default"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lang w:val="en-US" w:eastAsia="zh-CN"/>
              </w:rPr>
              <w:t>2</w:t>
            </w:r>
          </w:p>
        </w:tc>
      </w:tr>
      <w:tr w14:paraId="443B7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61" w:type="dxa"/>
            <w:vMerge w:val="continue"/>
            <w:vAlign w:val="center"/>
          </w:tcPr>
          <w:p w14:paraId="3427F0A8">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p>
        </w:tc>
        <w:tc>
          <w:tcPr>
            <w:tcW w:w="1024" w:type="dxa"/>
            <w:vMerge w:val="continue"/>
            <w:vAlign w:val="center"/>
          </w:tcPr>
          <w:p w14:paraId="466A598C">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p>
        </w:tc>
        <w:tc>
          <w:tcPr>
            <w:tcW w:w="1138" w:type="dxa"/>
            <w:vMerge w:val="continue"/>
            <w:vAlign w:val="center"/>
          </w:tcPr>
          <w:p w14:paraId="16460CF0">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p>
        </w:tc>
        <w:tc>
          <w:tcPr>
            <w:tcW w:w="1195" w:type="dxa"/>
            <w:vAlign w:val="center"/>
          </w:tcPr>
          <w:p w14:paraId="2AE98CBC">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r>
              <w:rPr>
                <w:rFonts w:hint="eastAsia" w:ascii="仿宋_GB2312" w:hAnsi="宋体" w:eastAsia="仿宋_GB2312" w:cs="宋体"/>
                <w:color w:val="auto"/>
                <w:kern w:val="2"/>
                <w:sz w:val="21"/>
                <w:szCs w:val="21"/>
                <w:highlight w:val="none"/>
              </w:rPr>
              <w:t>公用经费控制率</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lang w:val="en-US" w:eastAsia="zh-CN"/>
              </w:rPr>
              <w:t>2）</w:t>
            </w:r>
          </w:p>
        </w:tc>
        <w:tc>
          <w:tcPr>
            <w:tcW w:w="3017" w:type="dxa"/>
            <w:vAlign w:val="center"/>
          </w:tcPr>
          <w:p w14:paraId="253284A5">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lang w:val="en-US" w:eastAsia="zh-CN"/>
              </w:rPr>
              <w:t>部门（单位）本年度实际支出的公用经费总额与预算安排的公用经费总额的比率，用以反映和部门（单位）对机构运转成本的实际控制程度。</w:t>
            </w:r>
          </w:p>
        </w:tc>
        <w:tc>
          <w:tcPr>
            <w:tcW w:w="4800" w:type="dxa"/>
            <w:vAlign w:val="center"/>
          </w:tcPr>
          <w:p w14:paraId="03902954">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right="0" w:firstLine="0" w:firstLineChars="0"/>
              <w:jc w:val="center"/>
              <w:textAlignment w:val="baseline"/>
              <w:rPr>
                <w:rFonts w:hint="eastAsia"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lang w:val="en-US" w:eastAsia="zh-CN"/>
              </w:rPr>
              <w:t>公用经费控制率=（实际支出公用经费总额/预算安排公用经费总额）×100%。</w:t>
            </w:r>
          </w:p>
          <w:p w14:paraId="15637CBE">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right="0" w:firstLine="0" w:firstLineChars="0"/>
              <w:jc w:val="center"/>
              <w:textAlignment w:val="baseline"/>
              <w:rPr>
                <w:rFonts w:hint="eastAsia"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lang w:val="en-US" w:eastAsia="zh-CN"/>
              </w:rPr>
              <w:t>公用经费控制率≤100%，得满分；</w:t>
            </w:r>
          </w:p>
          <w:p w14:paraId="14F7D7EA">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right="0" w:firstLine="0" w:firstLineChars="0"/>
              <w:jc w:val="center"/>
              <w:textAlignment w:val="baseline"/>
              <w:rPr>
                <w:rFonts w:hint="eastAsia"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lang w:val="en-US" w:eastAsia="zh-CN"/>
              </w:rPr>
              <w:t>100%＜公用经费控制率＜110%，得分=</w:t>
            </w:r>
            <w:r>
              <w:rPr>
                <w:rFonts w:hint="eastAsia" w:ascii="仿宋_GB2312" w:hAnsi="宋体" w:eastAsia="仿宋_GB2312" w:cs="宋体"/>
                <w:color w:val="auto"/>
                <w:kern w:val="2"/>
                <w:sz w:val="21"/>
                <w:szCs w:val="21"/>
                <w:highlight w:val="none"/>
              </w:rPr>
              <w:t>[</w:t>
            </w:r>
            <w:r>
              <w:rPr>
                <w:rFonts w:hint="eastAsia" w:ascii="仿宋_GB2312" w:hAnsi="宋体" w:eastAsia="仿宋_GB2312" w:cs="宋体"/>
                <w:color w:val="auto"/>
                <w:kern w:val="2"/>
                <w:sz w:val="21"/>
                <w:szCs w:val="21"/>
                <w:highlight w:val="none"/>
                <w:lang w:val="en-US" w:eastAsia="zh-CN"/>
              </w:rPr>
              <w:t>（110%-公用经费控制率）/10%</w:t>
            </w:r>
            <w:r>
              <w:rPr>
                <w:rFonts w:hint="eastAsia" w:ascii="仿宋_GB2312" w:hAnsi="宋体" w:eastAsia="仿宋_GB2312" w:cs="宋体"/>
                <w:color w:val="auto"/>
                <w:kern w:val="2"/>
                <w:sz w:val="21"/>
                <w:szCs w:val="21"/>
                <w:highlight w:val="none"/>
              </w:rPr>
              <w:t>]×</w:t>
            </w:r>
            <w:r>
              <w:rPr>
                <w:rFonts w:hint="eastAsia" w:ascii="仿宋_GB2312" w:hAnsi="宋体" w:eastAsia="仿宋_GB2312" w:cs="宋体"/>
                <w:color w:val="auto"/>
                <w:kern w:val="2"/>
                <w:sz w:val="21"/>
                <w:szCs w:val="21"/>
                <w:highlight w:val="none"/>
                <w:lang w:val="en-US" w:eastAsia="zh-CN"/>
              </w:rPr>
              <w:t>分值；</w:t>
            </w:r>
          </w:p>
          <w:p w14:paraId="33E3F1F0">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lang w:val="en-US" w:eastAsia="zh-CN"/>
              </w:rPr>
              <w:t>公用经费控制率＞110%，不得分。</w:t>
            </w:r>
          </w:p>
        </w:tc>
        <w:tc>
          <w:tcPr>
            <w:tcW w:w="709" w:type="dxa"/>
            <w:vAlign w:val="center"/>
          </w:tcPr>
          <w:p w14:paraId="4BA69FAB">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r>
              <w:rPr>
                <w:rFonts w:hint="eastAsia" w:ascii="仿宋_GB2312" w:hAnsi="宋体" w:eastAsia="仿宋_GB2312" w:cs="宋体"/>
                <w:color w:val="auto"/>
                <w:kern w:val="2"/>
                <w:sz w:val="21"/>
                <w:szCs w:val="21"/>
                <w:highlight w:val="none"/>
                <w:lang w:val="en-US" w:eastAsia="zh-CN"/>
              </w:rPr>
              <w:t>2</w:t>
            </w:r>
          </w:p>
        </w:tc>
        <w:tc>
          <w:tcPr>
            <w:tcW w:w="813" w:type="dxa"/>
            <w:vAlign w:val="center"/>
          </w:tcPr>
          <w:p w14:paraId="75FD3782">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default"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lang w:val="en-US" w:eastAsia="zh-CN"/>
              </w:rPr>
              <w:t>2</w:t>
            </w:r>
          </w:p>
        </w:tc>
      </w:tr>
      <w:tr w14:paraId="7091F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61" w:type="dxa"/>
            <w:vMerge w:val="continue"/>
            <w:vAlign w:val="center"/>
          </w:tcPr>
          <w:p w14:paraId="0B260CB2">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color w:val="auto"/>
                <w:kern w:val="2"/>
                <w:sz w:val="24"/>
                <w:szCs w:val="24"/>
                <w:highlight w:val="none"/>
              </w:rPr>
            </w:pPr>
          </w:p>
        </w:tc>
        <w:tc>
          <w:tcPr>
            <w:tcW w:w="1024" w:type="dxa"/>
            <w:vMerge w:val="continue"/>
            <w:vAlign w:val="center"/>
          </w:tcPr>
          <w:p w14:paraId="55314912">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color w:val="auto"/>
                <w:kern w:val="2"/>
                <w:sz w:val="21"/>
                <w:szCs w:val="21"/>
                <w:highlight w:val="none"/>
              </w:rPr>
            </w:pPr>
          </w:p>
        </w:tc>
        <w:tc>
          <w:tcPr>
            <w:tcW w:w="1138" w:type="dxa"/>
            <w:vMerge w:val="continue"/>
            <w:vAlign w:val="center"/>
          </w:tcPr>
          <w:p w14:paraId="69225C6F">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color w:val="auto"/>
                <w:kern w:val="2"/>
                <w:sz w:val="21"/>
                <w:szCs w:val="21"/>
                <w:highlight w:val="none"/>
              </w:rPr>
            </w:pPr>
          </w:p>
        </w:tc>
        <w:tc>
          <w:tcPr>
            <w:tcW w:w="1195" w:type="dxa"/>
            <w:vAlign w:val="center"/>
          </w:tcPr>
          <w:p w14:paraId="331A7FDA">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lang w:eastAsia="zh-CN"/>
              </w:rPr>
            </w:pPr>
            <w:r>
              <w:rPr>
                <w:rFonts w:hint="eastAsia" w:ascii="仿宋_GB2312" w:hAnsi="宋体" w:eastAsia="仿宋_GB2312" w:cs="宋体"/>
                <w:color w:val="auto"/>
                <w:kern w:val="2"/>
                <w:sz w:val="21"/>
                <w:szCs w:val="21"/>
                <w:highlight w:val="none"/>
                <w:lang w:eastAsia="zh-CN"/>
              </w:rPr>
              <w:t>“三公”经费</w:t>
            </w:r>
            <w:r>
              <w:rPr>
                <w:rFonts w:hint="eastAsia" w:ascii="仿宋_GB2312" w:hAnsi="宋体" w:eastAsia="仿宋_GB2312" w:cs="宋体"/>
                <w:color w:val="auto"/>
                <w:kern w:val="2"/>
                <w:sz w:val="21"/>
                <w:szCs w:val="21"/>
                <w:highlight w:val="none"/>
                <w:lang w:val="en-US" w:eastAsia="zh-CN"/>
              </w:rPr>
              <w:t>控制</w:t>
            </w:r>
            <w:r>
              <w:rPr>
                <w:rFonts w:hint="eastAsia" w:ascii="仿宋_GB2312" w:hAnsi="宋体" w:eastAsia="仿宋_GB2312" w:cs="宋体"/>
                <w:color w:val="auto"/>
                <w:kern w:val="2"/>
                <w:sz w:val="21"/>
                <w:szCs w:val="21"/>
                <w:highlight w:val="none"/>
              </w:rPr>
              <w:t>率</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lang w:val="en-US" w:eastAsia="zh-CN"/>
              </w:rPr>
              <w:t>2</w:t>
            </w:r>
            <w:r>
              <w:rPr>
                <w:rFonts w:hint="eastAsia" w:ascii="仿宋_GB2312" w:hAnsi="宋体" w:eastAsia="仿宋_GB2312" w:cs="宋体"/>
                <w:color w:val="auto"/>
                <w:kern w:val="2"/>
                <w:sz w:val="21"/>
                <w:szCs w:val="21"/>
                <w:highlight w:val="none"/>
                <w:lang w:eastAsia="zh-CN"/>
              </w:rPr>
              <w:t>）</w:t>
            </w:r>
          </w:p>
        </w:tc>
        <w:tc>
          <w:tcPr>
            <w:tcW w:w="3017" w:type="dxa"/>
            <w:vAlign w:val="center"/>
          </w:tcPr>
          <w:p w14:paraId="1960DAF1">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r>
              <w:rPr>
                <w:rFonts w:hint="eastAsia" w:ascii="仿宋_GB2312" w:hAnsi="宋体" w:eastAsia="仿宋_GB2312" w:cs="宋体"/>
                <w:color w:val="auto"/>
                <w:kern w:val="2"/>
                <w:sz w:val="21"/>
                <w:szCs w:val="21"/>
                <w:highlight w:val="none"/>
                <w:lang w:val="en-US" w:eastAsia="zh-CN"/>
              </w:rPr>
              <w:t>部门（单位）本年度“三公”经费实际支出数与预算安排数的比率，用以反映和部门（单位）对“三公”经费的实际控制程度。</w:t>
            </w:r>
          </w:p>
        </w:tc>
        <w:tc>
          <w:tcPr>
            <w:tcW w:w="4800" w:type="dxa"/>
            <w:vAlign w:val="center"/>
          </w:tcPr>
          <w:p w14:paraId="673506E2">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right="0" w:firstLine="0" w:firstLineChars="0"/>
              <w:jc w:val="center"/>
              <w:textAlignment w:val="baseline"/>
              <w:rPr>
                <w:rFonts w:hint="eastAsia"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lang w:eastAsia="zh-CN"/>
              </w:rPr>
              <w:t>“三公”经费</w:t>
            </w:r>
            <w:r>
              <w:rPr>
                <w:rFonts w:hint="eastAsia" w:ascii="仿宋_GB2312" w:hAnsi="宋体" w:eastAsia="仿宋_GB2312" w:cs="宋体"/>
                <w:color w:val="auto"/>
                <w:kern w:val="2"/>
                <w:sz w:val="21"/>
                <w:szCs w:val="21"/>
                <w:highlight w:val="none"/>
                <w:lang w:val="en-US" w:eastAsia="zh-CN"/>
              </w:rPr>
              <w:t>控制率=（“三公”经费实际支出数/“三公”经费预算安排数）</w:t>
            </w:r>
            <w:r>
              <w:rPr>
                <w:rFonts w:hint="eastAsia" w:ascii="仿宋_GB2312" w:hAnsi="宋体" w:eastAsia="仿宋_GB2312" w:cs="宋体"/>
                <w:color w:val="auto"/>
                <w:kern w:val="2"/>
                <w:sz w:val="21"/>
                <w:szCs w:val="21"/>
                <w:highlight w:val="none"/>
              </w:rPr>
              <w:t>×</w:t>
            </w:r>
            <w:r>
              <w:rPr>
                <w:rFonts w:hint="eastAsia" w:ascii="仿宋_GB2312" w:hAnsi="宋体" w:eastAsia="仿宋_GB2312" w:cs="宋体"/>
                <w:color w:val="auto"/>
                <w:kern w:val="2"/>
                <w:sz w:val="21"/>
                <w:szCs w:val="21"/>
                <w:highlight w:val="none"/>
                <w:lang w:val="en-US" w:eastAsia="zh-CN"/>
              </w:rPr>
              <w:t>100%。</w:t>
            </w:r>
          </w:p>
          <w:p w14:paraId="2BB3D07F">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right="0" w:firstLine="0" w:firstLineChars="0"/>
              <w:jc w:val="center"/>
              <w:textAlignment w:val="baseline"/>
              <w:rPr>
                <w:rFonts w:hint="eastAsia"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lang w:eastAsia="zh-CN"/>
              </w:rPr>
              <w:t>“三公”经费</w:t>
            </w:r>
            <w:r>
              <w:rPr>
                <w:rFonts w:hint="eastAsia" w:ascii="仿宋_GB2312" w:hAnsi="宋体" w:eastAsia="仿宋_GB2312" w:cs="宋体"/>
                <w:color w:val="auto"/>
                <w:kern w:val="2"/>
                <w:sz w:val="21"/>
                <w:szCs w:val="21"/>
                <w:highlight w:val="none"/>
                <w:lang w:val="en-US" w:eastAsia="zh-CN"/>
              </w:rPr>
              <w:t>控制率≤100%，得满分；</w:t>
            </w:r>
          </w:p>
          <w:p w14:paraId="05BB0A9E">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default"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lang w:eastAsia="zh-CN"/>
              </w:rPr>
              <w:t>“三公”经费</w:t>
            </w:r>
            <w:r>
              <w:rPr>
                <w:rFonts w:hint="eastAsia" w:ascii="仿宋_GB2312" w:hAnsi="宋体" w:eastAsia="仿宋_GB2312" w:cs="宋体"/>
                <w:color w:val="auto"/>
                <w:kern w:val="2"/>
                <w:sz w:val="21"/>
                <w:szCs w:val="21"/>
                <w:highlight w:val="none"/>
                <w:lang w:val="en-US" w:eastAsia="zh-CN"/>
              </w:rPr>
              <w:t>控制率＞100%，不得分。</w:t>
            </w:r>
          </w:p>
        </w:tc>
        <w:tc>
          <w:tcPr>
            <w:tcW w:w="709" w:type="dxa"/>
            <w:vAlign w:val="center"/>
          </w:tcPr>
          <w:p w14:paraId="7E84F61D">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lang w:val="en-US" w:eastAsia="zh-CN"/>
              </w:rPr>
              <w:t>2</w:t>
            </w:r>
          </w:p>
        </w:tc>
        <w:tc>
          <w:tcPr>
            <w:tcW w:w="813" w:type="dxa"/>
            <w:vAlign w:val="center"/>
          </w:tcPr>
          <w:p w14:paraId="4AC68A88">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default"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lang w:val="en-US" w:eastAsia="zh-CN"/>
              </w:rPr>
              <w:t>2</w:t>
            </w:r>
          </w:p>
        </w:tc>
      </w:tr>
      <w:tr w14:paraId="1A10D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61" w:type="dxa"/>
            <w:vMerge w:val="continue"/>
            <w:vAlign w:val="center"/>
          </w:tcPr>
          <w:p w14:paraId="5354ECE3">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p>
        </w:tc>
        <w:tc>
          <w:tcPr>
            <w:tcW w:w="1024" w:type="dxa"/>
            <w:vMerge w:val="continue"/>
            <w:vAlign w:val="center"/>
          </w:tcPr>
          <w:p w14:paraId="69D348BA">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p>
        </w:tc>
        <w:tc>
          <w:tcPr>
            <w:tcW w:w="1138" w:type="dxa"/>
            <w:vMerge w:val="continue"/>
            <w:vAlign w:val="center"/>
          </w:tcPr>
          <w:p w14:paraId="6339D455">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p>
        </w:tc>
        <w:tc>
          <w:tcPr>
            <w:tcW w:w="1195" w:type="dxa"/>
            <w:vAlign w:val="center"/>
          </w:tcPr>
          <w:p w14:paraId="18451808">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default"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lang w:val="en-US" w:eastAsia="zh-CN"/>
              </w:rPr>
              <w:t>政府采购执行率（2）</w:t>
            </w:r>
          </w:p>
        </w:tc>
        <w:tc>
          <w:tcPr>
            <w:tcW w:w="3017" w:type="dxa"/>
            <w:vAlign w:val="center"/>
          </w:tcPr>
          <w:p w14:paraId="6B37480F">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r>
              <w:rPr>
                <w:rFonts w:hint="eastAsia" w:ascii="仿宋_GB2312" w:hAnsi="宋体" w:eastAsia="仿宋_GB2312" w:cs="宋体"/>
                <w:color w:val="auto"/>
                <w:kern w:val="2"/>
                <w:sz w:val="21"/>
                <w:szCs w:val="21"/>
                <w:highlight w:val="none"/>
                <w:lang w:val="en-US" w:eastAsia="zh-CN"/>
              </w:rPr>
              <w:t>部门（单位）本年度实际政府采购金额与年初政府采购预算的比率，用以反映和部门（单位）政府采购预算执行情况。</w:t>
            </w:r>
          </w:p>
        </w:tc>
        <w:tc>
          <w:tcPr>
            <w:tcW w:w="4800" w:type="dxa"/>
            <w:vAlign w:val="center"/>
          </w:tcPr>
          <w:p w14:paraId="0B44A5A9">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right="0" w:firstLine="0" w:firstLineChars="0"/>
              <w:jc w:val="center"/>
              <w:textAlignment w:val="baseline"/>
              <w:rPr>
                <w:rFonts w:hint="eastAsia"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lang w:val="en-US" w:eastAsia="zh-CN"/>
              </w:rPr>
              <w:t>政府采购执行率=（实际政府采购金额/政府采购预算）×100%。</w:t>
            </w:r>
          </w:p>
          <w:p w14:paraId="3A1B5865">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right="0" w:firstLine="0" w:firstLineChars="0"/>
              <w:jc w:val="center"/>
              <w:textAlignment w:val="baseline"/>
              <w:rPr>
                <w:rFonts w:hint="eastAsia"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lang w:val="en-US" w:eastAsia="zh-CN"/>
              </w:rPr>
              <w:t>政府采购预算：采购机关根据事业发展计划和行政任务编制的、并经过规定程序批准的年度政府采购计划。</w:t>
            </w:r>
          </w:p>
          <w:p w14:paraId="1669EE3A">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right="0" w:firstLine="0" w:firstLineChars="0"/>
              <w:jc w:val="center"/>
              <w:textAlignment w:val="baseline"/>
              <w:rPr>
                <w:rFonts w:hint="eastAsia"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lang w:val="en-US" w:eastAsia="zh-CN"/>
              </w:rPr>
              <w:t>90%≤政府采购执行率≤100%，得满分；</w:t>
            </w:r>
          </w:p>
          <w:p w14:paraId="0C158FBC">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right="0" w:firstLine="0" w:firstLineChars="0"/>
              <w:jc w:val="center"/>
              <w:textAlignment w:val="baseline"/>
              <w:rPr>
                <w:rFonts w:hint="eastAsia"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lang w:val="en-US" w:eastAsia="zh-CN"/>
              </w:rPr>
              <w:t>政府采购执行率＜90%，得分=（政府采购执行率/90%）×分值；</w:t>
            </w:r>
          </w:p>
          <w:p w14:paraId="5529699B">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default"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lang w:val="en-US" w:eastAsia="zh-CN"/>
              </w:rPr>
              <w:t>政府采购执行率＞100</w:t>
            </w:r>
            <w:r>
              <w:rPr>
                <w:rFonts w:hint="eastAsia" w:ascii="仿宋_GB2312" w:hAnsi="宋体" w:eastAsia="仿宋_GB2312" w:cs="仿宋_GB2312"/>
                <w:i w:val="0"/>
                <w:iCs w:val="0"/>
                <w:color w:val="auto"/>
                <w:kern w:val="0"/>
                <w:sz w:val="21"/>
                <w:szCs w:val="21"/>
                <w:highlight w:val="none"/>
                <w:u w:val="none"/>
                <w:lang w:val="en-US" w:eastAsia="zh-CN" w:bidi="ar"/>
              </w:rPr>
              <w:t>%</w:t>
            </w:r>
            <w:r>
              <w:rPr>
                <w:rFonts w:hint="eastAsia" w:ascii="仿宋_GB2312" w:hAnsi="宋体" w:eastAsia="仿宋_GB2312" w:cs="宋体"/>
                <w:color w:val="auto"/>
                <w:kern w:val="2"/>
                <w:sz w:val="21"/>
                <w:szCs w:val="21"/>
                <w:highlight w:val="none"/>
                <w:lang w:val="en-US" w:eastAsia="zh-CN"/>
              </w:rPr>
              <w:t>，不得分。</w:t>
            </w:r>
          </w:p>
        </w:tc>
        <w:tc>
          <w:tcPr>
            <w:tcW w:w="709" w:type="dxa"/>
            <w:vAlign w:val="center"/>
          </w:tcPr>
          <w:p w14:paraId="068A9C70">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lang w:val="en-US" w:eastAsia="zh-CN"/>
              </w:rPr>
              <w:t>2</w:t>
            </w:r>
          </w:p>
        </w:tc>
        <w:tc>
          <w:tcPr>
            <w:tcW w:w="813" w:type="dxa"/>
            <w:vAlign w:val="center"/>
          </w:tcPr>
          <w:p w14:paraId="4237087C">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default"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lang w:val="en-US" w:eastAsia="zh-CN"/>
              </w:rPr>
              <w:t>0</w:t>
            </w:r>
          </w:p>
        </w:tc>
      </w:tr>
      <w:tr w14:paraId="06ECD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3" w:hRule="atLeast"/>
          <w:jc w:val="center"/>
        </w:trPr>
        <w:tc>
          <w:tcPr>
            <w:tcW w:w="661" w:type="dxa"/>
            <w:vMerge w:val="continue"/>
            <w:vAlign w:val="center"/>
          </w:tcPr>
          <w:p w14:paraId="58CABE4C">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p>
        </w:tc>
        <w:tc>
          <w:tcPr>
            <w:tcW w:w="1024" w:type="dxa"/>
            <w:vMerge w:val="continue"/>
            <w:vAlign w:val="center"/>
          </w:tcPr>
          <w:p w14:paraId="28F739F0">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p>
        </w:tc>
        <w:tc>
          <w:tcPr>
            <w:tcW w:w="1138" w:type="dxa"/>
            <w:vMerge w:val="restart"/>
            <w:vAlign w:val="center"/>
          </w:tcPr>
          <w:p w14:paraId="1A688034">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r>
              <w:rPr>
                <w:rFonts w:hint="eastAsia" w:ascii="仿宋_GB2312" w:hAnsi="宋体" w:eastAsia="仿宋_GB2312" w:cs="宋体"/>
                <w:color w:val="auto"/>
                <w:kern w:val="2"/>
                <w:sz w:val="21"/>
                <w:szCs w:val="21"/>
                <w:highlight w:val="none"/>
              </w:rPr>
              <w:t>预算管理</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lang w:val="en-US" w:eastAsia="zh-CN"/>
              </w:rPr>
              <w:t>7.5）</w:t>
            </w:r>
          </w:p>
        </w:tc>
        <w:tc>
          <w:tcPr>
            <w:tcW w:w="1195" w:type="dxa"/>
            <w:vAlign w:val="center"/>
          </w:tcPr>
          <w:p w14:paraId="042975CB">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r>
              <w:rPr>
                <w:rFonts w:hint="eastAsia" w:ascii="仿宋_GB2312" w:hAnsi="宋体" w:eastAsia="仿宋_GB2312" w:cs="宋体"/>
                <w:color w:val="auto"/>
                <w:kern w:val="2"/>
                <w:sz w:val="21"/>
                <w:szCs w:val="21"/>
                <w:highlight w:val="none"/>
              </w:rPr>
              <w:t>管理制度健全性</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lang w:val="en-US" w:eastAsia="zh-CN"/>
              </w:rPr>
              <w:t>1.5）</w:t>
            </w:r>
          </w:p>
        </w:tc>
        <w:tc>
          <w:tcPr>
            <w:tcW w:w="3017" w:type="dxa"/>
            <w:vAlign w:val="center"/>
          </w:tcPr>
          <w:p w14:paraId="0790411E">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r>
              <w:rPr>
                <w:rFonts w:hint="eastAsia" w:ascii="仿宋_GB2312" w:hAnsi="宋体" w:eastAsia="仿宋_GB2312" w:cs="宋体"/>
                <w:color w:val="auto"/>
                <w:kern w:val="2"/>
                <w:sz w:val="21"/>
                <w:szCs w:val="21"/>
                <w:highlight w:val="none"/>
              </w:rPr>
              <w:t>部门</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单位</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为加强预算管理、规范财务行为而制定的管理制度是否健全完整，用以反映和部门</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单位</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预算管</w:t>
            </w:r>
            <w:r>
              <w:rPr>
                <w:rFonts w:hint="eastAsia" w:ascii="仿宋_GB2312" w:hAnsi="宋体" w:eastAsia="仿宋_GB2312" w:cs="宋体"/>
                <w:color w:val="auto"/>
                <w:kern w:val="2"/>
                <w:sz w:val="21"/>
                <w:szCs w:val="21"/>
                <w:highlight w:val="none"/>
                <w:lang w:val="en-US" w:eastAsia="zh-CN"/>
              </w:rPr>
              <w:t>理</w:t>
            </w:r>
            <w:r>
              <w:rPr>
                <w:rFonts w:hint="eastAsia" w:ascii="仿宋_GB2312" w:hAnsi="宋体" w:eastAsia="仿宋_GB2312" w:cs="宋体"/>
                <w:color w:val="auto"/>
                <w:kern w:val="2"/>
                <w:sz w:val="21"/>
                <w:szCs w:val="21"/>
                <w:highlight w:val="none"/>
              </w:rPr>
              <w:t>制度对完成主要职责或促进事业发展的保障情况。</w:t>
            </w:r>
          </w:p>
        </w:tc>
        <w:tc>
          <w:tcPr>
            <w:tcW w:w="4800" w:type="dxa"/>
            <w:vAlign w:val="center"/>
          </w:tcPr>
          <w:p w14:paraId="0A7368AC">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r>
              <w:rPr>
                <w:rFonts w:hint="eastAsia" w:ascii="仿宋_GB2312" w:hAnsi="宋体" w:eastAsia="仿宋_GB2312" w:cs="宋体"/>
                <w:color w:val="auto"/>
                <w:kern w:val="2"/>
                <w:sz w:val="21"/>
                <w:szCs w:val="21"/>
                <w:highlight w:val="none"/>
              </w:rPr>
              <w:t>要点：①是否已制定或具有预算资金管理办法、内部财务管</w:t>
            </w:r>
            <w:r>
              <w:rPr>
                <w:rFonts w:hint="eastAsia" w:ascii="仿宋_GB2312" w:hAnsi="宋体" w:eastAsia="仿宋_GB2312" w:cs="宋体"/>
                <w:color w:val="auto"/>
                <w:kern w:val="2"/>
                <w:sz w:val="21"/>
                <w:szCs w:val="21"/>
                <w:highlight w:val="none"/>
                <w:lang w:val="en-US" w:eastAsia="zh-CN"/>
              </w:rPr>
              <w:t>理</w:t>
            </w:r>
            <w:r>
              <w:rPr>
                <w:rFonts w:hint="eastAsia" w:ascii="仿宋_GB2312" w:hAnsi="宋体" w:eastAsia="仿宋_GB2312" w:cs="宋体"/>
                <w:color w:val="auto"/>
                <w:kern w:val="2"/>
                <w:sz w:val="21"/>
                <w:szCs w:val="21"/>
                <w:highlight w:val="none"/>
              </w:rPr>
              <w:t>制度、会计核算制度等管理制度</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lang w:val="en-US" w:eastAsia="zh-CN"/>
              </w:rPr>
              <w:t>0.5）</w:t>
            </w:r>
            <w:r>
              <w:rPr>
                <w:rFonts w:hint="eastAsia" w:ascii="仿宋_GB2312" w:hAnsi="宋体" w:eastAsia="仿宋_GB2312" w:cs="宋体"/>
                <w:color w:val="auto"/>
                <w:kern w:val="2"/>
                <w:sz w:val="21"/>
                <w:szCs w:val="21"/>
                <w:highlight w:val="none"/>
              </w:rPr>
              <w:t>；②相关管</w:t>
            </w:r>
            <w:r>
              <w:rPr>
                <w:rFonts w:hint="eastAsia" w:ascii="仿宋_GB2312" w:hAnsi="宋体" w:eastAsia="仿宋_GB2312" w:cs="宋体"/>
                <w:color w:val="auto"/>
                <w:kern w:val="2"/>
                <w:sz w:val="21"/>
                <w:szCs w:val="21"/>
                <w:highlight w:val="none"/>
                <w:lang w:val="en-US" w:eastAsia="zh-CN"/>
              </w:rPr>
              <w:t>理</w:t>
            </w:r>
            <w:r>
              <w:rPr>
                <w:rFonts w:hint="eastAsia" w:ascii="仿宋_GB2312" w:hAnsi="宋体" w:eastAsia="仿宋_GB2312" w:cs="宋体"/>
                <w:color w:val="auto"/>
                <w:kern w:val="2"/>
                <w:sz w:val="21"/>
                <w:szCs w:val="21"/>
                <w:highlight w:val="none"/>
              </w:rPr>
              <w:t>制度是否合法、合规、完整</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lang w:val="en-US" w:eastAsia="zh-CN"/>
              </w:rPr>
              <w:t>0.5）</w:t>
            </w:r>
            <w:r>
              <w:rPr>
                <w:rFonts w:hint="eastAsia" w:ascii="仿宋_GB2312" w:hAnsi="宋体" w:eastAsia="仿宋_GB2312" w:cs="宋体"/>
                <w:color w:val="auto"/>
                <w:kern w:val="2"/>
                <w:sz w:val="21"/>
                <w:szCs w:val="21"/>
                <w:highlight w:val="none"/>
              </w:rPr>
              <w:t>；③相关管理制度是否得到有效执行</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lang w:val="en-US" w:eastAsia="zh-CN"/>
              </w:rPr>
              <w:t>0.5）。</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lang w:val="en-US" w:eastAsia="zh-CN"/>
              </w:rPr>
              <w:t>每有一项不符合要点扣除相应分数，扣完为止）</w:t>
            </w:r>
          </w:p>
        </w:tc>
        <w:tc>
          <w:tcPr>
            <w:tcW w:w="709" w:type="dxa"/>
            <w:vAlign w:val="center"/>
          </w:tcPr>
          <w:p w14:paraId="19607AED">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default"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lang w:val="en-US" w:eastAsia="zh-CN"/>
              </w:rPr>
              <w:t>1.5</w:t>
            </w:r>
          </w:p>
        </w:tc>
        <w:tc>
          <w:tcPr>
            <w:tcW w:w="813" w:type="dxa"/>
            <w:vAlign w:val="center"/>
          </w:tcPr>
          <w:p w14:paraId="778A9EBA">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default"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lang w:val="en-US" w:eastAsia="zh-CN"/>
              </w:rPr>
              <w:t>1</w:t>
            </w:r>
          </w:p>
        </w:tc>
      </w:tr>
      <w:tr w14:paraId="00D48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3" w:hRule="atLeast"/>
          <w:jc w:val="center"/>
        </w:trPr>
        <w:tc>
          <w:tcPr>
            <w:tcW w:w="661" w:type="dxa"/>
            <w:vMerge w:val="continue"/>
            <w:vAlign w:val="center"/>
          </w:tcPr>
          <w:p w14:paraId="22B023A1">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p>
        </w:tc>
        <w:tc>
          <w:tcPr>
            <w:tcW w:w="1024" w:type="dxa"/>
            <w:vMerge w:val="continue"/>
            <w:vAlign w:val="center"/>
          </w:tcPr>
          <w:p w14:paraId="6A081E72">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p>
        </w:tc>
        <w:tc>
          <w:tcPr>
            <w:tcW w:w="1138" w:type="dxa"/>
            <w:vMerge w:val="continue"/>
            <w:vAlign w:val="center"/>
          </w:tcPr>
          <w:p w14:paraId="07A73138">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p>
        </w:tc>
        <w:tc>
          <w:tcPr>
            <w:tcW w:w="1195" w:type="dxa"/>
            <w:vAlign w:val="center"/>
          </w:tcPr>
          <w:p w14:paraId="5ECA3281">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r>
              <w:rPr>
                <w:rFonts w:hint="eastAsia" w:ascii="仿宋_GB2312" w:hAnsi="宋体" w:eastAsia="仿宋_GB2312" w:cs="宋体"/>
                <w:color w:val="auto"/>
                <w:kern w:val="2"/>
                <w:sz w:val="21"/>
                <w:szCs w:val="21"/>
                <w:highlight w:val="none"/>
              </w:rPr>
              <w:t>资金使用合规性</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lang w:val="en-US" w:eastAsia="zh-CN"/>
              </w:rPr>
              <w:t>2.5）</w:t>
            </w:r>
          </w:p>
        </w:tc>
        <w:tc>
          <w:tcPr>
            <w:tcW w:w="3017" w:type="dxa"/>
            <w:vAlign w:val="center"/>
          </w:tcPr>
          <w:p w14:paraId="2D0E9396">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r>
              <w:rPr>
                <w:rFonts w:hint="eastAsia" w:ascii="仿宋_GB2312" w:hAnsi="宋体" w:eastAsia="仿宋_GB2312" w:cs="宋体"/>
                <w:color w:val="auto"/>
                <w:kern w:val="2"/>
                <w:sz w:val="21"/>
                <w:szCs w:val="21"/>
                <w:highlight w:val="none"/>
              </w:rPr>
              <w:t>部门</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单位</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使用预算资金是否符合相关的预算财务管理制度的规定，用以反映和部门</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单位</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预算资金的规范运行情况。</w:t>
            </w:r>
          </w:p>
        </w:tc>
        <w:tc>
          <w:tcPr>
            <w:tcW w:w="4800" w:type="dxa"/>
            <w:vAlign w:val="center"/>
          </w:tcPr>
          <w:p w14:paraId="59DE02D6">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lang w:eastAsia="zh-CN"/>
              </w:rPr>
            </w:pPr>
            <w:r>
              <w:rPr>
                <w:rFonts w:hint="eastAsia" w:ascii="仿宋_GB2312" w:hAnsi="宋体" w:eastAsia="仿宋_GB2312" w:cs="宋体"/>
                <w:color w:val="auto"/>
                <w:kern w:val="2"/>
                <w:sz w:val="21"/>
                <w:szCs w:val="21"/>
                <w:highlight w:val="none"/>
              </w:rPr>
              <w:t>要点：①是</w:t>
            </w:r>
            <w:r>
              <w:rPr>
                <w:rFonts w:hint="eastAsia" w:ascii="仿宋_GB2312" w:hAnsi="宋体" w:eastAsia="仿宋_GB2312" w:cs="宋体"/>
                <w:color w:val="auto"/>
                <w:kern w:val="2"/>
                <w:sz w:val="21"/>
                <w:szCs w:val="21"/>
                <w:highlight w:val="none"/>
                <w:lang w:val="en-US" w:eastAsia="zh-CN"/>
              </w:rPr>
              <w:t>否</w:t>
            </w:r>
            <w:r>
              <w:rPr>
                <w:rFonts w:hint="eastAsia" w:ascii="仿宋_GB2312" w:hAnsi="宋体" w:eastAsia="仿宋_GB2312" w:cs="宋体"/>
                <w:color w:val="auto"/>
                <w:kern w:val="2"/>
                <w:sz w:val="21"/>
                <w:szCs w:val="21"/>
                <w:highlight w:val="none"/>
              </w:rPr>
              <w:t>符合国家</w:t>
            </w:r>
            <w:r>
              <w:rPr>
                <w:rFonts w:hint="eastAsia" w:ascii="仿宋_GB2312" w:hAnsi="宋体" w:eastAsia="仿宋_GB2312" w:cs="宋体"/>
                <w:color w:val="auto"/>
                <w:kern w:val="2"/>
                <w:sz w:val="21"/>
                <w:szCs w:val="21"/>
                <w:highlight w:val="none"/>
                <w:lang w:val="en-US" w:eastAsia="zh-CN"/>
              </w:rPr>
              <w:t>财</w:t>
            </w:r>
            <w:r>
              <w:rPr>
                <w:rFonts w:hint="eastAsia" w:ascii="仿宋_GB2312" w:hAnsi="宋体" w:eastAsia="仿宋_GB2312" w:cs="宋体"/>
                <w:color w:val="auto"/>
                <w:kern w:val="2"/>
                <w:sz w:val="21"/>
                <w:szCs w:val="21"/>
                <w:highlight w:val="none"/>
              </w:rPr>
              <w:t>经法规和财务管</w:t>
            </w:r>
            <w:r>
              <w:rPr>
                <w:rFonts w:hint="eastAsia" w:ascii="仿宋_GB2312" w:hAnsi="宋体" w:eastAsia="仿宋_GB2312" w:cs="宋体"/>
                <w:color w:val="auto"/>
                <w:kern w:val="2"/>
                <w:sz w:val="21"/>
                <w:szCs w:val="21"/>
                <w:highlight w:val="none"/>
                <w:lang w:val="en-US" w:eastAsia="zh-CN"/>
              </w:rPr>
              <w:t>理</w:t>
            </w:r>
            <w:r>
              <w:rPr>
                <w:rFonts w:hint="eastAsia" w:ascii="仿宋_GB2312" w:hAnsi="宋体" w:eastAsia="仿宋_GB2312" w:cs="宋体"/>
                <w:color w:val="auto"/>
                <w:kern w:val="2"/>
                <w:sz w:val="21"/>
                <w:szCs w:val="21"/>
                <w:highlight w:val="none"/>
              </w:rPr>
              <w:t>制度规定以及有关专项资金管</w:t>
            </w:r>
            <w:r>
              <w:rPr>
                <w:rFonts w:hint="eastAsia" w:ascii="仿宋_GB2312" w:hAnsi="宋体" w:eastAsia="仿宋_GB2312" w:cs="宋体"/>
                <w:color w:val="auto"/>
                <w:kern w:val="2"/>
                <w:sz w:val="21"/>
                <w:szCs w:val="21"/>
                <w:highlight w:val="none"/>
                <w:lang w:val="en-US" w:eastAsia="zh-CN"/>
              </w:rPr>
              <w:t>理</w:t>
            </w:r>
            <w:r>
              <w:rPr>
                <w:rFonts w:hint="eastAsia" w:ascii="仿宋_GB2312" w:hAnsi="宋体" w:eastAsia="仿宋_GB2312" w:cs="宋体"/>
                <w:color w:val="auto"/>
                <w:kern w:val="2"/>
                <w:sz w:val="21"/>
                <w:szCs w:val="21"/>
                <w:highlight w:val="none"/>
              </w:rPr>
              <w:t>办法的规定</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lang w:val="en-US" w:eastAsia="zh-CN"/>
              </w:rPr>
              <w:t>0.5）</w:t>
            </w:r>
            <w:r>
              <w:rPr>
                <w:rFonts w:hint="eastAsia" w:ascii="仿宋_GB2312" w:hAnsi="宋体" w:eastAsia="仿宋_GB2312" w:cs="宋体"/>
                <w:color w:val="auto"/>
                <w:kern w:val="2"/>
                <w:sz w:val="21"/>
                <w:szCs w:val="21"/>
                <w:highlight w:val="none"/>
              </w:rPr>
              <w:t>；②资金的拨付是否有完整的审批程序和手续</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lang w:val="en-US" w:eastAsia="zh-CN"/>
              </w:rPr>
              <w:t>0.5）</w:t>
            </w:r>
            <w:r>
              <w:rPr>
                <w:rFonts w:hint="eastAsia" w:ascii="仿宋_GB2312" w:hAnsi="宋体" w:eastAsia="仿宋_GB2312" w:cs="宋体"/>
                <w:color w:val="auto"/>
                <w:kern w:val="2"/>
                <w:sz w:val="21"/>
                <w:szCs w:val="21"/>
                <w:highlight w:val="none"/>
              </w:rPr>
              <w:t>；③项目的重大开支是否经过评估</w:t>
            </w:r>
            <w:bookmarkStart w:id="402" w:name="_GoBack"/>
            <w:bookmarkEnd w:id="402"/>
            <w:r>
              <w:rPr>
                <w:rFonts w:hint="eastAsia" w:ascii="仿宋_GB2312" w:hAnsi="宋体" w:eastAsia="仿宋_GB2312" w:cs="宋体"/>
                <w:color w:val="auto"/>
                <w:kern w:val="2"/>
                <w:sz w:val="21"/>
                <w:szCs w:val="21"/>
                <w:highlight w:val="none"/>
              </w:rPr>
              <w:t>论证</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lang w:val="en-US" w:eastAsia="zh-CN"/>
              </w:rPr>
              <w:t>0.5）</w:t>
            </w:r>
            <w:r>
              <w:rPr>
                <w:rFonts w:hint="eastAsia" w:ascii="仿宋_GB2312" w:hAnsi="宋体" w:eastAsia="仿宋_GB2312" w:cs="宋体"/>
                <w:color w:val="auto"/>
                <w:kern w:val="2"/>
                <w:sz w:val="21"/>
                <w:szCs w:val="21"/>
                <w:highlight w:val="none"/>
              </w:rPr>
              <w:t>；④是否符合部门预算批复的用途</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lang w:val="en-US" w:eastAsia="zh-CN"/>
              </w:rPr>
              <w:t>0.5</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；⑤是否存在截留、挤占、挪用、虚列支出等情况</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lang w:val="en-US" w:eastAsia="zh-CN"/>
              </w:rPr>
              <w:t>0.5）</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lang w:val="en-US" w:eastAsia="zh-CN"/>
              </w:rPr>
              <w:t>每有一项不符合要点扣除相应分数，扣完为止）</w:t>
            </w:r>
          </w:p>
        </w:tc>
        <w:tc>
          <w:tcPr>
            <w:tcW w:w="709" w:type="dxa"/>
            <w:vAlign w:val="center"/>
          </w:tcPr>
          <w:p w14:paraId="397D905F">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r>
              <w:rPr>
                <w:rFonts w:hint="eastAsia" w:ascii="仿宋_GB2312" w:hAnsi="宋体" w:eastAsia="仿宋_GB2312" w:cs="宋体"/>
                <w:color w:val="auto"/>
                <w:kern w:val="2"/>
                <w:sz w:val="21"/>
                <w:szCs w:val="21"/>
                <w:highlight w:val="none"/>
              </w:rPr>
              <w:t>2.5</w:t>
            </w:r>
          </w:p>
        </w:tc>
        <w:tc>
          <w:tcPr>
            <w:tcW w:w="813" w:type="dxa"/>
            <w:vAlign w:val="center"/>
          </w:tcPr>
          <w:p w14:paraId="5F10E49B">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default"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lang w:val="en-US" w:eastAsia="zh-CN"/>
              </w:rPr>
              <w:t>2.5</w:t>
            </w:r>
          </w:p>
        </w:tc>
      </w:tr>
      <w:tr w14:paraId="12728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Merge w:val="continue"/>
            <w:vAlign w:val="center"/>
          </w:tcPr>
          <w:p w14:paraId="56A92D28">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p>
        </w:tc>
        <w:tc>
          <w:tcPr>
            <w:tcW w:w="1024" w:type="dxa"/>
            <w:vMerge w:val="continue"/>
            <w:vAlign w:val="center"/>
          </w:tcPr>
          <w:p w14:paraId="7903DCA3">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p>
        </w:tc>
        <w:tc>
          <w:tcPr>
            <w:tcW w:w="1138" w:type="dxa"/>
            <w:vMerge w:val="continue"/>
            <w:vAlign w:val="center"/>
          </w:tcPr>
          <w:p w14:paraId="05E1C1AC">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p>
        </w:tc>
        <w:tc>
          <w:tcPr>
            <w:tcW w:w="1195" w:type="dxa"/>
            <w:vAlign w:val="center"/>
          </w:tcPr>
          <w:p w14:paraId="6E21382A">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r>
              <w:rPr>
                <w:rFonts w:hint="eastAsia" w:ascii="仿宋_GB2312" w:hAnsi="宋体" w:eastAsia="仿宋_GB2312" w:cs="宋体"/>
                <w:color w:val="auto"/>
                <w:kern w:val="2"/>
                <w:sz w:val="21"/>
                <w:szCs w:val="21"/>
                <w:highlight w:val="none"/>
              </w:rPr>
              <w:t>预决算信息公开性</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lang w:val="en-US" w:eastAsia="zh-CN"/>
              </w:rPr>
              <w:t>2）</w:t>
            </w:r>
          </w:p>
        </w:tc>
        <w:tc>
          <w:tcPr>
            <w:tcW w:w="3017" w:type="dxa"/>
            <w:vAlign w:val="center"/>
          </w:tcPr>
          <w:p w14:paraId="41ECCCFF">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r>
              <w:rPr>
                <w:rFonts w:hint="eastAsia" w:ascii="仿宋_GB2312" w:hAnsi="宋体" w:eastAsia="仿宋_GB2312" w:cs="宋体"/>
                <w:color w:val="auto"/>
                <w:kern w:val="2"/>
                <w:sz w:val="21"/>
                <w:szCs w:val="21"/>
                <w:highlight w:val="none"/>
              </w:rPr>
              <w:t>部门</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单位</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是否按照政府信息公开有关规定公开相关预决算信息，用以反映和部门</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单位</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预决算管</w:t>
            </w:r>
            <w:r>
              <w:rPr>
                <w:rFonts w:hint="eastAsia" w:ascii="仿宋_GB2312" w:hAnsi="宋体" w:eastAsia="仿宋_GB2312" w:cs="宋体"/>
                <w:color w:val="auto"/>
                <w:kern w:val="2"/>
                <w:sz w:val="21"/>
                <w:szCs w:val="21"/>
                <w:highlight w:val="none"/>
                <w:lang w:val="en-US" w:eastAsia="zh-CN"/>
              </w:rPr>
              <w:t>理</w:t>
            </w:r>
            <w:r>
              <w:rPr>
                <w:rFonts w:hint="eastAsia" w:ascii="仿宋_GB2312" w:hAnsi="宋体" w:eastAsia="仿宋_GB2312" w:cs="宋体"/>
                <w:color w:val="auto"/>
                <w:kern w:val="2"/>
                <w:sz w:val="21"/>
                <w:szCs w:val="21"/>
                <w:highlight w:val="none"/>
              </w:rPr>
              <w:t>的公开透明情况。</w:t>
            </w:r>
          </w:p>
        </w:tc>
        <w:tc>
          <w:tcPr>
            <w:tcW w:w="4800" w:type="dxa"/>
            <w:vAlign w:val="center"/>
          </w:tcPr>
          <w:p w14:paraId="3668DE2E">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right="0" w:firstLine="0" w:firstLineChars="0"/>
              <w:jc w:val="center"/>
              <w:textAlignment w:val="baseline"/>
              <w:rPr>
                <w:rFonts w:hint="eastAsia" w:ascii="仿宋_GB2312" w:hAnsi="宋体" w:eastAsia="仿宋_GB2312" w:cs="宋体"/>
                <w:color w:val="auto"/>
                <w:kern w:val="2"/>
                <w:sz w:val="21"/>
                <w:szCs w:val="21"/>
                <w:highlight w:val="none"/>
              </w:rPr>
            </w:pPr>
            <w:r>
              <w:rPr>
                <w:rFonts w:hint="eastAsia" w:ascii="仿宋_GB2312" w:hAnsi="宋体" w:eastAsia="仿宋_GB2312" w:cs="宋体"/>
                <w:color w:val="auto"/>
                <w:kern w:val="2"/>
                <w:sz w:val="21"/>
                <w:szCs w:val="21"/>
                <w:highlight w:val="none"/>
              </w:rPr>
              <w:t>要点：①是否按规定内容公开预决算信息</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lang w:val="en-US" w:eastAsia="zh-CN"/>
              </w:rPr>
              <w:t>1）</w:t>
            </w:r>
            <w:r>
              <w:rPr>
                <w:rFonts w:hint="eastAsia" w:ascii="仿宋_GB2312" w:hAnsi="宋体" w:eastAsia="仿宋_GB2312" w:cs="宋体"/>
                <w:color w:val="auto"/>
                <w:kern w:val="2"/>
                <w:sz w:val="21"/>
                <w:szCs w:val="21"/>
                <w:highlight w:val="none"/>
              </w:rPr>
              <w:t>；②是否按规定时限公开预决算信息</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lang w:val="en-US" w:eastAsia="zh-CN"/>
              </w:rPr>
              <w:t>1）</w:t>
            </w:r>
            <w:r>
              <w:rPr>
                <w:rFonts w:hint="eastAsia" w:ascii="仿宋_GB2312" w:hAnsi="宋体" w:eastAsia="仿宋_GB2312" w:cs="宋体"/>
                <w:color w:val="auto"/>
                <w:kern w:val="2"/>
                <w:sz w:val="21"/>
                <w:szCs w:val="21"/>
                <w:highlight w:val="none"/>
              </w:rPr>
              <w:t>。</w:t>
            </w:r>
          </w:p>
          <w:p w14:paraId="3BE0D590">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r>
              <w:rPr>
                <w:rFonts w:hint="eastAsia" w:ascii="仿宋_GB2312" w:hAnsi="宋体" w:eastAsia="仿宋_GB2312" w:cs="宋体"/>
                <w:color w:val="auto"/>
                <w:kern w:val="2"/>
                <w:sz w:val="21"/>
                <w:szCs w:val="21"/>
                <w:highlight w:val="none"/>
              </w:rPr>
              <w:t>预决算信息是指与部门预算、执行、决算、监督绩效等管</w:t>
            </w:r>
            <w:r>
              <w:rPr>
                <w:rFonts w:hint="eastAsia" w:ascii="仿宋_GB2312" w:hAnsi="宋体" w:eastAsia="仿宋_GB2312" w:cs="宋体"/>
                <w:color w:val="auto"/>
                <w:kern w:val="2"/>
                <w:sz w:val="21"/>
                <w:szCs w:val="21"/>
                <w:highlight w:val="none"/>
                <w:lang w:val="en-US" w:eastAsia="zh-CN"/>
              </w:rPr>
              <w:t>理</w:t>
            </w:r>
            <w:r>
              <w:rPr>
                <w:rFonts w:hint="eastAsia" w:ascii="仿宋_GB2312" w:hAnsi="宋体" w:eastAsia="仿宋_GB2312" w:cs="宋体"/>
                <w:color w:val="auto"/>
                <w:kern w:val="2"/>
                <w:sz w:val="21"/>
                <w:szCs w:val="21"/>
                <w:highlight w:val="none"/>
              </w:rPr>
              <w:t>相关的信息。</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lang w:val="en-US" w:eastAsia="zh-CN"/>
              </w:rPr>
              <w:t>每有一项不符合要点扣除相应分数，扣完为止）</w:t>
            </w:r>
          </w:p>
        </w:tc>
        <w:tc>
          <w:tcPr>
            <w:tcW w:w="709" w:type="dxa"/>
            <w:vAlign w:val="center"/>
          </w:tcPr>
          <w:p w14:paraId="66E87EE5">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r>
              <w:rPr>
                <w:rFonts w:hint="eastAsia" w:ascii="仿宋_GB2312" w:hAnsi="宋体" w:eastAsia="仿宋_GB2312" w:cs="宋体"/>
                <w:color w:val="auto"/>
                <w:kern w:val="2"/>
                <w:sz w:val="21"/>
                <w:szCs w:val="21"/>
                <w:highlight w:val="none"/>
              </w:rPr>
              <w:t>2</w:t>
            </w:r>
          </w:p>
        </w:tc>
        <w:tc>
          <w:tcPr>
            <w:tcW w:w="813" w:type="dxa"/>
            <w:vAlign w:val="center"/>
          </w:tcPr>
          <w:p w14:paraId="7033383E">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default"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lang w:val="en-US" w:eastAsia="zh-CN"/>
              </w:rPr>
              <w:t>2</w:t>
            </w:r>
          </w:p>
        </w:tc>
      </w:tr>
      <w:tr w14:paraId="41126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jc w:val="center"/>
        </w:trPr>
        <w:tc>
          <w:tcPr>
            <w:tcW w:w="661" w:type="dxa"/>
            <w:vMerge w:val="continue"/>
            <w:vAlign w:val="center"/>
          </w:tcPr>
          <w:p w14:paraId="36F2EFCF">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p>
        </w:tc>
        <w:tc>
          <w:tcPr>
            <w:tcW w:w="1024" w:type="dxa"/>
            <w:vMerge w:val="continue"/>
            <w:vAlign w:val="center"/>
          </w:tcPr>
          <w:p w14:paraId="61053139">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p>
        </w:tc>
        <w:tc>
          <w:tcPr>
            <w:tcW w:w="1138" w:type="dxa"/>
            <w:vMerge w:val="continue"/>
            <w:vAlign w:val="center"/>
          </w:tcPr>
          <w:p w14:paraId="68348BE4">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p>
        </w:tc>
        <w:tc>
          <w:tcPr>
            <w:tcW w:w="1195" w:type="dxa"/>
            <w:vAlign w:val="center"/>
          </w:tcPr>
          <w:p w14:paraId="383AA714">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r>
              <w:rPr>
                <w:rFonts w:hint="eastAsia" w:ascii="仿宋_GB2312" w:hAnsi="宋体" w:eastAsia="仿宋_GB2312" w:cs="宋体"/>
                <w:color w:val="auto"/>
                <w:kern w:val="2"/>
                <w:sz w:val="21"/>
                <w:szCs w:val="21"/>
                <w:highlight w:val="none"/>
              </w:rPr>
              <w:t>基础信息完善性</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lang w:val="en-US" w:eastAsia="zh-CN"/>
              </w:rPr>
              <w:t>1.5）</w:t>
            </w:r>
          </w:p>
        </w:tc>
        <w:tc>
          <w:tcPr>
            <w:tcW w:w="3017" w:type="dxa"/>
            <w:vAlign w:val="center"/>
          </w:tcPr>
          <w:p w14:paraId="0F4590ED">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r>
              <w:rPr>
                <w:rFonts w:hint="eastAsia" w:ascii="仿宋_GB2312" w:hAnsi="宋体" w:eastAsia="仿宋_GB2312" w:cs="宋体"/>
                <w:color w:val="auto"/>
                <w:kern w:val="2"/>
                <w:sz w:val="21"/>
                <w:szCs w:val="21"/>
                <w:highlight w:val="none"/>
              </w:rPr>
              <w:t>部门</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单位</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基础信息是否完善，用以反映和基础信息对预算管理工作的支撑情况。</w:t>
            </w:r>
          </w:p>
        </w:tc>
        <w:tc>
          <w:tcPr>
            <w:tcW w:w="4800" w:type="dxa"/>
            <w:vAlign w:val="center"/>
          </w:tcPr>
          <w:p w14:paraId="380605E1">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r>
              <w:rPr>
                <w:rFonts w:hint="eastAsia" w:ascii="仿宋_GB2312" w:hAnsi="宋体" w:eastAsia="仿宋_GB2312" w:cs="宋体"/>
                <w:color w:val="auto"/>
                <w:kern w:val="2"/>
                <w:sz w:val="21"/>
                <w:szCs w:val="21"/>
                <w:highlight w:val="none"/>
              </w:rPr>
              <w:t>要点：①基础数据信息和会计信息资料是否真实</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lang w:val="en-US" w:eastAsia="zh-CN"/>
              </w:rPr>
              <w:t>0.5）</w:t>
            </w:r>
            <w:r>
              <w:rPr>
                <w:rFonts w:hint="eastAsia" w:ascii="仿宋_GB2312" w:hAnsi="宋体" w:eastAsia="仿宋_GB2312" w:cs="宋体"/>
                <w:color w:val="auto"/>
                <w:kern w:val="2"/>
                <w:sz w:val="21"/>
                <w:szCs w:val="21"/>
                <w:highlight w:val="none"/>
              </w:rPr>
              <w:t>；②基础数据信息和会计信息资料是否完整</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lang w:val="en-US" w:eastAsia="zh-CN"/>
              </w:rPr>
              <w:t>0.5）</w:t>
            </w:r>
            <w:r>
              <w:rPr>
                <w:rFonts w:hint="eastAsia" w:ascii="仿宋_GB2312" w:hAnsi="宋体" w:eastAsia="仿宋_GB2312" w:cs="宋体"/>
                <w:color w:val="auto"/>
                <w:kern w:val="2"/>
                <w:sz w:val="21"/>
                <w:szCs w:val="21"/>
                <w:highlight w:val="none"/>
              </w:rPr>
              <w:t>；③基础数据信息和会计信息资料是否</w:t>
            </w:r>
            <w:r>
              <w:rPr>
                <w:rFonts w:hint="eastAsia" w:ascii="仿宋_GB2312" w:hAnsi="宋体" w:eastAsia="仿宋_GB2312" w:cs="宋体"/>
                <w:color w:val="auto"/>
                <w:kern w:val="2"/>
                <w:sz w:val="21"/>
                <w:szCs w:val="21"/>
                <w:highlight w:val="none"/>
                <w:lang w:val="en-US" w:eastAsia="zh-CN"/>
              </w:rPr>
              <w:t>准</w:t>
            </w:r>
            <w:r>
              <w:rPr>
                <w:rFonts w:hint="eastAsia" w:ascii="仿宋_GB2312" w:hAnsi="宋体" w:eastAsia="仿宋_GB2312" w:cs="宋体"/>
                <w:color w:val="auto"/>
                <w:kern w:val="2"/>
                <w:sz w:val="21"/>
                <w:szCs w:val="21"/>
                <w:highlight w:val="none"/>
              </w:rPr>
              <w:t>确</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lang w:val="en-US" w:eastAsia="zh-CN"/>
              </w:rPr>
              <w:t>0.5）</w:t>
            </w:r>
            <w:r>
              <w:rPr>
                <w:rFonts w:hint="eastAsia" w:ascii="仿宋_GB2312" w:hAnsi="宋体" w:eastAsia="仿宋_GB2312" w:cs="宋体"/>
                <w:color w:val="auto"/>
                <w:kern w:val="2"/>
                <w:sz w:val="21"/>
                <w:szCs w:val="21"/>
                <w:highlight w:val="none"/>
              </w:rPr>
              <w:t>。</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lang w:val="en-US" w:eastAsia="zh-CN"/>
              </w:rPr>
              <w:t>每有一项不符合要点扣除相应分数，扣完为止）</w:t>
            </w:r>
          </w:p>
        </w:tc>
        <w:tc>
          <w:tcPr>
            <w:tcW w:w="709" w:type="dxa"/>
            <w:vAlign w:val="center"/>
          </w:tcPr>
          <w:p w14:paraId="26DCF234">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default"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lang w:val="en-US" w:eastAsia="zh-CN"/>
              </w:rPr>
              <w:t>1.5</w:t>
            </w:r>
          </w:p>
        </w:tc>
        <w:tc>
          <w:tcPr>
            <w:tcW w:w="813" w:type="dxa"/>
            <w:vAlign w:val="center"/>
          </w:tcPr>
          <w:p w14:paraId="3D83279E">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default"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lang w:val="en-US" w:eastAsia="zh-CN"/>
              </w:rPr>
              <w:t>0.5</w:t>
            </w:r>
          </w:p>
        </w:tc>
      </w:tr>
      <w:tr w14:paraId="6F505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3" w:hRule="atLeast"/>
          <w:jc w:val="center"/>
        </w:trPr>
        <w:tc>
          <w:tcPr>
            <w:tcW w:w="661" w:type="dxa"/>
            <w:vMerge w:val="continue"/>
            <w:vAlign w:val="center"/>
          </w:tcPr>
          <w:p w14:paraId="4CE2F60B">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p>
        </w:tc>
        <w:tc>
          <w:tcPr>
            <w:tcW w:w="1024" w:type="dxa"/>
            <w:vMerge w:val="continue"/>
            <w:vAlign w:val="center"/>
          </w:tcPr>
          <w:p w14:paraId="3244BA18">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p>
        </w:tc>
        <w:tc>
          <w:tcPr>
            <w:tcW w:w="1138" w:type="dxa"/>
            <w:vMerge w:val="restart"/>
            <w:vAlign w:val="center"/>
          </w:tcPr>
          <w:p w14:paraId="22C766E8">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r>
              <w:rPr>
                <w:rFonts w:hint="eastAsia" w:ascii="仿宋_GB2312" w:hAnsi="宋体" w:eastAsia="仿宋_GB2312" w:cs="宋体"/>
                <w:color w:val="auto"/>
                <w:kern w:val="2"/>
                <w:sz w:val="21"/>
                <w:szCs w:val="21"/>
                <w:highlight w:val="none"/>
              </w:rPr>
              <w:t>资产管理</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lang w:val="en-US" w:eastAsia="zh-CN"/>
              </w:rPr>
              <w:t>5）</w:t>
            </w:r>
          </w:p>
        </w:tc>
        <w:tc>
          <w:tcPr>
            <w:tcW w:w="1195" w:type="dxa"/>
            <w:vAlign w:val="center"/>
          </w:tcPr>
          <w:p w14:paraId="55ABC181">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r>
              <w:rPr>
                <w:rFonts w:hint="eastAsia" w:ascii="仿宋_GB2312" w:hAnsi="宋体" w:eastAsia="仿宋_GB2312" w:cs="宋体"/>
                <w:color w:val="auto"/>
                <w:kern w:val="2"/>
                <w:sz w:val="21"/>
                <w:szCs w:val="21"/>
                <w:highlight w:val="none"/>
              </w:rPr>
              <w:t>管理制度健全性</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lang w:val="en-US" w:eastAsia="zh-CN"/>
              </w:rPr>
              <w:t>1.5）</w:t>
            </w:r>
          </w:p>
        </w:tc>
        <w:tc>
          <w:tcPr>
            <w:tcW w:w="3017" w:type="dxa"/>
            <w:vAlign w:val="center"/>
          </w:tcPr>
          <w:p w14:paraId="50182F4D">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r>
              <w:rPr>
                <w:rFonts w:hint="eastAsia" w:ascii="仿宋_GB2312" w:hAnsi="宋体" w:eastAsia="仿宋_GB2312" w:cs="宋体"/>
                <w:color w:val="auto"/>
                <w:kern w:val="2"/>
                <w:sz w:val="21"/>
                <w:szCs w:val="21"/>
                <w:highlight w:val="none"/>
              </w:rPr>
              <w:t>部门</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单位</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为加强资产管理、规范资产</w:t>
            </w:r>
            <w:r>
              <w:rPr>
                <w:rFonts w:hint="eastAsia" w:ascii="仿宋_GB2312" w:hAnsi="宋体" w:eastAsia="仿宋_GB2312" w:cs="宋体"/>
                <w:color w:val="auto"/>
                <w:kern w:val="2"/>
                <w:sz w:val="21"/>
                <w:szCs w:val="21"/>
                <w:highlight w:val="none"/>
                <w:lang w:val="en-US" w:eastAsia="zh-CN"/>
              </w:rPr>
              <w:t>管理</w:t>
            </w:r>
            <w:r>
              <w:rPr>
                <w:rFonts w:hint="eastAsia" w:ascii="仿宋_GB2312" w:hAnsi="宋体" w:eastAsia="仿宋_GB2312" w:cs="宋体"/>
                <w:color w:val="auto"/>
                <w:kern w:val="2"/>
                <w:sz w:val="21"/>
                <w:szCs w:val="21"/>
                <w:highlight w:val="none"/>
              </w:rPr>
              <w:t>行为而制定的</w:t>
            </w:r>
            <w:r>
              <w:rPr>
                <w:rFonts w:hint="eastAsia" w:ascii="仿宋_GB2312" w:hAnsi="宋体" w:eastAsia="仿宋_GB2312" w:cs="宋体"/>
                <w:color w:val="auto"/>
                <w:kern w:val="2"/>
                <w:sz w:val="21"/>
                <w:szCs w:val="21"/>
                <w:highlight w:val="none"/>
                <w:lang w:val="en-US" w:eastAsia="zh-CN"/>
              </w:rPr>
              <w:t>管理</w:t>
            </w:r>
            <w:r>
              <w:rPr>
                <w:rFonts w:hint="eastAsia" w:ascii="仿宋_GB2312" w:hAnsi="宋体" w:eastAsia="仿宋_GB2312" w:cs="宋体"/>
                <w:color w:val="auto"/>
                <w:kern w:val="2"/>
                <w:sz w:val="21"/>
                <w:szCs w:val="21"/>
                <w:highlight w:val="none"/>
              </w:rPr>
              <w:t>制度是否</w:t>
            </w:r>
            <w:r>
              <w:rPr>
                <w:rFonts w:hint="eastAsia" w:ascii="仿宋_GB2312" w:hAnsi="宋体" w:eastAsia="仿宋_GB2312" w:cs="宋体"/>
                <w:color w:val="auto"/>
                <w:kern w:val="2"/>
                <w:sz w:val="21"/>
                <w:szCs w:val="21"/>
                <w:highlight w:val="none"/>
                <w:lang w:eastAsia="zh-CN"/>
              </w:rPr>
              <w:t>齐全</w:t>
            </w:r>
            <w:r>
              <w:rPr>
                <w:rFonts w:hint="eastAsia" w:ascii="仿宋_GB2312" w:hAnsi="宋体" w:eastAsia="仿宋_GB2312" w:cs="宋体"/>
                <w:color w:val="auto"/>
                <w:kern w:val="2"/>
                <w:sz w:val="21"/>
                <w:szCs w:val="21"/>
                <w:highlight w:val="none"/>
              </w:rPr>
              <w:t>完整，用以反映和部门</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单位</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资产管理制度对完成主要职责或促进社会发展的保障情况。</w:t>
            </w:r>
          </w:p>
        </w:tc>
        <w:tc>
          <w:tcPr>
            <w:tcW w:w="4800" w:type="dxa"/>
            <w:vAlign w:val="center"/>
          </w:tcPr>
          <w:p w14:paraId="69B38FA8">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r>
              <w:rPr>
                <w:rFonts w:hint="eastAsia" w:ascii="仿宋_GB2312" w:hAnsi="宋体" w:eastAsia="仿宋_GB2312" w:cs="宋体"/>
                <w:color w:val="auto"/>
                <w:kern w:val="2"/>
                <w:sz w:val="21"/>
                <w:szCs w:val="21"/>
                <w:highlight w:val="none"/>
              </w:rPr>
              <w:t>要点：①是否已制定或具有资产管理制度</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lang w:val="en-US" w:eastAsia="zh-CN"/>
              </w:rPr>
              <w:t>0.5）</w:t>
            </w:r>
            <w:r>
              <w:rPr>
                <w:rFonts w:hint="eastAsia" w:ascii="仿宋_GB2312" w:hAnsi="宋体" w:eastAsia="仿宋_GB2312" w:cs="宋体"/>
                <w:color w:val="auto"/>
                <w:kern w:val="2"/>
                <w:sz w:val="21"/>
                <w:szCs w:val="21"/>
                <w:highlight w:val="none"/>
              </w:rPr>
              <w:t>；②相关资金管理制度是否合法、合规、完整</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lang w:val="en-US" w:eastAsia="zh-CN"/>
              </w:rPr>
              <w:t>0.5）</w:t>
            </w:r>
            <w:r>
              <w:rPr>
                <w:rFonts w:hint="eastAsia" w:ascii="仿宋_GB2312" w:hAnsi="宋体" w:eastAsia="仿宋_GB2312" w:cs="宋体"/>
                <w:color w:val="auto"/>
                <w:kern w:val="2"/>
                <w:sz w:val="21"/>
                <w:szCs w:val="21"/>
                <w:highlight w:val="none"/>
              </w:rPr>
              <w:t>；③相关资产管理制度是否得到有效执行</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lang w:val="en-US" w:eastAsia="zh-CN"/>
              </w:rPr>
              <w:t>0.5）</w:t>
            </w:r>
            <w:r>
              <w:rPr>
                <w:rFonts w:hint="eastAsia" w:ascii="仿宋_GB2312" w:hAnsi="宋体" w:eastAsia="仿宋_GB2312" w:cs="宋体"/>
                <w:color w:val="auto"/>
                <w:kern w:val="2"/>
                <w:sz w:val="21"/>
                <w:szCs w:val="21"/>
                <w:highlight w:val="none"/>
              </w:rPr>
              <w:t>。</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lang w:val="en-US" w:eastAsia="zh-CN"/>
              </w:rPr>
              <w:t>每有一项不符合要点扣除相应分数，扣完为止）</w:t>
            </w:r>
          </w:p>
        </w:tc>
        <w:tc>
          <w:tcPr>
            <w:tcW w:w="709" w:type="dxa"/>
            <w:vAlign w:val="center"/>
          </w:tcPr>
          <w:p w14:paraId="252F6EED">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default"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lang w:val="en-US" w:eastAsia="zh-CN"/>
              </w:rPr>
              <w:t>1.5</w:t>
            </w:r>
          </w:p>
        </w:tc>
        <w:tc>
          <w:tcPr>
            <w:tcW w:w="813" w:type="dxa"/>
            <w:vAlign w:val="center"/>
          </w:tcPr>
          <w:p w14:paraId="1D77D7D7">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default"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lang w:val="en-US" w:eastAsia="zh-CN"/>
              </w:rPr>
              <w:t>0</w:t>
            </w:r>
          </w:p>
        </w:tc>
      </w:tr>
      <w:tr w14:paraId="302B4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Merge w:val="continue"/>
            <w:vAlign w:val="center"/>
          </w:tcPr>
          <w:p w14:paraId="699892C6">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p>
        </w:tc>
        <w:tc>
          <w:tcPr>
            <w:tcW w:w="1024" w:type="dxa"/>
            <w:vMerge w:val="continue"/>
            <w:vAlign w:val="center"/>
          </w:tcPr>
          <w:p w14:paraId="48520EA8">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p>
        </w:tc>
        <w:tc>
          <w:tcPr>
            <w:tcW w:w="1138" w:type="dxa"/>
            <w:vMerge w:val="continue"/>
            <w:vAlign w:val="center"/>
          </w:tcPr>
          <w:p w14:paraId="7A28F4A7">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p>
        </w:tc>
        <w:tc>
          <w:tcPr>
            <w:tcW w:w="1195" w:type="dxa"/>
            <w:vAlign w:val="center"/>
          </w:tcPr>
          <w:p w14:paraId="50032437">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r>
              <w:rPr>
                <w:rFonts w:hint="eastAsia" w:ascii="仿宋_GB2312" w:hAnsi="宋体" w:eastAsia="仿宋_GB2312" w:cs="宋体"/>
                <w:color w:val="auto"/>
                <w:kern w:val="2"/>
                <w:sz w:val="21"/>
                <w:szCs w:val="21"/>
                <w:highlight w:val="none"/>
              </w:rPr>
              <w:t>资产管理安全性</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lang w:val="en-US" w:eastAsia="zh-CN"/>
              </w:rPr>
              <w:t>1.5）</w:t>
            </w:r>
          </w:p>
        </w:tc>
        <w:tc>
          <w:tcPr>
            <w:tcW w:w="3017" w:type="dxa"/>
            <w:vAlign w:val="center"/>
          </w:tcPr>
          <w:p w14:paraId="30E8A687">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r>
              <w:rPr>
                <w:rFonts w:hint="eastAsia" w:ascii="仿宋_GB2312" w:hAnsi="宋体" w:eastAsia="仿宋_GB2312" w:cs="宋体"/>
                <w:color w:val="auto"/>
                <w:kern w:val="2"/>
                <w:sz w:val="21"/>
                <w:szCs w:val="21"/>
                <w:highlight w:val="none"/>
              </w:rPr>
              <w:t>部门</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单位</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的资产是否保存完整、使用合规、配置合理、处置规范、收</w:t>
            </w:r>
            <w:r>
              <w:rPr>
                <w:rFonts w:hint="eastAsia" w:ascii="仿宋_GB2312" w:hAnsi="宋体" w:eastAsia="仿宋_GB2312" w:cs="宋体"/>
                <w:color w:val="auto"/>
                <w:kern w:val="2"/>
                <w:sz w:val="21"/>
                <w:szCs w:val="21"/>
                <w:highlight w:val="none"/>
                <w:lang w:val="en-US" w:eastAsia="zh-CN"/>
              </w:rPr>
              <w:t>入</w:t>
            </w:r>
            <w:r>
              <w:rPr>
                <w:rFonts w:hint="eastAsia" w:ascii="仿宋_GB2312" w:hAnsi="宋体" w:eastAsia="仿宋_GB2312" w:cs="宋体"/>
                <w:color w:val="auto"/>
                <w:kern w:val="2"/>
                <w:sz w:val="21"/>
                <w:szCs w:val="21"/>
                <w:highlight w:val="none"/>
              </w:rPr>
              <w:t>及时</w:t>
            </w:r>
            <w:r>
              <w:rPr>
                <w:rFonts w:hint="eastAsia" w:ascii="仿宋_GB2312" w:hAnsi="宋体" w:eastAsia="仿宋_GB2312" w:cs="宋体"/>
                <w:color w:val="auto"/>
                <w:kern w:val="2"/>
                <w:sz w:val="21"/>
                <w:szCs w:val="21"/>
                <w:highlight w:val="none"/>
                <w:lang w:val="en-US" w:eastAsia="zh-CN"/>
              </w:rPr>
              <w:t>足</w:t>
            </w:r>
            <w:r>
              <w:rPr>
                <w:rFonts w:hint="eastAsia" w:ascii="仿宋_GB2312" w:hAnsi="宋体" w:eastAsia="仿宋_GB2312" w:cs="宋体"/>
                <w:color w:val="auto"/>
                <w:kern w:val="2"/>
                <w:sz w:val="21"/>
                <w:szCs w:val="21"/>
                <w:highlight w:val="none"/>
              </w:rPr>
              <w:t>额上缴，用以反映和部门（单位）资产安全运行情况。</w:t>
            </w:r>
          </w:p>
        </w:tc>
        <w:tc>
          <w:tcPr>
            <w:tcW w:w="4800" w:type="dxa"/>
            <w:vAlign w:val="center"/>
          </w:tcPr>
          <w:p w14:paraId="609CD782">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r>
              <w:rPr>
                <w:rFonts w:hint="eastAsia" w:ascii="仿宋_GB2312" w:hAnsi="宋体" w:eastAsia="仿宋_GB2312" w:cs="宋体"/>
                <w:color w:val="auto"/>
                <w:kern w:val="2"/>
                <w:sz w:val="21"/>
                <w:szCs w:val="21"/>
                <w:highlight w:val="none"/>
              </w:rPr>
              <w:t>要点：①资产保存是否完整</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lang w:val="en-US" w:eastAsia="zh-CN"/>
              </w:rPr>
              <w:t>0.3）</w:t>
            </w:r>
            <w:r>
              <w:rPr>
                <w:rFonts w:hint="eastAsia" w:ascii="仿宋_GB2312" w:hAnsi="宋体" w:eastAsia="仿宋_GB2312" w:cs="宋体"/>
                <w:color w:val="auto"/>
                <w:kern w:val="2"/>
                <w:sz w:val="21"/>
                <w:szCs w:val="21"/>
                <w:highlight w:val="none"/>
              </w:rPr>
              <w:t>；②资产配置是否合理</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lang w:val="en-US" w:eastAsia="zh-CN"/>
              </w:rPr>
              <w:t>0.3）</w:t>
            </w:r>
            <w:r>
              <w:rPr>
                <w:rFonts w:hint="eastAsia" w:ascii="仿宋_GB2312" w:hAnsi="宋体" w:eastAsia="仿宋_GB2312" w:cs="宋体"/>
                <w:color w:val="auto"/>
                <w:kern w:val="2"/>
                <w:sz w:val="21"/>
                <w:szCs w:val="21"/>
                <w:highlight w:val="none"/>
              </w:rPr>
              <w:t>；③资产处置是否规范</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lang w:val="en-US" w:eastAsia="zh-CN"/>
              </w:rPr>
              <w:t>0.3）</w:t>
            </w:r>
            <w:r>
              <w:rPr>
                <w:rFonts w:hint="eastAsia" w:ascii="仿宋_GB2312" w:hAnsi="宋体" w:eastAsia="仿宋_GB2312" w:cs="宋体"/>
                <w:color w:val="auto"/>
                <w:kern w:val="2"/>
                <w:sz w:val="21"/>
                <w:szCs w:val="21"/>
                <w:highlight w:val="none"/>
              </w:rPr>
              <w:t>；④资产账务管理是否合规，是否</w:t>
            </w:r>
            <w:r>
              <w:rPr>
                <w:rFonts w:hint="eastAsia" w:ascii="仿宋_GB2312" w:hAnsi="宋体" w:eastAsia="仿宋_GB2312" w:cs="宋体"/>
                <w:color w:val="auto"/>
                <w:kern w:val="2"/>
                <w:sz w:val="21"/>
                <w:szCs w:val="21"/>
                <w:highlight w:val="none"/>
                <w:lang w:val="en-US" w:eastAsia="zh-CN"/>
              </w:rPr>
              <w:t>账</w:t>
            </w:r>
            <w:r>
              <w:rPr>
                <w:rFonts w:hint="eastAsia" w:ascii="仿宋_GB2312" w:hAnsi="宋体" w:eastAsia="仿宋_GB2312" w:cs="宋体"/>
                <w:color w:val="auto"/>
                <w:kern w:val="2"/>
                <w:sz w:val="21"/>
                <w:szCs w:val="21"/>
                <w:highlight w:val="none"/>
              </w:rPr>
              <w:t>实相符</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lang w:val="en-US" w:eastAsia="zh-CN"/>
              </w:rPr>
              <w:t>0.3）</w:t>
            </w:r>
            <w:r>
              <w:rPr>
                <w:rFonts w:hint="eastAsia" w:ascii="仿宋_GB2312" w:hAnsi="宋体" w:eastAsia="仿宋_GB2312" w:cs="宋体"/>
                <w:color w:val="auto"/>
                <w:kern w:val="2"/>
                <w:sz w:val="21"/>
                <w:szCs w:val="21"/>
                <w:highlight w:val="none"/>
              </w:rPr>
              <w:t>；⑤资产是否有偿使用及处置收</w:t>
            </w:r>
            <w:r>
              <w:rPr>
                <w:rFonts w:hint="eastAsia" w:ascii="仿宋_GB2312" w:hAnsi="宋体" w:eastAsia="仿宋_GB2312" w:cs="宋体"/>
                <w:color w:val="auto"/>
                <w:kern w:val="2"/>
                <w:sz w:val="21"/>
                <w:szCs w:val="21"/>
                <w:highlight w:val="none"/>
                <w:lang w:val="en-US" w:eastAsia="zh-CN"/>
              </w:rPr>
              <w:t>入</w:t>
            </w:r>
            <w:r>
              <w:rPr>
                <w:rFonts w:hint="eastAsia" w:ascii="仿宋_GB2312" w:hAnsi="宋体" w:eastAsia="仿宋_GB2312" w:cs="宋体"/>
                <w:color w:val="auto"/>
                <w:kern w:val="2"/>
                <w:sz w:val="21"/>
                <w:szCs w:val="21"/>
                <w:highlight w:val="none"/>
              </w:rPr>
              <w:t>及时足额上缴</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lang w:val="en-US" w:eastAsia="zh-CN"/>
              </w:rPr>
              <w:t>0.3）</w:t>
            </w:r>
            <w:r>
              <w:rPr>
                <w:rFonts w:hint="eastAsia" w:ascii="仿宋_GB2312" w:hAnsi="宋体" w:eastAsia="仿宋_GB2312" w:cs="宋体"/>
                <w:color w:val="auto"/>
                <w:kern w:val="2"/>
                <w:sz w:val="21"/>
                <w:szCs w:val="21"/>
                <w:highlight w:val="none"/>
              </w:rPr>
              <w:t>。</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lang w:val="en-US" w:eastAsia="zh-CN"/>
              </w:rPr>
              <w:t>每有一项不符合要点扣除相应分数，扣完为止）</w:t>
            </w:r>
          </w:p>
        </w:tc>
        <w:tc>
          <w:tcPr>
            <w:tcW w:w="709" w:type="dxa"/>
            <w:vAlign w:val="center"/>
          </w:tcPr>
          <w:p w14:paraId="32EDB4EC">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r>
              <w:rPr>
                <w:rFonts w:hint="eastAsia" w:ascii="仿宋_GB2312" w:hAnsi="宋体" w:eastAsia="仿宋_GB2312" w:cs="宋体"/>
                <w:color w:val="auto"/>
                <w:kern w:val="2"/>
                <w:sz w:val="21"/>
                <w:szCs w:val="21"/>
                <w:highlight w:val="none"/>
                <w:lang w:val="en-US" w:eastAsia="zh-CN"/>
              </w:rPr>
              <w:t>1</w:t>
            </w:r>
            <w:r>
              <w:rPr>
                <w:rFonts w:hint="eastAsia" w:ascii="仿宋_GB2312" w:hAnsi="宋体" w:eastAsia="仿宋_GB2312" w:cs="宋体"/>
                <w:color w:val="auto"/>
                <w:kern w:val="2"/>
                <w:sz w:val="21"/>
                <w:szCs w:val="21"/>
                <w:highlight w:val="none"/>
              </w:rPr>
              <w:t>.5</w:t>
            </w:r>
          </w:p>
        </w:tc>
        <w:tc>
          <w:tcPr>
            <w:tcW w:w="813" w:type="dxa"/>
            <w:vAlign w:val="center"/>
          </w:tcPr>
          <w:p w14:paraId="051842BA">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default"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lang w:val="en-US" w:eastAsia="zh-CN"/>
              </w:rPr>
              <w:t>1.2</w:t>
            </w:r>
          </w:p>
        </w:tc>
      </w:tr>
      <w:tr w14:paraId="0198E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661" w:type="dxa"/>
            <w:vMerge w:val="continue"/>
            <w:vAlign w:val="center"/>
          </w:tcPr>
          <w:p w14:paraId="7B566841">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p>
        </w:tc>
        <w:tc>
          <w:tcPr>
            <w:tcW w:w="1024" w:type="dxa"/>
            <w:vMerge w:val="continue"/>
            <w:vAlign w:val="center"/>
          </w:tcPr>
          <w:p w14:paraId="4C0BF85A">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p>
        </w:tc>
        <w:tc>
          <w:tcPr>
            <w:tcW w:w="1138" w:type="dxa"/>
            <w:vMerge w:val="continue"/>
            <w:vAlign w:val="center"/>
          </w:tcPr>
          <w:p w14:paraId="14D87105">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p>
        </w:tc>
        <w:tc>
          <w:tcPr>
            <w:tcW w:w="1195" w:type="dxa"/>
            <w:vAlign w:val="center"/>
          </w:tcPr>
          <w:p w14:paraId="36FCCDAE">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r>
              <w:rPr>
                <w:rFonts w:hint="eastAsia" w:ascii="仿宋_GB2312" w:hAnsi="宋体" w:eastAsia="仿宋_GB2312" w:cs="宋体"/>
                <w:color w:val="auto"/>
                <w:kern w:val="2"/>
                <w:sz w:val="21"/>
                <w:szCs w:val="21"/>
                <w:highlight w:val="none"/>
              </w:rPr>
              <w:t>固定资产利用率</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lang w:val="en-US" w:eastAsia="zh-CN"/>
              </w:rPr>
              <w:t>2）</w:t>
            </w:r>
          </w:p>
        </w:tc>
        <w:tc>
          <w:tcPr>
            <w:tcW w:w="3017" w:type="dxa"/>
            <w:vAlign w:val="center"/>
          </w:tcPr>
          <w:p w14:paraId="76CC5210">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r>
              <w:rPr>
                <w:rFonts w:hint="eastAsia" w:ascii="仿宋_GB2312" w:hAnsi="宋体" w:eastAsia="仿宋_GB2312" w:cs="宋体"/>
                <w:color w:val="auto"/>
                <w:kern w:val="2"/>
                <w:sz w:val="21"/>
                <w:szCs w:val="21"/>
                <w:highlight w:val="none"/>
              </w:rPr>
              <w:t>部门（单位）实际在用固定资产总额与所有固定资产总额的比率，用以反映和部门</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单位</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固定资产使用效率程度。</w:t>
            </w:r>
          </w:p>
        </w:tc>
        <w:tc>
          <w:tcPr>
            <w:tcW w:w="4800" w:type="dxa"/>
            <w:vAlign w:val="center"/>
          </w:tcPr>
          <w:p w14:paraId="1B7348DA">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right="0" w:firstLine="0" w:firstLineChars="0"/>
              <w:jc w:val="center"/>
              <w:textAlignment w:val="baseline"/>
              <w:rPr>
                <w:rFonts w:hint="eastAsia" w:ascii="仿宋_GB2312" w:hAnsi="宋体" w:eastAsia="仿宋_GB2312" w:cs="宋体"/>
                <w:color w:val="auto"/>
                <w:kern w:val="2"/>
                <w:sz w:val="21"/>
                <w:szCs w:val="21"/>
                <w:highlight w:val="none"/>
              </w:rPr>
            </w:pPr>
            <w:r>
              <w:rPr>
                <w:rFonts w:hint="eastAsia" w:ascii="仿宋_GB2312" w:hAnsi="宋体" w:eastAsia="仿宋_GB2312" w:cs="宋体"/>
                <w:color w:val="auto"/>
                <w:kern w:val="2"/>
                <w:sz w:val="21"/>
                <w:szCs w:val="21"/>
                <w:highlight w:val="none"/>
              </w:rPr>
              <w:t>固定资产利用率</w:t>
            </w:r>
            <w:r>
              <w:rPr>
                <w:rFonts w:hint="eastAsia" w:ascii="仿宋_GB2312" w:hAnsi="宋体" w:eastAsia="仿宋_GB2312" w:cs="宋体"/>
                <w:color w:val="auto"/>
                <w:kern w:val="2"/>
                <w:sz w:val="21"/>
                <w:szCs w:val="21"/>
                <w:highlight w:val="none"/>
                <w:lang w:val="en-US" w:eastAsia="zh-CN"/>
              </w:rPr>
              <w:t>=（</w:t>
            </w:r>
            <w:r>
              <w:rPr>
                <w:rFonts w:hint="eastAsia" w:ascii="仿宋_GB2312" w:hAnsi="宋体" w:eastAsia="仿宋_GB2312" w:cs="宋体"/>
                <w:color w:val="auto"/>
                <w:kern w:val="2"/>
                <w:sz w:val="21"/>
                <w:szCs w:val="21"/>
                <w:highlight w:val="none"/>
              </w:rPr>
              <w:t>实际在用固定资产总额</w:t>
            </w:r>
            <w:r>
              <w:rPr>
                <w:rFonts w:hint="eastAsia" w:ascii="仿宋_GB2312" w:hAnsi="宋体" w:eastAsia="仿宋_GB2312" w:cs="宋体"/>
                <w:color w:val="auto"/>
                <w:kern w:val="2"/>
                <w:sz w:val="21"/>
                <w:szCs w:val="21"/>
                <w:highlight w:val="none"/>
                <w:lang w:val="en-US" w:eastAsia="zh-CN"/>
              </w:rPr>
              <w:t>/</w:t>
            </w:r>
            <w:r>
              <w:rPr>
                <w:rFonts w:hint="eastAsia" w:ascii="仿宋_GB2312" w:hAnsi="宋体" w:eastAsia="仿宋_GB2312" w:cs="宋体"/>
                <w:color w:val="auto"/>
                <w:kern w:val="2"/>
                <w:sz w:val="21"/>
                <w:szCs w:val="21"/>
                <w:highlight w:val="none"/>
              </w:rPr>
              <w:t>所有固定资产总额</w:t>
            </w:r>
            <w:r>
              <w:rPr>
                <w:rFonts w:hint="eastAsia" w:ascii="仿宋_GB2312" w:hAnsi="宋体" w:eastAsia="仿宋_GB2312" w:cs="宋体"/>
                <w:color w:val="auto"/>
                <w:kern w:val="2"/>
                <w:sz w:val="21"/>
                <w:szCs w:val="21"/>
                <w:highlight w:val="none"/>
                <w:lang w:val="en-US" w:eastAsia="zh-CN"/>
              </w:rPr>
              <w:t>）×</w:t>
            </w:r>
            <w:r>
              <w:rPr>
                <w:rFonts w:hint="eastAsia" w:ascii="仿宋_GB2312" w:hAnsi="宋体" w:eastAsia="仿宋_GB2312" w:cs="宋体"/>
                <w:color w:val="auto"/>
                <w:kern w:val="2"/>
                <w:sz w:val="21"/>
                <w:szCs w:val="21"/>
                <w:highlight w:val="none"/>
              </w:rPr>
              <w:t>100</w:t>
            </w:r>
            <w:r>
              <w:rPr>
                <w:rFonts w:hint="eastAsia" w:ascii="仿宋_GB2312" w:hAnsi="宋体" w:eastAsia="仿宋_GB2312" w:cs="仿宋_GB2312"/>
                <w:i w:val="0"/>
                <w:iCs w:val="0"/>
                <w:color w:val="auto"/>
                <w:kern w:val="0"/>
                <w:sz w:val="21"/>
                <w:szCs w:val="21"/>
                <w:highlight w:val="none"/>
                <w:u w:val="none"/>
                <w:lang w:val="en-US" w:eastAsia="zh-CN" w:bidi="ar"/>
              </w:rPr>
              <w:t>%</w:t>
            </w:r>
            <w:r>
              <w:rPr>
                <w:rFonts w:hint="eastAsia" w:ascii="仿宋_GB2312" w:hAnsi="宋体" w:eastAsia="仿宋_GB2312" w:cs="宋体"/>
                <w:color w:val="auto"/>
                <w:kern w:val="2"/>
                <w:sz w:val="21"/>
                <w:szCs w:val="21"/>
                <w:highlight w:val="none"/>
              </w:rPr>
              <w:t>。</w:t>
            </w:r>
          </w:p>
          <w:p w14:paraId="3C128FB1">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right="0" w:firstLine="0" w:firstLineChars="0"/>
              <w:jc w:val="center"/>
              <w:textAlignment w:val="baseline"/>
              <w:rPr>
                <w:rFonts w:hint="eastAsia"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rPr>
              <w:t>固定资产利用率</w:t>
            </w:r>
            <w:r>
              <w:rPr>
                <w:rFonts w:hint="eastAsia" w:ascii="仿宋_GB2312" w:hAnsi="宋体" w:eastAsia="仿宋_GB2312" w:cs="宋体"/>
                <w:color w:val="auto"/>
                <w:kern w:val="2"/>
                <w:sz w:val="21"/>
                <w:szCs w:val="21"/>
                <w:highlight w:val="none"/>
                <w:lang w:val="en-US" w:eastAsia="zh-CN"/>
              </w:rPr>
              <w:t>≥80%，得满分；</w:t>
            </w:r>
          </w:p>
          <w:p w14:paraId="76F0D623">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default"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rPr>
              <w:t>固定资产利用率</w:t>
            </w:r>
            <w:r>
              <w:rPr>
                <w:rFonts w:hint="eastAsia" w:ascii="仿宋_GB2312" w:hAnsi="宋体" w:eastAsia="仿宋_GB2312" w:cs="宋体"/>
                <w:color w:val="auto"/>
                <w:kern w:val="2"/>
                <w:sz w:val="21"/>
                <w:szCs w:val="21"/>
                <w:highlight w:val="none"/>
                <w:lang w:val="en-US" w:eastAsia="zh-CN"/>
              </w:rPr>
              <w:t>＜80%，不得分。</w:t>
            </w:r>
          </w:p>
        </w:tc>
        <w:tc>
          <w:tcPr>
            <w:tcW w:w="709" w:type="dxa"/>
            <w:vAlign w:val="center"/>
          </w:tcPr>
          <w:p w14:paraId="3882147D">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r>
              <w:rPr>
                <w:rFonts w:hint="eastAsia" w:ascii="仿宋_GB2312" w:hAnsi="宋体" w:eastAsia="仿宋_GB2312" w:cs="宋体"/>
                <w:color w:val="auto"/>
                <w:kern w:val="2"/>
                <w:sz w:val="21"/>
                <w:szCs w:val="21"/>
                <w:highlight w:val="none"/>
              </w:rPr>
              <w:t>2</w:t>
            </w:r>
          </w:p>
        </w:tc>
        <w:tc>
          <w:tcPr>
            <w:tcW w:w="813" w:type="dxa"/>
            <w:vAlign w:val="center"/>
          </w:tcPr>
          <w:p w14:paraId="3C9E1B5A">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default"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lang w:val="en-US" w:eastAsia="zh-CN"/>
              </w:rPr>
              <w:t>2</w:t>
            </w:r>
          </w:p>
        </w:tc>
      </w:tr>
      <w:tr w14:paraId="70ECE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Merge w:val="continue"/>
            <w:vAlign w:val="center"/>
          </w:tcPr>
          <w:p w14:paraId="44F1EF4B">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p>
        </w:tc>
        <w:tc>
          <w:tcPr>
            <w:tcW w:w="1024" w:type="dxa"/>
            <w:vMerge w:val="restart"/>
            <w:vAlign w:val="center"/>
          </w:tcPr>
          <w:p w14:paraId="012479DC">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default"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rPr>
              <w:t>产出</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lang w:val="en-US" w:eastAsia="zh-CN"/>
              </w:rPr>
              <w:t>40）</w:t>
            </w:r>
          </w:p>
        </w:tc>
        <w:tc>
          <w:tcPr>
            <w:tcW w:w="1138" w:type="dxa"/>
            <w:vMerge w:val="restart"/>
            <w:vAlign w:val="center"/>
          </w:tcPr>
          <w:p w14:paraId="7236DD4A">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right="0" w:firstLine="0" w:firstLineChars="0"/>
              <w:jc w:val="center"/>
              <w:textAlignment w:val="baseline"/>
              <w:rPr>
                <w:rFonts w:hint="eastAsia" w:ascii="仿宋_GB2312" w:hAnsi="宋体" w:eastAsia="仿宋_GB2312" w:cs="宋体"/>
                <w:color w:val="auto"/>
                <w:kern w:val="2"/>
                <w:sz w:val="21"/>
                <w:szCs w:val="21"/>
                <w:highlight w:val="none"/>
              </w:rPr>
            </w:pPr>
            <w:r>
              <w:rPr>
                <w:rFonts w:hint="eastAsia" w:ascii="仿宋_GB2312" w:hAnsi="宋体" w:eastAsia="仿宋_GB2312" w:cs="宋体"/>
                <w:color w:val="auto"/>
                <w:kern w:val="2"/>
                <w:sz w:val="21"/>
                <w:szCs w:val="21"/>
                <w:highlight w:val="none"/>
              </w:rPr>
              <w:t>职责履行</w:t>
            </w:r>
          </w:p>
          <w:p w14:paraId="2095AE80">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lang w:eastAsia="zh-CN"/>
              </w:rPr>
            </w:pP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lang w:val="en-US" w:eastAsia="zh-CN"/>
              </w:rPr>
              <w:t>40</w:t>
            </w:r>
            <w:r>
              <w:rPr>
                <w:rFonts w:hint="eastAsia" w:ascii="仿宋_GB2312" w:hAnsi="宋体" w:eastAsia="仿宋_GB2312" w:cs="宋体"/>
                <w:color w:val="auto"/>
                <w:kern w:val="2"/>
                <w:sz w:val="21"/>
                <w:szCs w:val="21"/>
                <w:highlight w:val="none"/>
                <w:lang w:eastAsia="zh-CN"/>
              </w:rPr>
              <w:t>）</w:t>
            </w:r>
          </w:p>
        </w:tc>
        <w:tc>
          <w:tcPr>
            <w:tcW w:w="1195" w:type="dxa"/>
            <w:vAlign w:val="center"/>
          </w:tcPr>
          <w:p w14:paraId="7709FF0C">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r>
              <w:rPr>
                <w:rFonts w:hint="eastAsia" w:ascii="仿宋_GB2312" w:hAnsi="宋体" w:eastAsia="仿宋_GB2312" w:cs="宋体"/>
                <w:color w:val="auto"/>
                <w:kern w:val="2"/>
                <w:sz w:val="21"/>
                <w:szCs w:val="21"/>
                <w:highlight w:val="none"/>
              </w:rPr>
              <w:t>实际完成率</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lang w:val="en-US" w:eastAsia="zh-CN"/>
              </w:rPr>
              <w:t>10）</w:t>
            </w:r>
          </w:p>
        </w:tc>
        <w:tc>
          <w:tcPr>
            <w:tcW w:w="3017" w:type="dxa"/>
            <w:vAlign w:val="center"/>
          </w:tcPr>
          <w:p w14:paraId="5E7F3850">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r>
              <w:rPr>
                <w:rFonts w:hint="eastAsia" w:ascii="仿宋_GB2312" w:hAnsi="宋体" w:eastAsia="仿宋_GB2312" w:cs="宋体"/>
                <w:color w:val="auto"/>
                <w:kern w:val="2"/>
                <w:sz w:val="21"/>
                <w:szCs w:val="21"/>
                <w:highlight w:val="none"/>
              </w:rPr>
              <w:t>部门（单位）履行职责而实际完成工作数与计划工作数的比率，用以反映和部门（单位）履职工作任务目标的实现程度。</w:t>
            </w:r>
          </w:p>
        </w:tc>
        <w:tc>
          <w:tcPr>
            <w:tcW w:w="4800" w:type="dxa"/>
            <w:vAlign w:val="center"/>
          </w:tcPr>
          <w:p w14:paraId="67B8FFDC">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right="0" w:firstLine="0" w:firstLineChars="0"/>
              <w:jc w:val="center"/>
              <w:textAlignment w:val="baseline"/>
              <w:rPr>
                <w:rFonts w:hint="eastAsia" w:ascii="仿宋_GB2312" w:hAnsi="宋体" w:eastAsia="仿宋_GB2312" w:cs="宋体"/>
                <w:color w:val="auto"/>
                <w:kern w:val="2"/>
                <w:sz w:val="21"/>
                <w:szCs w:val="21"/>
                <w:highlight w:val="none"/>
              </w:rPr>
            </w:pPr>
            <w:r>
              <w:rPr>
                <w:rFonts w:hint="eastAsia" w:ascii="仿宋_GB2312" w:hAnsi="宋体" w:eastAsia="仿宋_GB2312" w:cs="宋体"/>
                <w:color w:val="auto"/>
                <w:kern w:val="2"/>
                <w:sz w:val="21"/>
                <w:szCs w:val="21"/>
                <w:highlight w:val="none"/>
              </w:rPr>
              <w:t>实际完成率</w:t>
            </w:r>
            <w:r>
              <w:rPr>
                <w:rFonts w:hint="eastAsia" w:ascii="仿宋_GB2312" w:hAnsi="宋体" w:eastAsia="仿宋_GB2312" w:cs="宋体"/>
                <w:color w:val="auto"/>
                <w:kern w:val="2"/>
                <w:sz w:val="21"/>
                <w:szCs w:val="21"/>
                <w:highlight w:val="none"/>
                <w:lang w:val="en-US" w:eastAsia="zh-CN"/>
              </w:rPr>
              <w:t>=（</w:t>
            </w:r>
            <w:r>
              <w:rPr>
                <w:rFonts w:hint="eastAsia" w:ascii="仿宋_GB2312" w:hAnsi="宋体" w:eastAsia="仿宋_GB2312" w:cs="宋体"/>
                <w:color w:val="auto"/>
                <w:kern w:val="2"/>
                <w:sz w:val="21"/>
                <w:szCs w:val="21"/>
                <w:highlight w:val="none"/>
              </w:rPr>
              <w:t>实际完成工作</w:t>
            </w:r>
            <w:r>
              <w:rPr>
                <w:rFonts w:hint="eastAsia" w:ascii="仿宋_GB2312" w:hAnsi="宋体" w:eastAsia="仿宋_GB2312" w:cs="宋体"/>
                <w:color w:val="auto"/>
                <w:kern w:val="2"/>
                <w:sz w:val="21"/>
                <w:szCs w:val="21"/>
                <w:highlight w:val="none"/>
                <w:lang w:val="en-US" w:eastAsia="zh-CN"/>
              </w:rPr>
              <w:t>/</w:t>
            </w:r>
            <w:r>
              <w:rPr>
                <w:rFonts w:hint="eastAsia" w:ascii="仿宋_GB2312" w:hAnsi="宋体" w:eastAsia="仿宋_GB2312" w:cs="宋体"/>
                <w:color w:val="auto"/>
                <w:kern w:val="2"/>
                <w:sz w:val="21"/>
                <w:szCs w:val="21"/>
                <w:highlight w:val="none"/>
              </w:rPr>
              <w:t>计划工作数</w:t>
            </w:r>
            <w:r>
              <w:rPr>
                <w:rFonts w:hint="eastAsia" w:ascii="仿宋_GB2312" w:hAnsi="宋体" w:eastAsia="仿宋_GB2312" w:cs="宋体"/>
                <w:color w:val="auto"/>
                <w:kern w:val="2"/>
                <w:sz w:val="21"/>
                <w:szCs w:val="21"/>
                <w:highlight w:val="none"/>
                <w:lang w:val="en-US" w:eastAsia="zh-CN"/>
              </w:rPr>
              <w:t>）</w:t>
            </w:r>
            <w:r>
              <w:rPr>
                <w:rFonts w:hint="eastAsia" w:ascii="仿宋_GB2312" w:hAnsi="宋体" w:eastAsia="仿宋_GB2312" w:cs="宋体"/>
                <w:color w:val="auto"/>
                <w:kern w:val="2"/>
                <w:sz w:val="21"/>
                <w:szCs w:val="21"/>
                <w:highlight w:val="none"/>
              </w:rPr>
              <w:t>×100</w:t>
            </w:r>
            <w:r>
              <w:rPr>
                <w:rFonts w:hint="eastAsia" w:ascii="仿宋_GB2312" w:hAnsi="宋体" w:eastAsia="仿宋_GB2312" w:cs="仿宋_GB2312"/>
                <w:i w:val="0"/>
                <w:iCs w:val="0"/>
                <w:color w:val="auto"/>
                <w:kern w:val="0"/>
                <w:sz w:val="21"/>
                <w:szCs w:val="21"/>
                <w:highlight w:val="none"/>
                <w:u w:val="none"/>
                <w:lang w:val="en-US" w:eastAsia="zh-CN" w:bidi="ar"/>
              </w:rPr>
              <w:t>%</w:t>
            </w:r>
            <w:r>
              <w:rPr>
                <w:rFonts w:hint="eastAsia" w:ascii="仿宋_GB2312" w:hAnsi="宋体" w:eastAsia="仿宋_GB2312" w:cs="宋体"/>
                <w:color w:val="auto"/>
                <w:kern w:val="2"/>
                <w:sz w:val="21"/>
                <w:szCs w:val="21"/>
                <w:highlight w:val="none"/>
              </w:rPr>
              <w:t>。</w:t>
            </w:r>
          </w:p>
          <w:p w14:paraId="44BCCB9B">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right="0" w:firstLine="0" w:firstLineChars="0"/>
              <w:jc w:val="center"/>
              <w:textAlignment w:val="baseline"/>
              <w:rPr>
                <w:rFonts w:hint="eastAsia" w:ascii="仿宋_GB2312" w:hAnsi="宋体" w:eastAsia="仿宋_GB2312" w:cs="宋体"/>
                <w:color w:val="auto"/>
                <w:kern w:val="2"/>
                <w:sz w:val="21"/>
                <w:szCs w:val="21"/>
                <w:highlight w:val="none"/>
              </w:rPr>
            </w:pPr>
            <w:r>
              <w:rPr>
                <w:rFonts w:hint="eastAsia" w:ascii="仿宋_GB2312" w:hAnsi="宋体" w:eastAsia="仿宋_GB2312" w:cs="宋体"/>
                <w:color w:val="auto"/>
                <w:kern w:val="2"/>
                <w:sz w:val="21"/>
                <w:szCs w:val="21"/>
                <w:highlight w:val="none"/>
              </w:rPr>
              <w:t>实际完成工作数：一定时期</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年度或规划期</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内部门</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单位</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实际完成工作任务的数量。</w:t>
            </w:r>
          </w:p>
          <w:p w14:paraId="64C9997A">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right="0" w:firstLine="0" w:firstLineChars="0"/>
              <w:jc w:val="center"/>
              <w:textAlignment w:val="baseline"/>
              <w:rPr>
                <w:rFonts w:hint="eastAsia" w:ascii="仿宋_GB2312" w:hAnsi="宋体" w:eastAsia="仿宋_GB2312" w:cs="宋体"/>
                <w:color w:val="auto"/>
                <w:kern w:val="2"/>
                <w:sz w:val="21"/>
                <w:szCs w:val="21"/>
                <w:highlight w:val="none"/>
                <w:lang w:eastAsia="zh-CN"/>
              </w:rPr>
            </w:pPr>
            <w:r>
              <w:rPr>
                <w:rFonts w:hint="eastAsia" w:ascii="仿宋_GB2312" w:hAnsi="宋体" w:eastAsia="仿宋_GB2312" w:cs="宋体"/>
                <w:color w:val="auto"/>
                <w:kern w:val="2"/>
                <w:sz w:val="21"/>
                <w:szCs w:val="21"/>
                <w:highlight w:val="none"/>
              </w:rPr>
              <w:t>计划工作数：部门</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单位</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整体绩效目标确定的一定时期</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年度或规划期</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内预计完成工作任务的数量</w:t>
            </w:r>
            <w:r>
              <w:rPr>
                <w:rFonts w:hint="eastAsia" w:ascii="仿宋_GB2312" w:hAnsi="宋体" w:eastAsia="仿宋_GB2312" w:cs="宋体"/>
                <w:color w:val="auto"/>
                <w:kern w:val="2"/>
                <w:sz w:val="21"/>
                <w:szCs w:val="21"/>
                <w:highlight w:val="none"/>
                <w:lang w:eastAsia="zh-CN"/>
              </w:rPr>
              <w:t>。</w:t>
            </w:r>
          </w:p>
          <w:p w14:paraId="033C5744">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right="0" w:firstLine="0" w:firstLineChars="0"/>
              <w:jc w:val="center"/>
              <w:textAlignment w:val="baseline"/>
              <w:rPr>
                <w:rFonts w:hint="eastAsia"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lang w:val="en-US" w:eastAsia="zh-CN"/>
              </w:rPr>
              <w:t>按照工作计划完成工作数得满分；反之，按情况赋分。</w:t>
            </w:r>
          </w:p>
          <w:p w14:paraId="77146905">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default" w:ascii="仿宋_GB2312" w:hAnsi="宋体" w:eastAsia="仿宋_GB2312" w:cs="宋体"/>
                <w:color w:val="auto"/>
                <w:kern w:val="2"/>
                <w:sz w:val="21"/>
                <w:szCs w:val="21"/>
                <w:highlight w:val="none"/>
                <w:lang w:val="en-US" w:eastAsia="zh-CN"/>
              </w:rPr>
            </w:pPr>
          </w:p>
        </w:tc>
        <w:tc>
          <w:tcPr>
            <w:tcW w:w="709" w:type="dxa"/>
            <w:vAlign w:val="center"/>
          </w:tcPr>
          <w:p w14:paraId="4D69AB5C">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default"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lang w:val="en-US" w:eastAsia="zh-CN"/>
              </w:rPr>
              <w:t>10</w:t>
            </w:r>
          </w:p>
        </w:tc>
        <w:tc>
          <w:tcPr>
            <w:tcW w:w="813" w:type="dxa"/>
            <w:vAlign w:val="center"/>
          </w:tcPr>
          <w:p w14:paraId="28B21E8F">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default"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lang w:val="en-US" w:eastAsia="zh-CN"/>
              </w:rPr>
              <w:t>8.75</w:t>
            </w:r>
          </w:p>
        </w:tc>
      </w:tr>
      <w:tr w14:paraId="7795E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Merge w:val="continue"/>
            <w:vAlign w:val="center"/>
          </w:tcPr>
          <w:p w14:paraId="5EBEE393">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p>
        </w:tc>
        <w:tc>
          <w:tcPr>
            <w:tcW w:w="1024" w:type="dxa"/>
            <w:vMerge w:val="continue"/>
            <w:vAlign w:val="center"/>
          </w:tcPr>
          <w:p w14:paraId="0944F70B">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p>
        </w:tc>
        <w:tc>
          <w:tcPr>
            <w:tcW w:w="1138" w:type="dxa"/>
            <w:vMerge w:val="continue"/>
            <w:vAlign w:val="center"/>
          </w:tcPr>
          <w:p w14:paraId="5B9FA895">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p>
        </w:tc>
        <w:tc>
          <w:tcPr>
            <w:tcW w:w="1195" w:type="dxa"/>
            <w:vAlign w:val="center"/>
          </w:tcPr>
          <w:p w14:paraId="269EB77D">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r>
              <w:rPr>
                <w:rFonts w:hint="eastAsia" w:ascii="仿宋_GB2312" w:hAnsi="宋体" w:eastAsia="仿宋_GB2312" w:cs="宋体"/>
                <w:color w:val="auto"/>
                <w:kern w:val="2"/>
                <w:sz w:val="21"/>
                <w:szCs w:val="21"/>
                <w:highlight w:val="none"/>
              </w:rPr>
              <w:t>完成及时率</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lang w:val="en-US" w:eastAsia="zh-CN"/>
              </w:rPr>
              <w:t>10）</w:t>
            </w:r>
          </w:p>
        </w:tc>
        <w:tc>
          <w:tcPr>
            <w:tcW w:w="3017" w:type="dxa"/>
            <w:vAlign w:val="center"/>
          </w:tcPr>
          <w:p w14:paraId="6126E6E2">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r>
              <w:rPr>
                <w:rFonts w:hint="eastAsia" w:ascii="仿宋_GB2312" w:hAnsi="宋体" w:eastAsia="仿宋_GB2312" w:cs="宋体"/>
                <w:color w:val="auto"/>
                <w:kern w:val="2"/>
                <w:sz w:val="21"/>
                <w:szCs w:val="21"/>
                <w:highlight w:val="none"/>
              </w:rPr>
              <w:t>部门（单位）在规定时限内及时完成的实际工作数与计划工作数的比率，用以反映和部门履职时效目标的实现程度。</w:t>
            </w:r>
          </w:p>
        </w:tc>
        <w:tc>
          <w:tcPr>
            <w:tcW w:w="4800" w:type="dxa"/>
            <w:vAlign w:val="center"/>
          </w:tcPr>
          <w:p w14:paraId="43835303">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right="0" w:firstLine="0" w:firstLineChars="0"/>
              <w:jc w:val="center"/>
              <w:textAlignment w:val="baseline"/>
              <w:rPr>
                <w:rFonts w:hint="eastAsia" w:ascii="仿宋_GB2312" w:hAnsi="宋体" w:eastAsia="仿宋_GB2312" w:cs="宋体"/>
                <w:color w:val="auto"/>
                <w:kern w:val="2"/>
                <w:sz w:val="21"/>
                <w:szCs w:val="21"/>
                <w:highlight w:val="none"/>
              </w:rPr>
            </w:pPr>
            <w:r>
              <w:rPr>
                <w:rFonts w:hint="eastAsia" w:ascii="仿宋_GB2312" w:hAnsi="宋体" w:eastAsia="仿宋_GB2312" w:cs="宋体"/>
                <w:color w:val="auto"/>
                <w:kern w:val="2"/>
                <w:sz w:val="21"/>
                <w:szCs w:val="21"/>
                <w:highlight w:val="none"/>
              </w:rPr>
              <w:t>完成及时率</w:t>
            </w:r>
            <w:r>
              <w:rPr>
                <w:rFonts w:hint="eastAsia" w:ascii="仿宋_GB2312" w:hAnsi="宋体" w:eastAsia="仿宋_GB2312" w:cs="宋体"/>
                <w:color w:val="auto"/>
                <w:kern w:val="2"/>
                <w:sz w:val="21"/>
                <w:szCs w:val="21"/>
                <w:highlight w:val="none"/>
                <w:lang w:val="en-US" w:eastAsia="zh-CN"/>
              </w:rPr>
              <w:t>=（</w:t>
            </w:r>
            <w:r>
              <w:rPr>
                <w:rFonts w:hint="eastAsia" w:ascii="仿宋_GB2312" w:hAnsi="宋体" w:eastAsia="仿宋_GB2312" w:cs="宋体"/>
                <w:color w:val="auto"/>
                <w:kern w:val="2"/>
                <w:sz w:val="21"/>
                <w:szCs w:val="21"/>
                <w:highlight w:val="none"/>
              </w:rPr>
              <w:t>及时完成实际工作</w:t>
            </w:r>
            <w:r>
              <w:rPr>
                <w:rFonts w:hint="eastAsia" w:ascii="仿宋_GB2312" w:hAnsi="宋体" w:eastAsia="仿宋_GB2312" w:cs="宋体"/>
                <w:color w:val="auto"/>
                <w:kern w:val="2"/>
                <w:sz w:val="21"/>
                <w:szCs w:val="21"/>
                <w:highlight w:val="none"/>
                <w:lang w:val="en-US" w:eastAsia="zh-CN"/>
              </w:rPr>
              <w:t>/</w:t>
            </w:r>
            <w:r>
              <w:rPr>
                <w:rFonts w:hint="eastAsia" w:ascii="仿宋_GB2312" w:hAnsi="宋体" w:eastAsia="仿宋_GB2312" w:cs="宋体"/>
                <w:color w:val="auto"/>
                <w:kern w:val="2"/>
                <w:sz w:val="21"/>
                <w:szCs w:val="21"/>
                <w:highlight w:val="none"/>
              </w:rPr>
              <w:t>计划工作数</w:t>
            </w:r>
            <w:r>
              <w:rPr>
                <w:rFonts w:hint="eastAsia" w:ascii="仿宋_GB2312" w:hAnsi="宋体" w:eastAsia="仿宋_GB2312" w:cs="宋体"/>
                <w:color w:val="auto"/>
                <w:kern w:val="2"/>
                <w:sz w:val="21"/>
                <w:szCs w:val="21"/>
                <w:highlight w:val="none"/>
                <w:lang w:val="en-US" w:eastAsia="zh-CN"/>
              </w:rPr>
              <w:t>）</w:t>
            </w:r>
            <w:r>
              <w:rPr>
                <w:rFonts w:hint="eastAsia" w:ascii="仿宋_GB2312" w:hAnsi="宋体" w:eastAsia="仿宋_GB2312" w:cs="宋体"/>
                <w:color w:val="auto"/>
                <w:kern w:val="2"/>
                <w:sz w:val="21"/>
                <w:szCs w:val="21"/>
                <w:highlight w:val="none"/>
              </w:rPr>
              <w:t>×100</w:t>
            </w:r>
            <w:r>
              <w:rPr>
                <w:rFonts w:hint="eastAsia" w:ascii="仿宋_GB2312" w:hAnsi="宋体" w:eastAsia="仿宋_GB2312" w:cs="仿宋_GB2312"/>
                <w:i w:val="0"/>
                <w:iCs w:val="0"/>
                <w:color w:val="auto"/>
                <w:kern w:val="0"/>
                <w:sz w:val="21"/>
                <w:szCs w:val="21"/>
                <w:highlight w:val="none"/>
                <w:u w:val="none"/>
                <w:lang w:val="en-US" w:eastAsia="zh-CN" w:bidi="ar"/>
              </w:rPr>
              <w:t>%</w:t>
            </w:r>
            <w:r>
              <w:rPr>
                <w:rFonts w:hint="eastAsia" w:ascii="仿宋_GB2312" w:hAnsi="宋体" w:eastAsia="仿宋_GB2312" w:cs="宋体"/>
                <w:color w:val="auto"/>
                <w:kern w:val="2"/>
                <w:sz w:val="21"/>
                <w:szCs w:val="21"/>
                <w:highlight w:val="none"/>
              </w:rPr>
              <w:t>。</w:t>
            </w:r>
          </w:p>
          <w:p w14:paraId="2C6A934C">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right="0" w:firstLine="0" w:firstLineChars="0"/>
              <w:jc w:val="center"/>
              <w:textAlignment w:val="baseline"/>
              <w:rPr>
                <w:rFonts w:hint="eastAsia" w:ascii="仿宋_GB2312" w:hAnsi="宋体" w:eastAsia="仿宋_GB2312" w:cs="宋体"/>
                <w:color w:val="auto"/>
                <w:kern w:val="2"/>
                <w:sz w:val="21"/>
                <w:szCs w:val="21"/>
                <w:highlight w:val="none"/>
              </w:rPr>
            </w:pPr>
            <w:r>
              <w:rPr>
                <w:rFonts w:hint="eastAsia" w:ascii="仿宋_GB2312" w:hAnsi="宋体" w:eastAsia="仿宋_GB2312" w:cs="宋体"/>
                <w:color w:val="auto"/>
                <w:kern w:val="2"/>
                <w:sz w:val="21"/>
                <w:szCs w:val="21"/>
                <w:highlight w:val="none"/>
              </w:rPr>
              <w:t>及时完成实际工作数：部门</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单位</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按照整体绩效目标确定的时限实际完成的工作任务数量。</w:t>
            </w:r>
          </w:p>
          <w:p w14:paraId="40FDDF6F">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r>
              <w:rPr>
                <w:rFonts w:hint="eastAsia" w:ascii="仿宋_GB2312" w:hAnsi="宋体" w:eastAsia="仿宋_GB2312" w:cs="宋体"/>
                <w:color w:val="auto"/>
                <w:kern w:val="2"/>
                <w:sz w:val="21"/>
                <w:szCs w:val="21"/>
                <w:highlight w:val="none"/>
                <w:lang w:val="en-US" w:eastAsia="zh-CN"/>
              </w:rPr>
              <w:t>在规定时间内完成工作任务得满分；反之，按情况赋分。</w:t>
            </w:r>
          </w:p>
        </w:tc>
        <w:tc>
          <w:tcPr>
            <w:tcW w:w="709" w:type="dxa"/>
            <w:vAlign w:val="center"/>
          </w:tcPr>
          <w:p w14:paraId="1E59D962">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default"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lang w:val="en-US" w:eastAsia="zh-CN"/>
              </w:rPr>
              <w:t>10</w:t>
            </w:r>
          </w:p>
        </w:tc>
        <w:tc>
          <w:tcPr>
            <w:tcW w:w="813" w:type="dxa"/>
            <w:vAlign w:val="center"/>
          </w:tcPr>
          <w:p w14:paraId="1E5EEA25">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default"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lang w:val="en-US" w:eastAsia="zh-CN"/>
              </w:rPr>
              <w:t>8.75</w:t>
            </w:r>
          </w:p>
        </w:tc>
      </w:tr>
      <w:tr w14:paraId="456DD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Merge w:val="continue"/>
            <w:vAlign w:val="center"/>
          </w:tcPr>
          <w:p w14:paraId="03D5394B">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p>
        </w:tc>
        <w:tc>
          <w:tcPr>
            <w:tcW w:w="1024" w:type="dxa"/>
            <w:vMerge w:val="continue"/>
            <w:vAlign w:val="center"/>
          </w:tcPr>
          <w:p w14:paraId="5F06D3C3">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p>
        </w:tc>
        <w:tc>
          <w:tcPr>
            <w:tcW w:w="1138" w:type="dxa"/>
            <w:vMerge w:val="continue"/>
            <w:vAlign w:val="center"/>
          </w:tcPr>
          <w:p w14:paraId="2CD2BEA1">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p>
        </w:tc>
        <w:tc>
          <w:tcPr>
            <w:tcW w:w="1195" w:type="dxa"/>
            <w:vAlign w:val="center"/>
          </w:tcPr>
          <w:p w14:paraId="1E978833">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r>
              <w:rPr>
                <w:rFonts w:hint="eastAsia" w:ascii="仿宋_GB2312" w:hAnsi="宋体" w:eastAsia="仿宋_GB2312" w:cs="宋体"/>
                <w:color w:val="auto"/>
                <w:kern w:val="2"/>
                <w:sz w:val="21"/>
                <w:szCs w:val="21"/>
                <w:highlight w:val="none"/>
              </w:rPr>
              <w:t>质量达标率</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lang w:val="en-US" w:eastAsia="zh-CN"/>
              </w:rPr>
              <w:t>10）</w:t>
            </w:r>
          </w:p>
        </w:tc>
        <w:tc>
          <w:tcPr>
            <w:tcW w:w="3017" w:type="dxa"/>
            <w:vAlign w:val="center"/>
          </w:tcPr>
          <w:p w14:paraId="0058A1B9">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r>
              <w:rPr>
                <w:rFonts w:hint="eastAsia" w:ascii="仿宋_GB2312" w:hAnsi="宋体" w:eastAsia="仿宋_GB2312" w:cs="宋体"/>
                <w:color w:val="auto"/>
                <w:kern w:val="2"/>
                <w:sz w:val="21"/>
                <w:szCs w:val="21"/>
                <w:highlight w:val="none"/>
              </w:rPr>
              <w:t>达到质量标准（绩效标准值）的实际工作数与计划工作数的比率</w:t>
            </w:r>
            <w:r>
              <w:rPr>
                <w:rFonts w:hint="eastAsia" w:ascii="仿宋_GB2312" w:hAnsi="宋体" w:eastAsia="仿宋_GB2312" w:cs="宋体"/>
                <w:color w:val="auto"/>
                <w:kern w:val="2"/>
                <w:sz w:val="21"/>
                <w:szCs w:val="21"/>
                <w:highlight w:val="none"/>
                <w:lang w:val="en-US" w:eastAsia="zh-CN"/>
              </w:rPr>
              <w:t>用</w:t>
            </w:r>
            <w:r>
              <w:rPr>
                <w:rFonts w:hint="eastAsia" w:ascii="仿宋_GB2312" w:hAnsi="宋体" w:eastAsia="仿宋_GB2312" w:cs="宋体"/>
                <w:color w:val="auto"/>
                <w:kern w:val="2"/>
                <w:sz w:val="21"/>
                <w:szCs w:val="21"/>
                <w:highlight w:val="none"/>
              </w:rPr>
              <w:t>以反映和部门履职质量目标的实现程度。</w:t>
            </w:r>
          </w:p>
        </w:tc>
        <w:tc>
          <w:tcPr>
            <w:tcW w:w="4800" w:type="dxa"/>
            <w:vAlign w:val="center"/>
          </w:tcPr>
          <w:p w14:paraId="3C6C1AAD">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right="0" w:firstLine="0" w:firstLineChars="0"/>
              <w:jc w:val="center"/>
              <w:textAlignment w:val="baseline"/>
              <w:rPr>
                <w:rFonts w:hint="eastAsia" w:ascii="仿宋_GB2312" w:hAnsi="宋体" w:eastAsia="仿宋_GB2312" w:cs="宋体"/>
                <w:color w:val="auto"/>
                <w:kern w:val="2"/>
                <w:sz w:val="21"/>
                <w:szCs w:val="21"/>
                <w:highlight w:val="none"/>
              </w:rPr>
            </w:pPr>
            <w:r>
              <w:rPr>
                <w:rFonts w:hint="eastAsia" w:ascii="仿宋_GB2312" w:hAnsi="宋体" w:eastAsia="仿宋_GB2312" w:cs="宋体"/>
                <w:color w:val="auto"/>
                <w:kern w:val="2"/>
                <w:sz w:val="21"/>
                <w:szCs w:val="21"/>
                <w:highlight w:val="none"/>
              </w:rPr>
              <w:t>质量达标率</w:t>
            </w:r>
            <w:r>
              <w:rPr>
                <w:rFonts w:hint="eastAsia" w:ascii="仿宋_GB2312" w:hAnsi="宋体" w:eastAsia="仿宋_GB2312" w:cs="宋体"/>
                <w:color w:val="auto"/>
                <w:kern w:val="2"/>
                <w:sz w:val="21"/>
                <w:szCs w:val="21"/>
                <w:highlight w:val="none"/>
                <w:lang w:val="en-US" w:eastAsia="zh-CN"/>
              </w:rPr>
              <w:t>=（</w:t>
            </w:r>
            <w:r>
              <w:rPr>
                <w:rFonts w:hint="eastAsia" w:ascii="仿宋_GB2312" w:hAnsi="宋体" w:eastAsia="仿宋_GB2312" w:cs="宋体"/>
                <w:color w:val="auto"/>
                <w:kern w:val="2"/>
                <w:sz w:val="21"/>
                <w:szCs w:val="21"/>
                <w:highlight w:val="none"/>
              </w:rPr>
              <w:t>质量达标实际工作数</w:t>
            </w:r>
            <w:r>
              <w:rPr>
                <w:rFonts w:hint="eastAsia" w:ascii="仿宋_GB2312" w:hAnsi="宋体" w:eastAsia="仿宋_GB2312" w:cs="宋体"/>
                <w:color w:val="auto"/>
                <w:kern w:val="2"/>
                <w:sz w:val="21"/>
                <w:szCs w:val="21"/>
                <w:highlight w:val="none"/>
                <w:lang w:val="en-US" w:eastAsia="zh-CN"/>
              </w:rPr>
              <w:t>/</w:t>
            </w:r>
            <w:r>
              <w:rPr>
                <w:rFonts w:hint="eastAsia" w:ascii="仿宋_GB2312" w:hAnsi="宋体" w:eastAsia="仿宋_GB2312" w:cs="宋体"/>
                <w:color w:val="auto"/>
                <w:kern w:val="2"/>
                <w:sz w:val="21"/>
                <w:szCs w:val="21"/>
                <w:highlight w:val="none"/>
              </w:rPr>
              <w:t>计划工作数</w:t>
            </w:r>
            <w:r>
              <w:rPr>
                <w:rFonts w:hint="eastAsia" w:ascii="仿宋_GB2312" w:hAnsi="宋体" w:eastAsia="仿宋_GB2312" w:cs="宋体"/>
                <w:color w:val="auto"/>
                <w:kern w:val="2"/>
                <w:sz w:val="21"/>
                <w:szCs w:val="21"/>
                <w:highlight w:val="none"/>
                <w:lang w:val="en-US" w:eastAsia="zh-CN"/>
              </w:rPr>
              <w:t>）</w:t>
            </w:r>
            <w:r>
              <w:rPr>
                <w:rFonts w:hint="eastAsia" w:ascii="仿宋_GB2312" w:hAnsi="宋体" w:eastAsia="仿宋_GB2312" w:cs="宋体"/>
                <w:color w:val="auto"/>
                <w:kern w:val="2"/>
                <w:sz w:val="21"/>
                <w:szCs w:val="21"/>
                <w:highlight w:val="none"/>
              </w:rPr>
              <w:t>×100%。</w:t>
            </w:r>
          </w:p>
          <w:p w14:paraId="387D2DB7">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right="0" w:firstLine="0" w:firstLineChars="0"/>
              <w:jc w:val="center"/>
              <w:textAlignment w:val="baseline"/>
              <w:rPr>
                <w:rFonts w:hint="eastAsia" w:ascii="仿宋_GB2312" w:hAnsi="宋体" w:eastAsia="仿宋_GB2312" w:cs="宋体"/>
                <w:color w:val="auto"/>
                <w:kern w:val="2"/>
                <w:sz w:val="21"/>
                <w:szCs w:val="21"/>
                <w:highlight w:val="none"/>
              </w:rPr>
            </w:pPr>
            <w:r>
              <w:rPr>
                <w:rFonts w:hint="eastAsia" w:ascii="仿宋_GB2312" w:hAnsi="宋体" w:eastAsia="仿宋_GB2312" w:cs="宋体"/>
                <w:color w:val="auto"/>
                <w:kern w:val="2"/>
                <w:sz w:val="21"/>
                <w:szCs w:val="21"/>
                <w:highlight w:val="none"/>
              </w:rPr>
              <w:t>质量达标实际工作数：一定时期</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年度或规划期</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内部门</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单位</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实际完成工作数中达到部门标准的工作数量。</w:t>
            </w:r>
          </w:p>
          <w:p w14:paraId="668EF536">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r>
              <w:rPr>
                <w:rFonts w:hint="eastAsia" w:ascii="仿宋_GB2312" w:hAnsi="宋体" w:eastAsia="仿宋_GB2312" w:cs="宋体"/>
                <w:color w:val="auto"/>
                <w:kern w:val="2"/>
                <w:sz w:val="21"/>
                <w:szCs w:val="21"/>
                <w:highlight w:val="none"/>
                <w:lang w:val="en-US" w:eastAsia="zh-CN"/>
              </w:rPr>
              <w:t>完成的工作质量达到合格标准得满分；反之，按情况赋分。</w:t>
            </w:r>
          </w:p>
        </w:tc>
        <w:tc>
          <w:tcPr>
            <w:tcW w:w="709" w:type="dxa"/>
            <w:vAlign w:val="center"/>
          </w:tcPr>
          <w:p w14:paraId="5DA42049">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default"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lang w:val="en-US" w:eastAsia="zh-CN"/>
              </w:rPr>
              <w:t>10</w:t>
            </w:r>
          </w:p>
        </w:tc>
        <w:tc>
          <w:tcPr>
            <w:tcW w:w="813" w:type="dxa"/>
            <w:vAlign w:val="center"/>
          </w:tcPr>
          <w:p w14:paraId="2BE6DC51">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default"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lang w:val="en-US" w:eastAsia="zh-CN"/>
              </w:rPr>
              <w:t>8.75</w:t>
            </w:r>
          </w:p>
        </w:tc>
      </w:tr>
      <w:tr w14:paraId="669EF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Merge w:val="continue"/>
            <w:vAlign w:val="center"/>
          </w:tcPr>
          <w:p w14:paraId="1753434B">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p>
        </w:tc>
        <w:tc>
          <w:tcPr>
            <w:tcW w:w="1024" w:type="dxa"/>
            <w:vMerge w:val="continue"/>
            <w:vAlign w:val="center"/>
          </w:tcPr>
          <w:p w14:paraId="540FAD1D">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p>
        </w:tc>
        <w:tc>
          <w:tcPr>
            <w:tcW w:w="1138" w:type="dxa"/>
            <w:vMerge w:val="continue"/>
            <w:vAlign w:val="center"/>
          </w:tcPr>
          <w:p w14:paraId="501E3ACF">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p>
        </w:tc>
        <w:tc>
          <w:tcPr>
            <w:tcW w:w="1195" w:type="dxa"/>
            <w:vAlign w:val="center"/>
          </w:tcPr>
          <w:p w14:paraId="1532E6D0">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rPr>
              <w:t>重点工作办结率</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lang w:val="en-US" w:eastAsia="zh-CN"/>
              </w:rPr>
              <w:t>10）</w:t>
            </w:r>
          </w:p>
        </w:tc>
        <w:tc>
          <w:tcPr>
            <w:tcW w:w="3017" w:type="dxa"/>
            <w:vAlign w:val="center"/>
          </w:tcPr>
          <w:p w14:paraId="0955321F">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rPr>
              <w:t>部门（单位）年度重点工作实际完成数与交办或下达数的比率，用以反映部门（单位）对重点工作的办理落实程度。</w:t>
            </w:r>
          </w:p>
        </w:tc>
        <w:tc>
          <w:tcPr>
            <w:tcW w:w="4800" w:type="dxa"/>
            <w:vAlign w:val="center"/>
          </w:tcPr>
          <w:p w14:paraId="21A4B07C">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right="0" w:firstLine="0" w:firstLineChars="0"/>
              <w:jc w:val="center"/>
              <w:textAlignment w:val="baseline"/>
              <w:rPr>
                <w:rFonts w:hint="eastAsia" w:ascii="仿宋_GB2312" w:hAnsi="宋体" w:eastAsia="仿宋_GB2312" w:cs="宋体"/>
                <w:color w:val="auto"/>
                <w:kern w:val="2"/>
                <w:sz w:val="21"/>
                <w:szCs w:val="21"/>
                <w:highlight w:val="none"/>
              </w:rPr>
            </w:pPr>
            <w:r>
              <w:rPr>
                <w:rFonts w:hint="eastAsia" w:ascii="仿宋_GB2312" w:hAnsi="宋体" w:eastAsia="仿宋_GB2312" w:cs="宋体"/>
                <w:color w:val="auto"/>
                <w:kern w:val="2"/>
                <w:sz w:val="21"/>
                <w:szCs w:val="21"/>
                <w:highlight w:val="none"/>
              </w:rPr>
              <w:t>重点工作办结率</w:t>
            </w:r>
            <w:r>
              <w:rPr>
                <w:rFonts w:hint="eastAsia" w:ascii="仿宋_GB2312" w:hAnsi="宋体" w:eastAsia="仿宋_GB2312" w:cs="宋体"/>
                <w:color w:val="auto"/>
                <w:kern w:val="2"/>
                <w:sz w:val="21"/>
                <w:szCs w:val="21"/>
                <w:highlight w:val="none"/>
                <w:lang w:val="en-US" w:eastAsia="zh-CN"/>
              </w:rPr>
              <w:t>=（</w:t>
            </w:r>
            <w:r>
              <w:rPr>
                <w:rFonts w:hint="eastAsia" w:ascii="仿宋_GB2312" w:hAnsi="宋体" w:eastAsia="仿宋_GB2312" w:cs="宋体"/>
                <w:color w:val="auto"/>
                <w:kern w:val="2"/>
                <w:sz w:val="21"/>
                <w:szCs w:val="21"/>
                <w:highlight w:val="none"/>
              </w:rPr>
              <w:t>重点工作实际完成数</w:t>
            </w:r>
            <w:r>
              <w:rPr>
                <w:rFonts w:hint="eastAsia" w:ascii="仿宋_GB2312" w:hAnsi="宋体" w:eastAsia="仿宋_GB2312" w:cs="宋体"/>
                <w:color w:val="auto"/>
                <w:kern w:val="2"/>
                <w:sz w:val="21"/>
                <w:szCs w:val="21"/>
                <w:highlight w:val="none"/>
                <w:lang w:val="en-US" w:eastAsia="zh-CN"/>
              </w:rPr>
              <w:t>/</w:t>
            </w:r>
            <w:r>
              <w:rPr>
                <w:rFonts w:hint="eastAsia" w:ascii="仿宋_GB2312" w:hAnsi="宋体" w:eastAsia="仿宋_GB2312" w:cs="宋体"/>
                <w:color w:val="auto"/>
                <w:kern w:val="2"/>
                <w:sz w:val="21"/>
                <w:szCs w:val="21"/>
                <w:highlight w:val="none"/>
              </w:rPr>
              <w:t>交办或下达数</w:t>
            </w:r>
            <w:r>
              <w:rPr>
                <w:rFonts w:hint="eastAsia" w:ascii="仿宋_GB2312" w:hAnsi="宋体" w:eastAsia="仿宋_GB2312" w:cs="宋体"/>
                <w:color w:val="auto"/>
                <w:kern w:val="2"/>
                <w:sz w:val="21"/>
                <w:szCs w:val="21"/>
                <w:highlight w:val="none"/>
                <w:lang w:val="en-US" w:eastAsia="zh-CN"/>
              </w:rPr>
              <w:t>）</w:t>
            </w:r>
            <w:r>
              <w:rPr>
                <w:rFonts w:hint="eastAsia" w:ascii="仿宋_GB2312" w:hAnsi="宋体" w:eastAsia="仿宋_GB2312" w:cs="宋体"/>
                <w:color w:val="auto"/>
                <w:kern w:val="2"/>
                <w:sz w:val="21"/>
                <w:szCs w:val="21"/>
                <w:highlight w:val="none"/>
              </w:rPr>
              <w:t>×100%。</w:t>
            </w:r>
          </w:p>
          <w:p w14:paraId="276D8E6F">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right="0" w:firstLine="0" w:firstLineChars="0"/>
              <w:jc w:val="center"/>
              <w:textAlignment w:val="baseline"/>
              <w:rPr>
                <w:rFonts w:hint="eastAsia" w:ascii="仿宋_GB2312" w:hAnsi="宋体" w:eastAsia="仿宋_GB2312" w:cs="宋体"/>
                <w:color w:val="auto"/>
                <w:kern w:val="2"/>
                <w:sz w:val="21"/>
                <w:szCs w:val="21"/>
                <w:highlight w:val="none"/>
              </w:rPr>
            </w:pPr>
            <w:r>
              <w:rPr>
                <w:rFonts w:hint="eastAsia" w:ascii="仿宋_GB2312" w:hAnsi="宋体" w:eastAsia="仿宋_GB2312" w:cs="宋体"/>
                <w:color w:val="auto"/>
                <w:kern w:val="2"/>
                <w:sz w:val="21"/>
                <w:szCs w:val="21"/>
                <w:highlight w:val="none"/>
              </w:rPr>
              <w:t>重点工作是指党委、政府、人大、相关部门交办或下达的工作任务。</w:t>
            </w:r>
          </w:p>
          <w:p w14:paraId="07EAA720">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right="0" w:firstLine="0" w:firstLineChars="0"/>
              <w:jc w:val="center"/>
              <w:textAlignment w:val="baseline"/>
              <w:rPr>
                <w:rFonts w:hint="default"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rPr>
              <w:t>重点工作办结率</w:t>
            </w:r>
            <w:r>
              <w:rPr>
                <w:rFonts w:hint="eastAsia" w:ascii="仿宋_GB2312" w:hAnsi="宋体" w:eastAsia="仿宋_GB2312" w:cs="宋体"/>
                <w:color w:val="auto"/>
                <w:kern w:val="2"/>
                <w:sz w:val="21"/>
                <w:szCs w:val="21"/>
                <w:highlight w:val="none"/>
                <w:lang w:val="en-US" w:eastAsia="zh-CN"/>
              </w:rPr>
              <w:t>=100%，得满分；</w:t>
            </w:r>
          </w:p>
          <w:p w14:paraId="2D180AEE">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right="0" w:firstLine="0" w:firstLineChars="0"/>
              <w:jc w:val="center"/>
              <w:textAlignment w:val="baseline"/>
              <w:rPr>
                <w:rFonts w:hint="eastAsia"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lang w:val="en-US" w:eastAsia="zh-CN"/>
              </w:rPr>
              <w:t>80%＜</w:t>
            </w:r>
            <w:r>
              <w:rPr>
                <w:rFonts w:hint="eastAsia" w:ascii="仿宋_GB2312" w:hAnsi="宋体" w:eastAsia="仿宋_GB2312" w:cs="宋体"/>
                <w:color w:val="auto"/>
                <w:kern w:val="2"/>
                <w:sz w:val="21"/>
                <w:szCs w:val="21"/>
                <w:highlight w:val="none"/>
              </w:rPr>
              <w:t>重点工作办结率</w:t>
            </w:r>
            <w:r>
              <w:rPr>
                <w:rFonts w:hint="eastAsia" w:ascii="仿宋_GB2312" w:hAnsi="宋体" w:eastAsia="仿宋_GB2312" w:cs="宋体"/>
                <w:color w:val="auto"/>
                <w:kern w:val="2"/>
                <w:sz w:val="21"/>
                <w:szCs w:val="21"/>
                <w:highlight w:val="none"/>
                <w:lang w:val="en-US" w:eastAsia="zh-CN"/>
              </w:rPr>
              <w:t>＜100%，得分=</w:t>
            </w:r>
            <w:r>
              <w:rPr>
                <w:rFonts w:hint="eastAsia" w:ascii="仿宋_GB2312" w:hAnsi="宋体" w:eastAsia="仿宋_GB2312" w:cs="宋体"/>
                <w:color w:val="auto"/>
                <w:kern w:val="2"/>
                <w:sz w:val="21"/>
                <w:szCs w:val="21"/>
                <w:highlight w:val="none"/>
              </w:rPr>
              <w:t>[</w:t>
            </w:r>
            <w:r>
              <w:rPr>
                <w:rFonts w:hint="eastAsia" w:ascii="仿宋_GB2312" w:hAnsi="宋体" w:eastAsia="仿宋_GB2312" w:cs="宋体"/>
                <w:color w:val="auto"/>
                <w:kern w:val="2"/>
                <w:sz w:val="21"/>
                <w:szCs w:val="21"/>
                <w:highlight w:val="none"/>
                <w:lang w:val="en-US" w:eastAsia="zh-CN"/>
              </w:rPr>
              <w:t>（重点工作办结率-80%）/20%</w:t>
            </w:r>
            <w:r>
              <w:rPr>
                <w:rFonts w:hint="eastAsia" w:ascii="仿宋_GB2312" w:hAnsi="宋体" w:eastAsia="仿宋_GB2312" w:cs="宋体"/>
                <w:color w:val="auto"/>
                <w:kern w:val="2"/>
                <w:sz w:val="21"/>
                <w:szCs w:val="21"/>
                <w:highlight w:val="none"/>
              </w:rPr>
              <w:t>]×</w:t>
            </w:r>
            <w:r>
              <w:rPr>
                <w:rFonts w:hint="eastAsia" w:ascii="仿宋_GB2312" w:hAnsi="宋体" w:eastAsia="仿宋_GB2312" w:cs="宋体"/>
                <w:color w:val="auto"/>
                <w:kern w:val="2"/>
                <w:sz w:val="21"/>
                <w:szCs w:val="21"/>
                <w:highlight w:val="none"/>
                <w:lang w:val="en-US" w:eastAsia="zh-CN"/>
              </w:rPr>
              <w:t>分值；</w:t>
            </w:r>
          </w:p>
          <w:p w14:paraId="06DFBF0D">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rPr>
              <w:t>重点工作办结率</w:t>
            </w:r>
            <w:r>
              <w:rPr>
                <w:rFonts w:hint="eastAsia" w:ascii="仿宋_GB2312" w:hAnsi="宋体" w:eastAsia="仿宋_GB2312" w:cs="宋体"/>
                <w:color w:val="auto"/>
                <w:kern w:val="2"/>
                <w:sz w:val="21"/>
                <w:szCs w:val="21"/>
                <w:highlight w:val="none"/>
                <w:lang w:val="en-US" w:eastAsia="zh-CN"/>
              </w:rPr>
              <w:t>≤80%，不得分。</w:t>
            </w:r>
          </w:p>
        </w:tc>
        <w:tc>
          <w:tcPr>
            <w:tcW w:w="709" w:type="dxa"/>
            <w:vAlign w:val="center"/>
          </w:tcPr>
          <w:p w14:paraId="0DBC870D">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default"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lang w:val="en-US" w:eastAsia="zh-CN"/>
              </w:rPr>
              <w:t>10</w:t>
            </w:r>
          </w:p>
        </w:tc>
        <w:tc>
          <w:tcPr>
            <w:tcW w:w="813" w:type="dxa"/>
            <w:vAlign w:val="center"/>
          </w:tcPr>
          <w:p w14:paraId="71CD5067">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default"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lang w:val="en-US" w:eastAsia="zh-CN"/>
              </w:rPr>
              <w:t>10</w:t>
            </w:r>
          </w:p>
        </w:tc>
      </w:tr>
      <w:tr w14:paraId="485BD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661" w:type="dxa"/>
            <w:vMerge w:val="continue"/>
            <w:vAlign w:val="center"/>
          </w:tcPr>
          <w:p w14:paraId="10164013">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p>
        </w:tc>
        <w:tc>
          <w:tcPr>
            <w:tcW w:w="1024" w:type="dxa"/>
            <w:vMerge w:val="restart"/>
            <w:vAlign w:val="center"/>
          </w:tcPr>
          <w:p w14:paraId="09AB463A">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default"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lang w:val="en-US" w:eastAsia="zh-CN"/>
              </w:rPr>
              <w:t>效益（20）</w:t>
            </w:r>
          </w:p>
        </w:tc>
        <w:tc>
          <w:tcPr>
            <w:tcW w:w="1138" w:type="dxa"/>
            <w:vMerge w:val="restart"/>
            <w:vAlign w:val="center"/>
          </w:tcPr>
          <w:p w14:paraId="7DC9B148">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right="0" w:firstLine="0" w:firstLineChars="0"/>
              <w:jc w:val="center"/>
              <w:textAlignment w:val="baseline"/>
              <w:rPr>
                <w:rFonts w:hint="eastAsia"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lang w:val="en-US" w:eastAsia="zh-CN"/>
              </w:rPr>
              <w:t>履职效益</w:t>
            </w:r>
          </w:p>
          <w:p w14:paraId="4EDF0055">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lang w:val="en-US" w:eastAsia="zh-CN"/>
              </w:rPr>
              <w:t>（10）</w:t>
            </w:r>
          </w:p>
        </w:tc>
        <w:tc>
          <w:tcPr>
            <w:tcW w:w="1195" w:type="dxa"/>
            <w:vAlign w:val="center"/>
          </w:tcPr>
          <w:p w14:paraId="3237A7BE">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default"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lang w:val="en-US" w:eastAsia="zh-CN"/>
              </w:rPr>
              <w:t>保障群众阅读需求（5）</w:t>
            </w:r>
          </w:p>
        </w:tc>
        <w:tc>
          <w:tcPr>
            <w:tcW w:w="3017" w:type="dxa"/>
            <w:vAlign w:val="center"/>
          </w:tcPr>
          <w:p w14:paraId="3D19BED3">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r>
              <w:rPr>
                <w:rFonts w:hint="eastAsia" w:ascii="仿宋_GB2312" w:hAnsi="宋体" w:eastAsia="仿宋_GB2312" w:cs="宋体"/>
                <w:color w:val="auto"/>
                <w:kern w:val="2"/>
                <w:sz w:val="21"/>
                <w:szCs w:val="21"/>
                <w:highlight w:val="none"/>
              </w:rPr>
              <w:t>部门（单位）履行职责对</w:t>
            </w:r>
            <w:r>
              <w:rPr>
                <w:rFonts w:hint="eastAsia" w:ascii="仿宋_GB2312" w:hAnsi="宋体" w:eastAsia="仿宋_GB2312" w:cs="宋体"/>
                <w:color w:val="auto"/>
                <w:kern w:val="2"/>
                <w:sz w:val="21"/>
                <w:szCs w:val="21"/>
                <w:highlight w:val="none"/>
                <w:lang w:val="en-US" w:eastAsia="zh-CN"/>
              </w:rPr>
              <w:t>社会</w:t>
            </w:r>
            <w:r>
              <w:rPr>
                <w:rFonts w:hint="eastAsia" w:ascii="仿宋_GB2312" w:hAnsi="宋体" w:eastAsia="仿宋_GB2312" w:cs="宋体"/>
                <w:color w:val="auto"/>
                <w:kern w:val="2"/>
                <w:sz w:val="21"/>
                <w:szCs w:val="21"/>
                <w:highlight w:val="none"/>
              </w:rPr>
              <w:t>发展所带来的直接或间接影响。</w:t>
            </w:r>
          </w:p>
        </w:tc>
        <w:tc>
          <w:tcPr>
            <w:tcW w:w="4800" w:type="dxa"/>
            <w:vAlign w:val="center"/>
          </w:tcPr>
          <w:p w14:paraId="7898334F">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right="0" w:firstLine="0" w:firstLineChars="0"/>
              <w:jc w:val="center"/>
              <w:textAlignment w:val="baseline"/>
              <w:rPr>
                <w:rFonts w:hint="eastAsia"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lang w:val="en-US" w:eastAsia="zh-CN"/>
              </w:rPr>
              <w:t>通过本年度各项工作的开展，是否推进保障群众阅读需求工作进行。</w:t>
            </w:r>
          </w:p>
          <w:p w14:paraId="4492F2B7">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r>
              <w:rPr>
                <w:rFonts w:hint="eastAsia" w:ascii="仿宋_GB2312" w:hAnsi="宋体" w:eastAsia="仿宋_GB2312" w:cs="宋体"/>
                <w:color w:val="auto"/>
                <w:kern w:val="2"/>
                <w:sz w:val="21"/>
                <w:szCs w:val="21"/>
                <w:highlight w:val="none"/>
                <w:lang w:val="en-US" w:eastAsia="zh-CN"/>
              </w:rPr>
              <w:t>推进同江市图书馆工作进行，得满分；反之，不得分</w:t>
            </w:r>
            <w:r>
              <w:rPr>
                <w:rFonts w:hint="eastAsia" w:ascii="仿宋_GB2312" w:hAnsi="宋体" w:eastAsia="仿宋_GB2312" w:cs="宋体"/>
                <w:color w:val="auto"/>
                <w:kern w:val="2"/>
                <w:sz w:val="21"/>
                <w:szCs w:val="21"/>
                <w:highlight w:val="none"/>
              </w:rPr>
              <w:t>。</w:t>
            </w:r>
          </w:p>
        </w:tc>
        <w:tc>
          <w:tcPr>
            <w:tcW w:w="709" w:type="dxa"/>
            <w:vAlign w:val="center"/>
          </w:tcPr>
          <w:p w14:paraId="5D2CF343">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lang w:val="en-US" w:eastAsia="zh-CN"/>
              </w:rPr>
              <w:t>5</w:t>
            </w:r>
          </w:p>
        </w:tc>
        <w:tc>
          <w:tcPr>
            <w:tcW w:w="813" w:type="dxa"/>
            <w:vAlign w:val="center"/>
          </w:tcPr>
          <w:p w14:paraId="6DC79CB0">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default"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lang w:val="en-US" w:eastAsia="zh-CN"/>
              </w:rPr>
              <w:t>5</w:t>
            </w:r>
          </w:p>
        </w:tc>
      </w:tr>
      <w:tr w14:paraId="7D721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61" w:type="dxa"/>
            <w:vMerge w:val="continue"/>
            <w:vAlign w:val="center"/>
          </w:tcPr>
          <w:p w14:paraId="59A4D323">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color w:val="auto"/>
                <w:kern w:val="2"/>
                <w:sz w:val="24"/>
                <w:szCs w:val="24"/>
                <w:highlight w:val="none"/>
              </w:rPr>
            </w:pPr>
          </w:p>
        </w:tc>
        <w:tc>
          <w:tcPr>
            <w:tcW w:w="1024" w:type="dxa"/>
            <w:vMerge w:val="continue"/>
            <w:vAlign w:val="center"/>
          </w:tcPr>
          <w:p w14:paraId="38AD91B9">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default" w:ascii="仿宋_GB2312" w:hAnsi="宋体" w:eastAsia="仿宋_GB2312" w:cs="宋体"/>
                <w:color w:val="auto"/>
                <w:kern w:val="2"/>
                <w:sz w:val="21"/>
                <w:szCs w:val="21"/>
                <w:highlight w:val="none"/>
                <w:lang w:val="en-US" w:eastAsia="zh-CN"/>
              </w:rPr>
            </w:pPr>
          </w:p>
        </w:tc>
        <w:tc>
          <w:tcPr>
            <w:tcW w:w="1138" w:type="dxa"/>
            <w:vMerge w:val="continue"/>
            <w:vAlign w:val="center"/>
          </w:tcPr>
          <w:p w14:paraId="61BB171D">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default" w:ascii="仿宋_GB2312" w:hAnsi="宋体" w:eastAsia="仿宋_GB2312" w:cs="宋体"/>
                <w:color w:val="auto"/>
                <w:kern w:val="2"/>
                <w:sz w:val="21"/>
                <w:szCs w:val="21"/>
                <w:highlight w:val="none"/>
                <w:lang w:val="en-US" w:eastAsia="zh-CN"/>
              </w:rPr>
            </w:pPr>
          </w:p>
        </w:tc>
        <w:tc>
          <w:tcPr>
            <w:tcW w:w="1195" w:type="dxa"/>
            <w:vAlign w:val="center"/>
          </w:tcPr>
          <w:p w14:paraId="7C1C3CD4">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default"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lang w:val="en-US" w:eastAsia="zh-CN"/>
              </w:rPr>
              <w:t>保障部门正常运转（5）</w:t>
            </w:r>
          </w:p>
        </w:tc>
        <w:tc>
          <w:tcPr>
            <w:tcW w:w="3017" w:type="dxa"/>
            <w:vAlign w:val="center"/>
          </w:tcPr>
          <w:p w14:paraId="15DDD916">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r>
              <w:rPr>
                <w:rFonts w:hint="eastAsia" w:ascii="仿宋_GB2312" w:hAnsi="宋体" w:eastAsia="仿宋_GB2312" w:cs="宋体"/>
                <w:color w:val="auto"/>
                <w:kern w:val="2"/>
                <w:sz w:val="21"/>
                <w:szCs w:val="21"/>
                <w:highlight w:val="none"/>
              </w:rPr>
              <w:t>部门（单位）履行职责对社会发展所带来的直接或间接影响。</w:t>
            </w:r>
          </w:p>
        </w:tc>
        <w:tc>
          <w:tcPr>
            <w:tcW w:w="4800" w:type="dxa"/>
            <w:vAlign w:val="center"/>
          </w:tcPr>
          <w:p w14:paraId="50DB151B">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right="0" w:firstLine="0" w:firstLineChars="0"/>
              <w:jc w:val="center"/>
              <w:textAlignment w:val="baseline"/>
              <w:rPr>
                <w:rFonts w:hint="eastAsia"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lang w:val="en-US" w:eastAsia="zh-CN"/>
              </w:rPr>
              <w:t>通过本年度各项工作的开展，是否保障了部门工作正常运转。</w:t>
            </w:r>
          </w:p>
          <w:p w14:paraId="58BAFDB3">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r>
              <w:rPr>
                <w:rFonts w:hint="eastAsia" w:ascii="仿宋_GB2312" w:hAnsi="宋体" w:eastAsia="仿宋_GB2312" w:cs="宋体"/>
                <w:color w:val="auto"/>
                <w:kern w:val="2"/>
                <w:sz w:val="21"/>
                <w:szCs w:val="21"/>
                <w:highlight w:val="none"/>
                <w:lang w:val="en-US" w:eastAsia="zh-CN"/>
              </w:rPr>
              <w:t>保障了部门工作正常运转，得满分；反之，不得分</w:t>
            </w:r>
            <w:r>
              <w:rPr>
                <w:rFonts w:hint="eastAsia" w:ascii="仿宋_GB2312" w:hAnsi="宋体" w:eastAsia="仿宋_GB2312" w:cs="宋体"/>
                <w:color w:val="auto"/>
                <w:kern w:val="2"/>
                <w:sz w:val="21"/>
                <w:szCs w:val="21"/>
                <w:highlight w:val="none"/>
              </w:rPr>
              <w:t>。</w:t>
            </w:r>
          </w:p>
        </w:tc>
        <w:tc>
          <w:tcPr>
            <w:tcW w:w="709" w:type="dxa"/>
            <w:vAlign w:val="center"/>
          </w:tcPr>
          <w:p w14:paraId="7D84133A">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lang w:val="en-US" w:eastAsia="zh-CN"/>
              </w:rPr>
              <w:t>5</w:t>
            </w:r>
          </w:p>
        </w:tc>
        <w:tc>
          <w:tcPr>
            <w:tcW w:w="813" w:type="dxa"/>
            <w:vAlign w:val="center"/>
          </w:tcPr>
          <w:p w14:paraId="57895FCA">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default"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lang w:val="en-US" w:eastAsia="zh-CN"/>
              </w:rPr>
              <w:t>5</w:t>
            </w:r>
          </w:p>
        </w:tc>
      </w:tr>
      <w:tr w14:paraId="70FB7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jc w:val="center"/>
        </w:trPr>
        <w:tc>
          <w:tcPr>
            <w:tcW w:w="661" w:type="dxa"/>
            <w:vMerge w:val="continue"/>
            <w:vAlign w:val="center"/>
          </w:tcPr>
          <w:p w14:paraId="09873096">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p>
        </w:tc>
        <w:tc>
          <w:tcPr>
            <w:tcW w:w="1024" w:type="dxa"/>
            <w:vMerge w:val="continue"/>
            <w:vAlign w:val="center"/>
          </w:tcPr>
          <w:p w14:paraId="1A8D558F">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p>
        </w:tc>
        <w:tc>
          <w:tcPr>
            <w:tcW w:w="1138" w:type="dxa"/>
            <w:vAlign w:val="center"/>
          </w:tcPr>
          <w:p w14:paraId="3E3E22EA">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default"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lang w:val="en-US" w:eastAsia="zh-CN"/>
              </w:rPr>
              <w:t>满意度（10）</w:t>
            </w:r>
          </w:p>
        </w:tc>
        <w:tc>
          <w:tcPr>
            <w:tcW w:w="1195" w:type="dxa"/>
            <w:vAlign w:val="center"/>
          </w:tcPr>
          <w:p w14:paraId="0585BAED">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lang w:val="en-US" w:eastAsia="zh-CN"/>
              </w:rPr>
              <w:t>工作人员满意度</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lang w:val="en-US" w:eastAsia="zh-CN"/>
              </w:rPr>
              <w:t>10）</w:t>
            </w:r>
          </w:p>
        </w:tc>
        <w:tc>
          <w:tcPr>
            <w:tcW w:w="3017" w:type="dxa"/>
            <w:vAlign w:val="center"/>
          </w:tcPr>
          <w:p w14:paraId="33AFA61C">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r>
              <w:rPr>
                <w:rFonts w:hint="eastAsia" w:ascii="仿宋_GB2312" w:hAnsi="宋体" w:eastAsia="仿宋_GB2312" w:cs="宋体"/>
                <w:color w:val="auto"/>
                <w:kern w:val="2"/>
                <w:sz w:val="21"/>
                <w:szCs w:val="21"/>
                <w:highlight w:val="none"/>
                <w:lang w:val="en-US" w:eastAsia="zh-CN"/>
              </w:rPr>
              <w:t>同江市图书馆工作人员</w:t>
            </w:r>
            <w:r>
              <w:rPr>
                <w:rFonts w:hint="eastAsia" w:ascii="仿宋_GB2312" w:hAnsi="宋体" w:eastAsia="仿宋_GB2312" w:cs="宋体"/>
                <w:color w:val="auto"/>
                <w:kern w:val="2"/>
                <w:sz w:val="21"/>
                <w:szCs w:val="21"/>
                <w:highlight w:val="none"/>
              </w:rPr>
              <w:t>对部门履职效果的满意程度。</w:t>
            </w:r>
          </w:p>
        </w:tc>
        <w:tc>
          <w:tcPr>
            <w:tcW w:w="4800" w:type="dxa"/>
            <w:vAlign w:val="center"/>
          </w:tcPr>
          <w:p w14:paraId="7E3C8B9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仿宋_GB2312" w:hAnsi="宋体" w:eastAsia="仿宋_GB2312" w:cs="宋体"/>
                <w:color w:val="auto"/>
                <w:kern w:val="2"/>
                <w:sz w:val="21"/>
                <w:szCs w:val="21"/>
                <w:highlight w:val="none"/>
                <w:lang w:eastAsia="zh-CN"/>
              </w:rPr>
            </w:pPr>
            <w:r>
              <w:rPr>
                <w:rFonts w:hint="eastAsia" w:ascii="仿宋_GB2312" w:hAnsi="宋体" w:eastAsia="仿宋_GB2312" w:cs="宋体"/>
                <w:color w:val="auto"/>
                <w:kern w:val="2"/>
                <w:sz w:val="21"/>
                <w:szCs w:val="21"/>
                <w:highlight w:val="none"/>
              </w:rPr>
              <w:t>社会公众或服务对象是指部门</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单位</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履行职责而影响到的部门</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群体或个人</w:t>
            </w:r>
            <w:r>
              <w:rPr>
                <w:rFonts w:hint="eastAsia" w:ascii="仿宋_GB2312" w:hAnsi="宋体" w:eastAsia="仿宋_GB2312" w:cs="宋体"/>
                <w:color w:val="auto"/>
                <w:kern w:val="2"/>
                <w:sz w:val="21"/>
                <w:szCs w:val="21"/>
                <w:highlight w:val="none"/>
                <w:lang w:eastAsia="zh-CN"/>
              </w:rPr>
              <w:t>。</w:t>
            </w:r>
            <w:r>
              <w:rPr>
                <w:rFonts w:hint="eastAsia" w:ascii="仿宋_GB2312" w:hAnsi="宋体" w:eastAsia="仿宋_GB2312" w:cs="宋体"/>
                <w:color w:val="auto"/>
                <w:kern w:val="2"/>
                <w:sz w:val="21"/>
                <w:szCs w:val="21"/>
                <w:highlight w:val="none"/>
              </w:rPr>
              <w:t>一般采取社会调查的方式</w:t>
            </w:r>
            <w:r>
              <w:rPr>
                <w:rFonts w:hint="eastAsia" w:ascii="仿宋_GB2312" w:hAnsi="宋体" w:eastAsia="仿宋_GB2312" w:cs="宋体"/>
                <w:color w:val="auto"/>
                <w:kern w:val="2"/>
                <w:sz w:val="21"/>
                <w:szCs w:val="21"/>
                <w:highlight w:val="none"/>
                <w:lang w:eastAsia="zh-CN"/>
              </w:rPr>
              <w:t>。</w:t>
            </w:r>
          </w:p>
          <w:p w14:paraId="0B99EFF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满意度=（满意人数/调查人数）</w:t>
            </w:r>
            <w:r>
              <w:rPr>
                <w:rFonts w:hint="eastAsia" w:ascii="仿宋_GB2312" w:hAnsi="宋体" w:eastAsia="仿宋_GB2312" w:cs="宋体"/>
                <w:color w:val="auto"/>
                <w:kern w:val="2"/>
                <w:sz w:val="21"/>
                <w:szCs w:val="21"/>
                <w:highlight w:val="none"/>
              </w:rPr>
              <w:t>×</w:t>
            </w:r>
            <w:r>
              <w:rPr>
                <w:rFonts w:hint="eastAsia" w:ascii="仿宋_GB2312" w:hAnsi="宋体" w:eastAsia="仿宋_GB2312" w:cs="仿宋_GB2312"/>
                <w:i w:val="0"/>
                <w:iCs w:val="0"/>
                <w:color w:val="auto"/>
                <w:kern w:val="0"/>
                <w:sz w:val="21"/>
                <w:szCs w:val="21"/>
                <w:highlight w:val="none"/>
                <w:u w:val="none"/>
                <w:lang w:val="en-US" w:eastAsia="zh-CN" w:bidi="ar"/>
              </w:rPr>
              <w:t>100%。</w:t>
            </w:r>
          </w:p>
          <w:p w14:paraId="5B308F06">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right="0" w:firstLine="0" w:firstLineChars="0"/>
              <w:jc w:val="center"/>
              <w:textAlignment w:val="baseline"/>
              <w:rPr>
                <w:rFonts w:hint="eastAsia"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满意度≥90%，得10分；</w:t>
            </w:r>
          </w:p>
          <w:p w14:paraId="0D5D4890">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right="0" w:firstLine="0" w:firstLineChars="0"/>
              <w:jc w:val="center"/>
              <w:textAlignment w:val="baseline"/>
              <w:rPr>
                <w:rFonts w:hint="eastAsia"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80%≤满意度＜90%，得8分；</w:t>
            </w:r>
          </w:p>
          <w:p w14:paraId="062699FA">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right="0" w:firstLine="0" w:firstLineChars="0"/>
              <w:jc w:val="center"/>
              <w:textAlignment w:val="baseline"/>
              <w:rPr>
                <w:rFonts w:hint="eastAsia"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60%≤满意度＜80%，得5分；</w:t>
            </w:r>
          </w:p>
          <w:p w14:paraId="58DC762D">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r>
              <w:rPr>
                <w:rFonts w:hint="eastAsia" w:ascii="仿宋_GB2312" w:hAnsi="宋体" w:eastAsia="仿宋_GB2312" w:cs="仿宋_GB2312"/>
                <w:i w:val="0"/>
                <w:iCs w:val="0"/>
                <w:color w:val="auto"/>
                <w:kern w:val="0"/>
                <w:sz w:val="21"/>
                <w:szCs w:val="21"/>
                <w:highlight w:val="none"/>
                <w:u w:val="none"/>
                <w:lang w:val="en-US" w:eastAsia="zh-CN" w:bidi="ar"/>
              </w:rPr>
              <w:t>满意度＜60%，不得分。</w:t>
            </w:r>
          </w:p>
        </w:tc>
        <w:tc>
          <w:tcPr>
            <w:tcW w:w="709" w:type="dxa"/>
            <w:vAlign w:val="center"/>
          </w:tcPr>
          <w:p w14:paraId="345E6956">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r>
              <w:rPr>
                <w:rFonts w:hint="eastAsia" w:ascii="仿宋_GB2312" w:hAnsi="宋体" w:eastAsia="仿宋_GB2312" w:cs="宋体"/>
                <w:color w:val="auto"/>
                <w:kern w:val="2"/>
                <w:sz w:val="21"/>
                <w:szCs w:val="21"/>
                <w:highlight w:val="none"/>
              </w:rPr>
              <w:t>10</w:t>
            </w:r>
          </w:p>
        </w:tc>
        <w:tc>
          <w:tcPr>
            <w:tcW w:w="813" w:type="dxa"/>
            <w:vAlign w:val="center"/>
          </w:tcPr>
          <w:p w14:paraId="24BEA242">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default"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lang w:val="en-US" w:eastAsia="zh-CN"/>
              </w:rPr>
              <w:t>10</w:t>
            </w:r>
          </w:p>
        </w:tc>
      </w:tr>
      <w:tr w14:paraId="04A76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35" w:type="dxa"/>
            <w:gridSpan w:val="6"/>
            <w:vAlign w:val="center"/>
          </w:tcPr>
          <w:p w14:paraId="409460DB">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r>
              <w:rPr>
                <w:rFonts w:hint="eastAsia" w:ascii="仿宋_GB2312" w:hAnsi="宋体" w:eastAsia="仿宋_GB2312" w:cs="宋体"/>
                <w:color w:val="auto"/>
                <w:kern w:val="2"/>
                <w:sz w:val="21"/>
                <w:szCs w:val="21"/>
                <w:highlight w:val="none"/>
              </w:rPr>
              <w:t>合计</w:t>
            </w:r>
          </w:p>
        </w:tc>
        <w:tc>
          <w:tcPr>
            <w:tcW w:w="709" w:type="dxa"/>
            <w:vAlign w:val="center"/>
          </w:tcPr>
          <w:p w14:paraId="4FD71A15">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eastAsia" w:ascii="仿宋_GB2312" w:hAnsi="宋体" w:eastAsia="仿宋_GB2312" w:cs="宋体"/>
                <w:color w:val="auto"/>
                <w:kern w:val="2"/>
                <w:sz w:val="21"/>
                <w:szCs w:val="21"/>
                <w:highlight w:val="none"/>
              </w:rPr>
            </w:pPr>
            <w:r>
              <w:rPr>
                <w:rFonts w:hint="eastAsia" w:ascii="仿宋_GB2312" w:hAnsi="宋体" w:eastAsia="仿宋_GB2312" w:cs="宋体"/>
                <w:color w:val="auto"/>
                <w:kern w:val="2"/>
                <w:sz w:val="21"/>
                <w:szCs w:val="21"/>
                <w:highlight w:val="none"/>
              </w:rPr>
              <w:t>100</w:t>
            </w:r>
          </w:p>
        </w:tc>
        <w:tc>
          <w:tcPr>
            <w:tcW w:w="813" w:type="dxa"/>
            <w:vAlign w:val="center"/>
          </w:tcPr>
          <w:p w14:paraId="655CC7E2">
            <w:pPr>
              <w:keepNext w:val="0"/>
              <w:keepLines w:val="0"/>
              <w:pageBreakBefore w:val="0"/>
              <w:widowControl w:val="0"/>
              <w:suppressLineNumbers w:val="0"/>
              <w:shd w:val="clear"/>
              <w:kinsoku/>
              <w:wordWrap/>
              <w:topLinePunct w:val="0"/>
              <w:bidi w:val="0"/>
              <w:snapToGrid/>
              <w:spacing w:before="0" w:beforeAutospacing="0" w:after="0" w:afterAutospacing="0" w:line="240" w:lineRule="auto"/>
              <w:ind w:left="0" w:leftChars="0" w:right="0" w:rightChars="0" w:firstLine="0" w:firstLineChars="0"/>
              <w:jc w:val="center"/>
              <w:textAlignment w:val="baseline"/>
              <w:rPr>
                <w:rFonts w:hint="default" w:ascii="仿宋_GB2312" w:hAnsi="宋体" w:eastAsia="仿宋_GB2312" w:cs="宋体"/>
                <w:color w:val="auto"/>
                <w:kern w:val="2"/>
                <w:sz w:val="21"/>
                <w:szCs w:val="21"/>
                <w:highlight w:val="none"/>
                <w:lang w:val="en-US" w:eastAsia="zh-CN"/>
              </w:rPr>
            </w:pPr>
            <w:r>
              <w:rPr>
                <w:rFonts w:hint="eastAsia" w:ascii="仿宋_GB2312" w:hAnsi="宋体" w:eastAsia="仿宋_GB2312" w:cs="宋体"/>
                <w:color w:val="auto"/>
                <w:kern w:val="2"/>
                <w:sz w:val="21"/>
                <w:szCs w:val="21"/>
                <w:highlight w:val="none"/>
                <w:lang w:val="en-US" w:eastAsia="zh-CN"/>
              </w:rPr>
              <w:t>82.71</w:t>
            </w:r>
          </w:p>
        </w:tc>
      </w:tr>
    </w:tbl>
    <w:p w14:paraId="353457AA">
      <w:pPr>
        <w:keepNext w:val="0"/>
        <w:keepLines w:val="0"/>
        <w:pageBreakBefore w:val="0"/>
        <w:widowControl w:val="0"/>
        <w:shd w:val="clear"/>
        <w:kinsoku/>
        <w:wordWrap/>
        <w:topLinePunct w:val="0"/>
        <w:bidi w:val="0"/>
        <w:snapToGrid/>
        <w:spacing w:line="240" w:lineRule="auto"/>
        <w:ind w:firstLine="0" w:firstLineChars="0"/>
        <w:jc w:val="left"/>
        <w:textAlignment w:val="baseline"/>
        <w:rPr>
          <w:rFonts w:ascii="黑体" w:hAnsi="黑体" w:eastAsia="黑体" w:cs="黑体"/>
          <w:color w:val="auto"/>
          <w:kern w:val="0"/>
          <w:sz w:val="32"/>
          <w:szCs w:val="32"/>
          <w:highlight w:val="none"/>
        </w:rPr>
      </w:pPr>
    </w:p>
    <w:p w14:paraId="3DFE489B">
      <w:pPr>
        <w:keepNext w:val="0"/>
        <w:keepLines w:val="0"/>
        <w:pageBreakBefore w:val="0"/>
        <w:widowControl w:val="0"/>
        <w:shd w:val="clear"/>
        <w:kinsoku/>
        <w:wordWrap/>
        <w:topLinePunct w:val="0"/>
        <w:bidi w:val="0"/>
        <w:snapToGrid/>
        <w:textAlignment w:val="baseline"/>
        <w:rPr>
          <w:rFonts w:ascii="黑体" w:hAnsi="黑体" w:eastAsia="黑体" w:cs="黑体"/>
          <w:color w:val="auto"/>
          <w:sz w:val="32"/>
          <w:szCs w:val="32"/>
          <w:highlight w:val="none"/>
        </w:rPr>
        <w:sectPr>
          <w:footerReference r:id="rId11"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26" w:charSpace="0"/>
        </w:sectPr>
      </w:pPr>
    </w:p>
    <w:p w14:paraId="0ECB22E0">
      <w:pPr>
        <w:keepNext w:val="0"/>
        <w:keepLines w:val="0"/>
        <w:pageBreakBefore w:val="0"/>
        <w:widowControl w:val="0"/>
        <w:shd w:val="clear"/>
        <w:kinsoku/>
        <w:wordWrap/>
        <w:topLinePunct w:val="0"/>
        <w:bidi w:val="0"/>
        <w:snapToGrid/>
        <w:ind w:left="0" w:leftChars="0" w:firstLine="0" w:firstLineChars="0"/>
        <w:jc w:val="left"/>
        <w:rPr>
          <w:rFonts w:hint="eastAsia" w:ascii="黑体" w:hAnsi="黑体" w:eastAsia="黑体" w:cs="黑体"/>
          <w:color w:val="auto"/>
          <w:highlight w:val="none"/>
          <w:lang w:val="en-US" w:eastAsia="zh-CN"/>
        </w:rPr>
      </w:pPr>
      <w:r>
        <w:rPr>
          <w:rFonts w:hint="eastAsia" w:ascii="仿宋_GB2312" w:hAnsi="仿宋_GB2312" w:eastAsia="仿宋_GB2312" w:cs="仿宋_GB2312"/>
          <w:color w:val="auto"/>
          <w:kern w:val="0"/>
          <w:sz w:val="32"/>
          <w:szCs w:val="32"/>
          <w:highlight w:val="none"/>
          <w:lang w:val="en-US" w:eastAsia="zh-CN" w:bidi="ar"/>
        </w:rPr>
        <w:t>附件2：</w:t>
      </w:r>
    </w:p>
    <w:p w14:paraId="3BD35133">
      <w:pPr>
        <w:keepNext w:val="0"/>
        <w:keepLines w:val="0"/>
        <w:pageBreakBefore w:val="0"/>
        <w:widowControl w:val="0"/>
        <w:shd w:val="clear"/>
        <w:kinsoku/>
        <w:wordWrap/>
        <w:topLinePunct w:val="0"/>
        <w:bidi w:val="0"/>
        <w:snapToGrid/>
        <w:jc w:val="center"/>
        <w:rPr>
          <w:rFonts w:hint="eastAsia" w:ascii="黑体" w:hAnsi="黑体" w:eastAsia="黑体" w:cs="黑体"/>
          <w:color w:val="auto"/>
          <w:highlight w:val="none"/>
        </w:rPr>
      </w:pPr>
      <w:r>
        <w:rPr>
          <w:rFonts w:hint="eastAsia" w:ascii="黑体" w:hAnsi="黑体" w:eastAsia="黑体" w:cs="黑体"/>
          <w:color w:val="auto"/>
          <w:highlight w:val="none"/>
          <w:lang w:val="en-US" w:eastAsia="zh-CN"/>
        </w:rPr>
        <w:t>部门整体</w:t>
      </w:r>
      <w:r>
        <w:rPr>
          <w:rFonts w:hint="eastAsia" w:ascii="黑体" w:hAnsi="黑体" w:eastAsia="黑体" w:cs="黑体"/>
          <w:color w:val="auto"/>
          <w:highlight w:val="none"/>
        </w:rPr>
        <w:t>满意度调查问卷</w:t>
      </w:r>
      <w:bookmarkEnd w:id="324"/>
      <w:bookmarkEnd w:id="325"/>
      <w:bookmarkEnd w:id="326"/>
      <w:bookmarkEnd w:id="327"/>
      <w:bookmarkEnd w:id="328"/>
    </w:p>
    <w:p w14:paraId="3477BA4F">
      <w:pPr>
        <w:keepNext w:val="0"/>
        <w:keepLines w:val="0"/>
        <w:pageBreakBefore w:val="0"/>
        <w:widowControl w:val="0"/>
        <w:shd w:val="clear"/>
        <w:kinsoku/>
        <w:wordWrap/>
        <w:topLinePunct w:val="0"/>
        <w:autoSpaceDE w:val="0"/>
        <w:bidi w:val="0"/>
        <w:snapToGrid/>
        <w:spacing w:beforeLines="0" w:afterLines="0"/>
        <w:rPr>
          <w:rFonts w:hint="eastAsia" w:ascii="仿宋" w:hAnsi="仿宋"/>
          <w:color w:val="auto"/>
          <w:sz w:val="32"/>
          <w:szCs w:val="24"/>
          <w:highlight w:val="none"/>
        </w:rPr>
      </w:pPr>
      <w:r>
        <w:rPr>
          <w:rFonts w:hint="eastAsia" w:ascii="仿宋" w:hAnsi="仿宋"/>
          <w:color w:val="auto"/>
          <w:sz w:val="24"/>
          <w:szCs w:val="24"/>
          <w:highlight w:val="none"/>
        </w:rPr>
        <w:t>您好！</w:t>
      </w:r>
    </w:p>
    <w:p w14:paraId="35C144B3">
      <w:pPr>
        <w:keepNext w:val="0"/>
        <w:keepLines w:val="0"/>
        <w:pageBreakBefore w:val="0"/>
        <w:widowControl w:val="0"/>
        <w:shd w:val="clear"/>
        <w:kinsoku/>
        <w:wordWrap/>
        <w:topLinePunct w:val="0"/>
        <w:autoSpaceDE w:val="0"/>
        <w:bidi w:val="0"/>
        <w:snapToGrid/>
        <w:spacing w:beforeLines="0" w:afterLines="0" w:line="360" w:lineRule="exact"/>
        <w:ind w:firstLine="480"/>
        <w:rPr>
          <w:rFonts w:hint="eastAsia" w:ascii="仿宋" w:hAnsi="仿宋"/>
          <w:color w:val="auto"/>
          <w:sz w:val="24"/>
          <w:szCs w:val="24"/>
          <w:highlight w:val="none"/>
        </w:rPr>
      </w:pPr>
      <w:r>
        <w:rPr>
          <w:rFonts w:hint="eastAsia" w:ascii="仿宋" w:hAnsi="仿宋"/>
          <w:color w:val="auto"/>
          <w:sz w:val="24"/>
          <w:szCs w:val="24"/>
          <w:highlight w:val="none"/>
        </w:rPr>
        <w:t>我们是本次部门整体支出绩效组。为做好本次绩效工作，需要了解单位工作人员对部门</w:t>
      </w:r>
      <w:r>
        <w:rPr>
          <w:rFonts w:hint="eastAsia" w:ascii="仿宋" w:hAnsi="仿宋"/>
          <w:color w:val="auto"/>
          <w:sz w:val="24"/>
          <w:szCs w:val="24"/>
          <w:highlight w:val="none"/>
          <w:lang w:val="en-US" w:eastAsia="zh-CN"/>
        </w:rPr>
        <w:t>本级</w:t>
      </w:r>
      <w:r>
        <w:rPr>
          <w:rFonts w:hint="eastAsia" w:ascii="仿宋" w:hAnsi="仿宋"/>
          <w:color w:val="auto"/>
          <w:sz w:val="24"/>
          <w:szCs w:val="24"/>
          <w:highlight w:val="none"/>
        </w:rPr>
        <w:t>整体支出绩效的满意情况，我们设计了调查问卷，请您选择合适的答案。谢谢您的配合！</w:t>
      </w:r>
    </w:p>
    <w:p w14:paraId="032B16D4">
      <w:pPr>
        <w:keepNext w:val="0"/>
        <w:keepLines w:val="0"/>
        <w:pageBreakBefore w:val="0"/>
        <w:widowControl w:val="0"/>
        <w:shd w:val="clear"/>
        <w:kinsoku/>
        <w:wordWrap/>
        <w:topLinePunct w:val="0"/>
        <w:autoSpaceDE w:val="0"/>
        <w:bidi w:val="0"/>
        <w:snapToGrid/>
        <w:spacing w:beforeLines="0" w:afterLines="0" w:line="360" w:lineRule="exact"/>
        <w:ind w:firstLine="480"/>
        <w:rPr>
          <w:rFonts w:hint="eastAsia" w:eastAsia="仿宋"/>
          <w:color w:val="auto"/>
          <w:highlight w:val="none"/>
          <w:lang w:eastAsia="zh-CN"/>
        </w:rPr>
      </w:pPr>
    </w:p>
    <w:p w14:paraId="42A1F20E">
      <w:pPr>
        <w:keepNext w:val="0"/>
        <w:keepLines w:val="0"/>
        <w:pageBreakBefore w:val="0"/>
        <w:widowControl w:val="0"/>
        <w:shd w:val="clear"/>
        <w:kinsoku/>
        <w:wordWrap/>
        <w:topLinePunct w:val="0"/>
        <w:bidi w:val="0"/>
        <w:snapToGrid/>
        <w:spacing w:beforeLines="0" w:afterLines="0"/>
        <w:ind w:firstLine="0" w:firstLineChars="0"/>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1</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rPr>
        <w:t>您对部门整体的规章制度、资产管理制度、业务管理制度等方面的</w:t>
      </w:r>
      <w:r>
        <w:rPr>
          <w:rFonts w:hint="eastAsia" w:cs="仿宋_GB2312"/>
          <w:color w:val="auto"/>
          <w:kern w:val="2"/>
          <w:sz w:val="32"/>
          <w:szCs w:val="32"/>
          <w:highlight w:val="none"/>
        </w:rPr>
        <w:t>是否满意</w:t>
      </w:r>
      <w:r>
        <w:rPr>
          <w:rFonts w:hint="eastAsia" w:ascii="仿宋_GB2312" w:hAnsi="仿宋_GB2312" w:eastAsia="仿宋_GB2312" w:cs="仿宋_GB2312"/>
          <w:color w:val="auto"/>
          <w:kern w:val="2"/>
          <w:sz w:val="32"/>
          <w:szCs w:val="32"/>
          <w:highlight w:val="none"/>
        </w:rPr>
        <w:t>？（  ）</w:t>
      </w:r>
    </w:p>
    <w:p w14:paraId="087D3FE1">
      <w:pPr>
        <w:keepNext w:val="0"/>
        <w:keepLines w:val="0"/>
        <w:pageBreakBefore w:val="0"/>
        <w:widowControl w:val="0"/>
        <w:shd w:val="clear"/>
        <w:kinsoku/>
        <w:wordWrap/>
        <w:topLinePunct w:val="0"/>
        <w:bidi w:val="0"/>
        <w:snapToGrid/>
        <w:spacing w:beforeLines="0" w:afterLines="0"/>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A、非常满意   B、满意   C、一般   D、不满意</w:t>
      </w:r>
    </w:p>
    <w:p w14:paraId="7913DBF5">
      <w:pPr>
        <w:keepNext w:val="0"/>
        <w:keepLines w:val="0"/>
        <w:pageBreakBefore w:val="0"/>
        <w:widowControl w:val="0"/>
        <w:shd w:val="clear"/>
        <w:kinsoku/>
        <w:wordWrap/>
        <w:topLinePunct w:val="0"/>
        <w:bidi w:val="0"/>
        <w:snapToGrid/>
        <w:spacing w:beforeLines="0" w:afterLines="0"/>
        <w:ind w:firstLine="0" w:firstLineChars="0"/>
        <w:outlineLvl w:val="1"/>
        <w:rPr>
          <w:rFonts w:hint="eastAsia" w:ascii="仿宋_GB2312" w:hAnsi="仿宋_GB2312" w:eastAsia="仿宋_GB2312" w:cs="仿宋_GB2312"/>
          <w:color w:val="auto"/>
          <w:kern w:val="2"/>
          <w:sz w:val="32"/>
          <w:szCs w:val="32"/>
          <w:highlight w:val="none"/>
        </w:rPr>
      </w:pPr>
      <w:bookmarkStart w:id="329" w:name="_Toc12089"/>
      <w:bookmarkStart w:id="330" w:name="_Toc24194"/>
      <w:bookmarkStart w:id="331" w:name="_Toc4050"/>
      <w:bookmarkStart w:id="332" w:name="_Toc10863"/>
      <w:bookmarkStart w:id="333" w:name="_Toc13615"/>
      <w:r>
        <w:rPr>
          <w:rFonts w:hint="eastAsia" w:ascii="仿宋_GB2312" w:hAnsi="仿宋_GB2312" w:eastAsia="仿宋_GB2312" w:cs="仿宋_GB2312"/>
          <w:color w:val="auto"/>
          <w:kern w:val="2"/>
          <w:sz w:val="32"/>
          <w:szCs w:val="32"/>
          <w:highlight w:val="none"/>
        </w:rPr>
        <w:t>2</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rPr>
        <w:t>您对部门整体工作情况是否满意？（  ）</w:t>
      </w:r>
      <w:bookmarkEnd w:id="329"/>
      <w:bookmarkEnd w:id="330"/>
      <w:bookmarkEnd w:id="331"/>
      <w:bookmarkEnd w:id="332"/>
      <w:bookmarkEnd w:id="333"/>
    </w:p>
    <w:p w14:paraId="75EA391B">
      <w:pPr>
        <w:keepNext w:val="0"/>
        <w:keepLines w:val="0"/>
        <w:pageBreakBefore w:val="0"/>
        <w:widowControl w:val="0"/>
        <w:shd w:val="clear"/>
        <w:kinsoku/>
        <w:wordWrap/>
        <w:topLinePunct w:val="0"/>
        <w:bidi w:val="0"/>
        <w:snapToGrid/>
        <w:spacing w:beforeLines="0" w:afterLines="0"/>
        <w:rPr>
          <w:rFonts w:hint="eastAsia"/>
          <w:color w:val="auto"/>
          <w:sz w:val="32"/>
          <w:szCs w:val="24"/>
          <w:highlight w:val="none"/>
        </w:rPr>
      </w:pPr>
      <w:r>
        <w:rPr>
          <w:rFonts w:hint="eastAsia" w:ascii="仿宋_GB2312" w:hAnsi="仿宋_GB2312" w:eastAsia="仿宋_GB2312" w:cs="仿宋_GB2312"/>
          <w:color w:val="auto"/>
          <w:kern w:val="2"/>
          <w:sz w:val="32"/>
          <w:szCs w:val="32"/>
          <w:highlight w:val="none"/>
        </w:rPr>
        <w:t>A、非常满意   B、满意   C、一般   D、不满意</w:t>
      </w:r>
    </w:p>
    <w:p w14:paraId="7EE5A095">
      <w:pPr>
        <w:keepNext w:val="0"/>
        <w:keepLines w:val="0"/>
        <w:pageBreakBefore w:val="0"/>
        <w:widowControl w:val="0"/>
        <w:shd w:val="clear"/>
        <w:kinsoku/>
        <w:wordWrap/>
        <w:topLinePunct w:val="0"/>
        <w:bidi w:val="0"/>
        <w:snapToGrid/>
        <w:spacing w:beforeLines="0" w:afterLines="0"/>
        <w:ind w:firstLine="0" w:firstLineChars="0"/>
        <w:outlineLvl w:val="1"/>
        <w:rPr>
          <w:rFonts w:hint="eastAsia" w:ascii="仿宋_GB2312" w:hAnsi="仿宋_GB2312" w:eastAsia="仿宋_GB2312" w:cs="仿宋_GB2312"/>
          <w:color w:val="auto"/>
          <w:kern w:val="2"/>
          <w:sz w:val="32"/>
          <w:szCs w:val="32"/>
          <w:highlight w:val="none"/>
        </w:rPr>
      </w:pPr>
      <w:bookmarkStart w:id="334" w:name="_Toc8797"/>
      <w:bookmarkStart w:id="335" w:name="_Toc20698"/>
      <w:bookmarkStart w:id="336" w:name="_Toc19527"/>
      <w:bookmarkStart w:id="337" w:name="_Toc22367"/>
      <w:bookmarkStart w:id="338" w:name="_Toc19390"/>
      <w:r>
        <w:rPr>
          <w:rFonts w:hint="eastAsia" w:cs="仿宋_GB2312"/>
          <w:color w:val="auto"/>
          <w:kern w:val="2"/>
          <w:sz w:val="32"/>
          <w:szCs w:val="32"/>
          <w:highlight w:val="none"/>
        </w:rPr>
        <w:t>3</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rPr>
        <w:t>您对本部门人员配备及安排情况是否满意？（  ）</w:t>
      </w:r>
      <w:bookmarkEnd w:id="334"/>
      <w:bookmarkEnd w:id="335"/>
      <w:bookmarkEnd w:id="336"/>
      <w:bookmarkEnd w:id="337"/>
      <w:bookmarkEnd w:id="338"/>
    </w:p>
    <w:p w14:paraId="2C6ED89F">
      <w:pPr>
        <w:keepNext w:val="0"/>
        <w:keepLines w:val="0"/>
        <w:pageBreakBefore w:val="0"/>
        <w:widowControl w:val="0"/>
        <w:shd w:val="clear"/>
        <w:kinsoku/>
        <w:wordWrap/>
        <w:topLinePunct w:val="0"/>
        <w:bidi w:val="0"/>
        <w:snapToGrid/>
        <w:spacing w:beforeLines="0" w:afterLines="0"/>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A、非常满意   B、满意   C、一般   D、不满意</w:t>
      </w:r>
    </w:p>
    <w:p w14:paraId="380AB7AF">
      <w:pPr>
        <w:keepNext w:val="0"/>
        <w:keepLines w:val="0"/>
        <w:pageBreakBefore w:val="0"/>
        <w:widowControl w:val="0"/>
        <w:shd w:val="clear"/>
        <w:kinsoku/>
        <w:wordWrap/>
        <w:topLinePunct w:val="0"/>
        <w:bidi w:val="0"/>
        <w:snapToGrid/>
        <w:spacing w:beforeLines="0" w:afterLines="0"/>
        <w:ind w:firstLine="0" w:firstLineChars="0"/>
        <w:rPr>
          <w:rFonts w:hint="eastAsia" w:ascii="仿宋_GB2312" w:hAnsi="仿宋_GB2312" w:eastAsia="仿宋_GB2312" w:cs="仿宋_GB2312"/>
          <w:color w:val="auto"/>
          <w:kern w:val="2"/>
          <w:sz w:val="32"/>
          <w:szCs w:val="32"/>
          <w:highlight w:val="none"/>
        </w:rPr>
      </w:pPr>
      <w:r>
        <w:rPr>
          <w:rFonts w:hint="eastAsia" w:cs="仿宋_GB2312"/>
          <w:color w:val="auto"/>
          <w:kern w:val="2"/>
          <w:sz w:val="32"/>
          <w:szCs w:val="32"/>
          <w:highlight w:val="none"/>
        </w:rPr>
        <w:t>4</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rPr>
        <w:t>您对本部门在厉行节约、控制“三公”经费方面是否满意</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rPr>
        <w:t>（  ）</w:t>
      </w:r>
    </w:p>
    <w:p w14:paraId="49D4B7BC">
      <w:pPr>
        <w:keepNext w:val="0"/>
        <w:keepLines w:val="0"/>
        <w:pageBreakBefore w:val="0"/>
        <w:widowControl w:val="0"/>
        <w:shd w:val="clear"/>
        <w:kinsoku/>
        <w:wordWrap/>
        <w:topLinePunct w:val="0"/>
        <w:bidi w:val="0"/>
        <w:snapToGrid/>
        <w:spacing w:beforeLines="0" w:afterLines="0"/>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A、非常满意   B、满意   C、一般   D、不满意</w:t>
      </w:r>
    </w:p>
    <w:p w14:paraId="4B19CD19">
      <w:pPr>
        <w:keepNext w:val="0"/>
        <w:keepLines w:val="0"/>
        <w:pageBreakBefore w:val="0"/>
        <w:widowControl w:val="0"/>
        <w:shd w:val="clear"/>
        <w:kinsoku/>
        <w:wordWrap/>
        <w:topLinePunct w:val="0"/>
        <w:bidi w:val="0"/>
        <w:snapToGrid/>
        <w:spacing w:beforeLines="0" w:afterLines="0"/>
        <w:ind w:firstLine="0" w:firstLineChars="0"/>
        <w:outlineLvl w:val="1"/>
        <w:rPr>
          <w:rFonts w:hint="eastAsia" w:ascii="仿宋_GB2312" w:hAnsi="仿宋_GB2312" w:eastAsia="仿宋_GB2312" w:cs="仿宋_GB2312"/>
          <w:color w:val="auto"/>
          <w:kern w:val="2"/>
          <w:sz w:val="32"/>
          <w:szCs w:val="32"/>
          <w:highlight w:val="none"/>
        </w:rPr>
      </w:pPr>
      <w:bookmarkStart w:id="339" w:name="_Toc28229"/>
      <w:bookmarkStart w:id="340" w:name="_Toc2875"/>
      <w:bookmarkStart w:id="341" w:name="_Toc6434"/>
      <w:bookmarkStart w:id="342" w:name="_Toc27656"/>
      <w:bookmarkStart w:id="343" w:name="_Toc30412"/>
      <w:bookmarkStart w:id="344" w:name="_Toc25636"/>
      <w:bookmarkStart w:id="345" w:name="_Toc11719"/>
      <w:bookmarkStart w:id="346" w:name="_Toc26647"/>
      <w:bookmarkStart w:id="347" w:name="_Toc28689"/>
      <w:bookmarkStart w:id="348" w:name="_Toc20559"/>
      <w:r>
        <w:rPr>
          <w:rFonts w:hint="eastAsia" w:cs="仿宋_GB2312"/>
          <w:color w:val="auto"/>
          <w:kern w:val="2"/>
          <w:sz w:val="32"/>
          <w:szCs w:val="32"/>
          <w:highlight w:val="none"/>
        </w:rPr>
        <w:t>5</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rPr>
        <w:t>您对部门对内宣传及培训等方面</w:t>
      </w:r>
      <w:r>
        <w:rPr>
          <w:rFonts w:hint="eastAsia" w:cs="仿宋_GB2312"/>
          <w:color w:val="auto"/>
          <w:kern w:val="2"/>
          <w:sz w:val="32"/>
          <w:szCs w:val="32"/>
          <w:highlight w:val="none"/>
        </w:rPr>
        <w:t>是否满意</w:t>
      </w:r>
      <w:r>
        <w:rPr>
          <w:rFonts w:hint="eastAsia" w:ascii="仿宋_GB2312" w:hAnsi="仿宋_GB2312" w:eastAsia="仿宋_GB2312" w:cs="仿宋_GB2312"/>
          <w:color w:val="auto"/>
          <w:kern w:val="2"/>
          <w:sz w:val="32"/>
          <w:szCs w:val="32"/>
          <w:highlight w:val="none"/>
        </w:rPr>
        <w:t>？（  ）</w:t>
      </w:r>
      <w:bookmarkEnd w:id="339"/>
      <w:bookmarkEnd w:id="340"/>
      <w:bookmarkEnd w:id="341"/>
      <w:bookmarkEnd w:id="342"/>
      <w:bookmarkEnd w:id="343"/>
      <w:bookmarkEnd w:id="344"/>
      <w:bookmarkEnd w:id="345"/>
      <w:bookmarkEnd w:id="346"/>
      <w:bookmarkEnd w:id="347"/>
      <w:bookmarkEnd w:id="348"/>
    </w:p>
    <w:p w14:paraId="7430F2F0">
      <w:pPr>
        <w:keepNext w:val="0"/>
        <w:keepLines w:val="0"/>
        <w:pageBreakBefore w:val="0"/>
        <w:widowControl w:val="0"/>
        <w:shd w:val="clear"/>
        <w:kinsoku/>
        <w:wordWrap/>
        <w:topLinePunct w:val="0"/>
        <w:bidi w:val="0"/>
        <w:snapToGrid/>
        <w:spacing w:beforeLines="0" w:afterLines="0"/>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A、非常满意   B、满意   C、一般   D、不满意</w:t>
      </w:r>
    </w:p>
    <w:p w14:paraId="01245112">
      <w:pPr>
        <w:keepNext w:val="0"/>
        <w:keepLines w:val="0"/>
        <w:pageBreakBefore w:val="0"/>
        <w:widowControl w:val="0"/>
        <w:shd w:val="clear"/>
        <w:kinsoku/>
        <w:wordWrap/>
        <w:topLinePunct w:val="0"/>
        <w:bidi w:val="0"/>
        <w:snapToGrid/>
        <w:spacing w:beforeLines="0" w:afterLines="0"/>
        <w:ind w:firstLine="0" w:firstLineChars="0"/>
        <w:outlineLvl w:val="1"/>
        <w:rPr>
          <w:rFonts w:hint="eastAsia" w:ascii="仿宋_GB2312" w:hAnsi="仿宋_GB2312" w:eastAsia="仿宋_GB2312" w:cs="仿宋_GB2312"/>
          <w:color w:val="auto"/>
          <w:kern w:val="2"/>
          <w:sz w:val="32"/>
          <w:szCs w:val="32"/>
          <w:highlight w:val="none"/>
        </w:rPr>
      </w:pPr>
      <w:bookmarkStart w:id="349" w:name="_Toc31562"/>
      <w:bookmarkStart w:id="350" w:name="_Toc5832"/>
      <w:bookmarkStart w:id="351" w:name="_Toc18503"/>
      <w:bookmarkStart w:id="352" w:name="_Toc812"/>
      <w:bookmarkStart w:id="353" w:name="_Toc18268"/>
      <w:bookmarkStart w:id="354" w:name="_Toc25763"/>
      <w:bookmarkStart w:id="355" w:name="_Toc19849"/>
      <w:bookmarkStart w:id="356" w:name="_Toc13029"/>
      <w:bookmarkStart w:id="357" w:name="_Toc5258"/>
      <w:bookmarkStart w:id="358" w:name="_Toc26105"/>
      <w:r>
        <w:rPr>
          <w:rFonts w:hint="eastAsia" w:cs="仿宋_GB2312"/>
          <w:color w:val="auto"/>
          <w:kern w:val="2"/>
          <w:sz w:val="32"/>
          <w:szCs w:val="32"/>
          <w:highlight w:val="none"/>
        </w:rPr>
        <w:t>6</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rPr>
        <w:t>您对本人的工作岗位是否满意？（  ）</w:t>
      </w:r>
      <w:bookmarkEnd w:id="349"/>
      <w:bookmarkEnd w:id="350"/>
      <w:bookmarkEnd w:id="351"/>
      <w:bookmarkEnd w:id="352"/>
      <w:bookmarkEnd w:id="353"/>
      <w:bookmarkEnd w:id="354"/>
      <w:bookmarkEnd w:id="355"/>
      <w:bookmarkEnd w:id="356"/>
      <w:bookmarkEnd w:id="357"/>
      <w:bookmarkEnd w:id="358"/>
    </w:p>
    <w:p w14:paraId="2C1AEACA">
      <w:pPr>
        <w:keepNext w:val="0"/>
        <w:keepLines w:val="0"/>
        <w:pageBreakBefore w:val="0"/>
        <w:widowControl w:val="0"/>
        <w:shd w:val="clear"/>
        <w:kinsoku/>
        <w:wordWrap/>
        <w:topLinePunct w:val="0"/>
        <w:bidi w:val="0"/>
        <w:snapToGrid/>
        <w:spacing w:beforeLines="0" w:afterLines="0"/>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A、非常满意   B、满意   C、一般   D、不满意</w:t>
      </w:r>
    </w:p>
    <w:p w14:paraId="303572C0">
      <w:pPr>
        <w:keepNext w:val="0"/>
        <w:keepLines w:val="0"/>
        <w:pageBreakBefore w:val="0"/>
        <w:widowControl w:val="0"/>
        <w:shd w:val="clear"/>
        <w:kinsoku/>
        <w:wordWrap/>
        <w:topLinePunct w:val="0"/>
        <w:bidi w:val="0"/>
        <w:snapToGrid/>
        <w:spacing w:beforeLines="0" w:afterLines="0"/>
        <w:ind w:firstLine="0" w:firstLineChars="0"/>
        <w:outlineLvl w:val="1"/>
        <w:rPr>
          <w:rFonts w:hint="eastAsia" w:ascii="仿宋_GB2312" w:hAnsi="仿宋_GB2312" w:eastAsia="仿宋_GB2312" w:cs="仿宋_GB2312"/>
          <w:color w:val="auto"/>
          <w:kern w:val="2"/>
          <w:sz w:val="32"/>
          <w:szCs w:val="32"/>
          <w:highlight w:val="none"/>
        </w:rPr>
      </w:pPr>
      <w:bookmarkStart w:id="359" w:name="_Toc16612"/>
      <w:bookmarkStart w:id="360" w:name="_Toc6745"/>
      <w:bookmarkStart w:id="361" w:name="_Toc18621"/>
      <w:bookmarkStart w:id="362" w:name="_Toc19086"/>
      <w:bookmarkStart w:id="363" w:name="_Toc1022"/>
      <w:bookmarkStart w:id="364" w:name="_Toc9003"/>
      <w:bookmarkStart w:id="365" w:name="_Toc7613"/>
      <w:bookmarkStart w:id="366" w:name="_Toc26868"/>
      <w:bookmarkStart w:id="367" w:name="_Toc2940"/>
      <w:bookmarkStart w:id="368" w:name="_Toc13434"/>
      <w:r>
        <w:rPr>
          <w:rFonts w:hint="eastAsia" w:cs="仿宋_GB2312"/>
          <w:color w:val="auto"/>
          <w:kern w:val="2"/>
          <w:sz w:val="32"/>
          <w:szCs w:val="32"/>
          <w:highlight w:val="none"/>
        </w:rPr>
        <w:t>7</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rPr>
        <w:t>您对目前岗位职责划分是否满意？（  ）</w:t>
      </w:r>
      <w:bookmarkEnd w:id="359"/>
      <w:bookmarkEnd w:id="360"/>
      <w:bookmarkEnd w:id="361"/>
      <w:bookmarkEnd w:id="362"/>
      <w:bookmarkEnd w:id="363"/>
      <w:bookmarkEnd w:id="364"/>
      <w:bookmarkEnd w:id="365"/>
      <w:bookmarkEnd w:id="366"/>
      <w:bookmarkEnd w:id="367"/>
      <w:bookmarkEnd w:id="368"/>
    </w:p>
    <w:p w14:paraId="26EEBB05">
      <w:pPr>
        <w:keepNext w:val="0"/>
        <w:keepLines w:val="0"/>
        <w:pageBreakBefore w:val="0"/>
        <w:widowControl w:val="0"/>
        <w:shd w:val="clear"/>
        <w:kinsoku/>
        <w:wordWrap/>
        <w:topLinePunct w:val="0"/>
        <w:bidi w:val="0"/>
        <w:snapToGrid/>
        <w:spacing w:beforeLines="0" w:afterLines="0"/>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A、非常满意   B、满意   C、一般   D、不满意</w:t>
      </w:r>
    </w:p>
    <w:p w14:paraId="3E959C09">
      <w:pPr>
        <w:keepNext w:val="0"/>
        <w:keepLines w:val="0"/>
        <w:pageBreakBefore w:val="0"/>
        <w:widowControl w:val="0"/>
        <w:shd w:val="clear"/>
        <w:kinsoku/>
        <w:wordWrap/>
        <w:topLinePunct w:val="0"/>
        <w:bidi w:val="0"/>
        <w:snapToGrid/>
        <w:spacing w:beforeLines="0" w:afterLines="0"/>
        <w:ind w:firstLine="0" w:firstLineChars="0"/>
        <w:outlineLvl w:val="1"/>
        <w:rPr>
          <w:rFonts w:hint="eastAsia" w:ascii="仿宋_GB2312" w:hAnsi="仿宋_GB2312" w:eastAsia="仿宋_GB2312" w:cs="仿宋_GB2312"/>
          <w:color w:val="auto"/>
          <w:kern w:val="2"/>
          <w:sz w:val="32"/>
          <w:szCs w:val="32"/>
          <w:highlight w:val="none"/>
        </w:rPr>
      </w:pPr>
      <w:bookmarkStart w:id="369" w:name="_Toc23419"/>
      <w:bookmarkStart w:id="370" w:name="_Toc27100"/>
      <w:bookmarkStart w:id="371" w:name="_Toc17142"/>
      <w:bookmarkStart w:id="372" w:name="_Toc107331497"/>
      <w:bookmarkStart w:id="373" w:name="_Toc31508"/>
      <w:bookmarkStart w:id="374" w:name="_Toc10980"/>
      <w:bookmarkStart w:id="375" w:name="_Toc25255"/>
      <w:r>
        <w:rPr>
          <w:rFonts w:hint="eastAsia" w:cs="仿宋_GB2312"/>
          <w:color w:val="auto"/>
          <w:kern w:val="2"/>
          <w:sz w:val="32"/>
          <w:szCs w:val="32"/>
          <w:highlight w:val="none"/>
        </w:rPr>
        <w:t>8</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rPr>
        <w:t>您对日常工作量是否满意？（  ）</w:t>
      </w:r>
      <w:bookmarkEnd w:id="369"/>
      <w:bookmarkEnd w:id="370"/>
      <w:bookmarkEnd w:id="371"/>
      <w:bookmarkEnd w:id="372"/>
      <w:bookmarkEnd w:id="373"/>
      <w:bookmarkEnd w:id="374"/>
      <w:bookmarkEnd w:id="375"/>
    </w:p>
    <w:p w14:paraId="41BBD8D9">
      <w:pPr>
        <w:keepNext w:val="0"/>
        <w:keepLines w:val="0"/>
        <w:pageBreakBefore w:val="0"/>
        <w:widowControl w:val="0"/>
        <w:shd w:val="clear"/>
        <w:kinsoku/>
        <w:wordWrap/>
        <w:topLinePunct w:val="0"/>
        <w:bidi w:val="0"/>
        <w:snapToGrid/>
        <w:spacing w:beforeLines="0" w:afterLines="0"/>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A、非常满意   B、满意   C、一般   D、不满意</w:t>
      </w:r>
    </w:p>
    <w:p w14:paraId="24C585F7">
      <w:pPr>
        <w:keepNext w:val="0"/>
        <w:keepLines w:val="0"/>
        <w:pageBreakBefore w:val="0"/>
        <w:widowControl w:val="0"/>
        <w:shd w:val="clear"/>
        <w:kinsoku/>
        <w:wordWrap/>
        <w:topLinePunct w:val="0"/>
        <w:bidi w:val="0"/>
        <w:snapToGrid/>
        <w:spacing w:beforeLines="0" w:afterLines="0"/>
        <w:ind w:firstLine="0" w:firstLineChars="0"/>
        <w:outlineLvl w:val="1"/>
        <w:rPr>
          <w:rFonts w:hint="eastAsia" w:ascii="仿宋_GB2312" w:hAnsi="仿宋_GB2312" w:eastAsia="仿宋_GB2312" w:cs="仿宋_GB2312"/>
          <w:color w:val="auto"/>
          <w:kern w:val="2"/>
          <w:sz w:val="32"/>
          <w:szCs w:val="32"/>
          <w:highlight w:val="none"/>
        </w:rPr>
      </w:pPr>
      <w:bookmarkStart w:id="376" w:name="_Toc24672"/>
      <w:bookmarkStart w:id="377" w:name="_Toc7839"/>
      <w:bookmarkStart w:id="378" w:name="_Toc29903"/>
      <w:bookmarkStart w:id="379" w:name="_Toc107331498"/>
      <w:bookmarkStart w:id="380" w:name="_Toc11469"/>
      <w:bookmarkStart w:id="381" w:name="_Toc9201"/>
      <w:bookmarkStart w:id="382" w:name="_Toc440"/>
      <w:r>
        <w:rPr>
          <w:rFonts w:hint="eastAsia" w:cs="仿宋_GB2312"/>
          <w:color w:val="auto"/>
          <w:kern w:val="2"/>
          <w:sz w:val="32"/>
          <w:szCs w:val="32"/>
          <w:highlight w:val="none"/>
        </w:rPr>
        <w:t>9</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rPr>
        <w:t>您对部门的福利待遇是否满意？（  ）</w:t>
      </w:r>
      <w:bookmarkEnd w:id="376"/>
      <w:bookmarkEnd w:id="377"/>
      <w:bookmarkEnd w:id="378"/>
      <w:bookmarkEnd w:id="379"/>
      <w:bookmarkEnd w:id="380"/>
      <w:bookmarkEnd w:id="381"/>
      <w:bookmarkEnd w:id="382"/>
    </w:p>
    <w:p w14:paraId="1E454529">
      <w:pPr>
        <w:keepNext w:val="0"/>
        <w:keepLines w:val="0"/>
        <w:pageBreakBefore w:val="0"/>
        <w:widowControl w:val="0"/>
        <w:shd w:val="clear"/>
        <w:kinsoku/>
        <w:wordWrap/>
        <w:topLinePunct w:val="0"/>
        <w:bidi w:val="0"/>
        <w:snapToGrid/>
        <w:spacing w:beforeLines="0" w:afterLines="0"/>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A、非常满意   B、满意   C、一般   D、不满意</w:t>
      </w:r>
    </w:p>
    <w:p w14:paraId="20F78202">
      <w:pPr>
        <w:keepNext w:val="0"/>
        <w:keepLines w:val="0"/>
        <w:pageBreakBefore w:val="0"/>
        <w:widowControl w:val="0"/>
        <w:shd w:val="clear"/>
        <w:kinsoku/>
        <w:wordWrap/>
        <w:topLinePunct w:val="0"/>
        <w:bidi w:val="0"/>
        <w:snapToGrid/>
        <w:spacing w:beforeLines="0" w:afterLines="0"/>
        <w:ind w:firstLine="0" w:firstLineChars="0"/>
        <w:outlineLvl w:val="1"/>
        <w:rPr>
          <w:rFonts w:hint="eastAsia" w:ascii="仿宋_GB2312" w:hAnsi="仿宋_GB2312" w:eastAsia="仿宋_GB2312" w:cs="仿宋_GB2312"/>
          <w:color w:val="auto"/>
          <w:kern w:val="2"/>
          <w:sz w:val="32"/>
          <w:szCs w:val="32"/>
          <w:highlight w:val="none"/>
        </w:rPr>
      </w:pPr>
      <w:bookmarkStart w:id="383" w:name="_Toc29963"/>
      <w:bookmarkStart w:id="384" w:name="_Toc23331"/>
      <w:bookmarkStart w:id="385" w:name="_Toc3875"/>
      <w:bookmarkStart w:id="386" w:name="_Toc21497"/>
      <w:bookmarkStart w:id="387" w:name="_Toc31790"/>
      <w:bookmarkStart w:id="388" w:name="_Toc107331499"/>
      <w:bookmarkStart w:id="389" w:name="_Toc2504"/>
      <w:r>
        <w:rPr>
          <w:rFonts w:hint="eastAsia" w:cs="仿宋_GB2312"/>
          <w:color w:val="auto"/>
          <w:kern w:val="2"/>
          <w:sz w:val="32"/>
          <w:szCs w:val="32"/>
          <w:highlight w:val="none"/>
        </w:rPr>
        <w:t>10</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rPr>
        <w:t>您对部门的人员激励机制是否满意？（  ）</w:t>
      </w:r>
      <w:bookmarkEnd w:id="383"/>
      <w:bookmarkEnd w:id="384"/>
      <w:bookmarkEnd w:id="385"/>
      <w:bookmarkEnd w:id="386"/>
      <w:bookmarkEnd w:id="387"/>
      <w:bookmarkEnd w:id="388"/>
      <w:bookmarkEnd w:id="389"/>
    </w:p>
    <w:p w14:paraId="6AA1DFA1">
      <w:pPr>
        <w:keepNext w:val="0"/>
        <w:keepLines w:val="0"/>
        <w:pageBreakBefore w:val="0"/>
        <w:widowControl w:val="0"/>
        <w:shd w:val="clear"/>
        <w:kinsoku/>
        <w:wordWrap/>
        <w:topLinePunct w:val="0"/>
        <w:bidi w:val="0"/>
        <w:snapToGrid/>
        <w:spacing w:beforeLines="0" w:afterLines="0"/>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A、非常满意   B、满意   C、一般   D、不满意</w:t>
      </w:r>
    </w:p>
    <w:p w14:paraId="4377340F">
      <w:pPr>
        <w:keepNext w:val="0"/>
        <w:keepLines w:val="0"/>
        <w:pageBreakBefore w:val="0"/>
        <w:widowControl w:val="0"/>
        <w:shd w:val="clear"/>
        <w:kinsoku/>
        <w:wordWrap/>
        <w:topLinePunct w:val="0"/>
        <w:bidi w:val="0"/>
        <w:snapToGrid/>
        <w:spacing w:beforeLines="0" w:afterLines="0"/>
        <w:ind w:firstLine="0" w:firstLineChars="0"/>
        <w:outlineLvl w:val="1"/>
        <w:rPr>
          <w:rFonts w:hint="eastAsia" w:ascii="仿宋_GB2312" w:hAnsi="仿宋_GB2312" w:eastAsia="仿宋_GB2312" w:cs="仿宋_GB2312"/>
          <w:color w:val="auto"/>
          <w:kern w:val="2"/>
          <w:sz w:val="32"/>
          <w:szCs w:val="32"/>
          <w:highlight w:val="none"/>
        </w:rPr>
      </w:pPr>
      <w:bookmarkStart w:id="390" w:name="_Toc8717"/>
      <w:bookmarkStart w:id="391" w:name="_Toc13247"/>
      <w:bookmarkStart w:id="392" w:name="_Toc107331500"/>
      <w:bookmarkStart w:id="393" w:name="_Toc28034"/>
      <w:bookmarkStart w:id="394" w:name="_Toc8405"/>
      <w:bookmarkStart w:id="395" w:name="_Toc18773"/>
      <w:bookmarkStart w:id="396" w:name="_Toc17195"/>
      <w:r>
        <w:rPr>
          <w:rFonts w:hint="eastAsia" w:cs="仿宋_GB2312"/>
          <w:color w:val="auto"/>
          <w:kern w:val="2"/>
          <w:sz w:val="32"/>
          <w:szCs w:val="32"/>
          <w:highlight w:val="none"/>
        </w:rPr>
        <w:t>11</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rPr>
        <w:t>您对单位的工作环境是否满意？（  ）</w:t>
      </w:r>
      <w:bookmarkEnd w:id="390"/>
      <w:bookmarkEnd w:id="391"/>
      <w:bookmarkEnd w:id="392"/>
      <w:bookmarkEnd w:id="393"/>
      <w:bookmarkEnd w:id="394"/>
      <w:bookmarkEnd w:id="395"/>
      <w:bookmarkEnd w:id="396"/>
    </w:p>
    <w:p w14:paraId="705CB829">
      <w:pPr>
        <w:keepNext w:val="0"/>
        <w:keepLines w:val="0"/>
        <w:pageBreakBefore w:val="0"/>
        <w:widowControl w:val="0"/>
        <w:shd w:val="clear"/>
        <w:kinsoku/>
        <w:wordWrap/>
        <w:topLinePunct w:val="0"/>
        <w:bidi w:val="0"/>
        <w:snapToGrid/>
        <w:spacing w:beforeLines="0" w:afterLines="0"/>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A、非常满意   B、满意   C、一般   D、不满意</w:t>
      </w:r>
    </w:p>
    <w:p w14:paraId="1DD266E7">
      <w:pPr>
        <w:keepNext w:val="0"/>
        <w:keepLines w:val="0"/>
        <w:pageBreakBefore w:val="0"/>
        <w:widowControl w:val="0"/>
        <w:shd w:val="clear"/>
        <w:kinsoku/>
        <w:wordWrap/>
        <w:topLinePunct w:val="0"/>
        <w:bidi w:val="0"/>
        <w:snapToGrid/>
        <w:spacing w:beforeLines="0" w:afterLines="0"/>
        <w:ind w:firstLine="0" w:firstLineChars="0"/>
        <w:outlineLvl w:val="1"/>
        <w:rPr>
          <w:rFonts w:hint="eastAsia" w:cs="仿宋_GB2312"/>
          <w:color w:val="auto"/>
          <w:kern w:val="2"/>
          <w:sz w:val="32"/>
          <w:szCs w:val="32"/>
          <w:highlight w:val="none"/>
        </w:rPr>
      </w:pPr>
      <w:bookmarkStart w:id="397" w:name="_Toc16537"/>
      <w:bookmarkStart w:id="398" w:name="_Toc14714"/>
      <w:bookmarkStart w:id="399" w:name="_Toc18920"/>
      <w:bookmarkStart w:id="400" w:name="_Toc18817"/>
      <w:bookmarkStart w:id="401" w:name="_Toc18767"/>
      <w:r>
        <w:rPr>
          <w:rFonts w:hint="eastAsia" w:cs="仿宋_GB2312"/>
          <w:color w:val="auto"/>
          <w:kern w:val="2"/>
          <w:sz w:val="32"/>
          <w:szCs w:val="32"/>
          <w:highlight w:val="none"/>
        </w:rPr>
        <w:t>12</w:t>
      </w:r>
      <w:r>
        <w:rPr>
          <w:rFonts w:hint="eastAsia" w:cs="仿宋_GB2312"/>
          <w:color w:val="auto"/>
          <w:kern w:val="2"/>
          <w:sz w:val="32"/>
          <w:szCs w:val="32"/>
          <w:highlight w:val="none"/>
          <w:lang w:eastAsia="zh-CN"/>
        </w:rPr>
        <w:t>.</w:t>
      </w:r>
      <w:r>
        <w:rPr>
          <w:rFonts w:hint="eastAsia" w:cs="仿宋_GB2312"/>
          <w:color w:val="auto"/>
          <w:kern w:val="2"/>
          <w:sz w:val="32"/>
          <w:szCs w:val="32"/>
          <w:highlight w:val="none"/>
        </w:rPr>
        <w:t>您对本部门主要工作的完成情况及绩效是否满意？（  ）</w:t>
      </w:r>
      <w:bookmarkEnd w:id="397"/>
      <w:bookmarkEnd w:id="398"/>
      <w:bookmarkEnd w:id="399"/>
      <w:bookmarkEnd w:id="400"/>
      <w:bookmarkEnd w:id="401"/>
    </w:p>
    <w:p w14:paraId="45A1EF89">
      <w:pPr>
        <w:keepNext w:val="0"/>
        <w:keepLines w:val="0"/>
        <w:pageBreakBefore w:val="0"/>
        <w:widowControl w:val="0"/>
        <w:shd w:val="clear"/>
        <w:kinsoku/>
        <w:wordWrap/>
        <w:topLinePunct w:val="0"/>
        <w:bidi w:val="0"/>
        <w:snapToGrid/>
        <w:spacing w:beforeLines="0" w:afterLines="0"/>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A、非常满意   B、满意   C、一般   D、不满意</w:t>
      </w:r>
    </w:p>
    <w:p w14:paraId="0A139DAB">
      <w:pPr>
        <w:keepNext w:val="0"/>
        <w:keepLines w:val="0"/>
        <w:pageBreakBefore w:val="0"/>
        <w:widowControl w:val="0"/>
        <w:shd w:val="clear"/>
        <w:kinsoku/>
        <w:wordWrap/>
        <w:topLinePunct w:val="0"/>
        <w:bidi w:val="0"/>
        <w:snapToGrid/>
        <w:spacing w:beforeLines="0" w:afterLines="0"/>
        <w:ind w:firstLine="0" w:firstLineChars="0"/>
        <w:rPr>
          <w:rFonts w:hint="eastAsia" w:ascii="仿宋_GB2312" w:hAnsi="仿宋_GB2312" w:eastAsia="仿宋_GB2312" w:cs="仿宋_GB2312"/>
          <w:color w:val="auto"/>
          <w:kern w:val="2"/>
          <w:sz w:val="32"/>
          <w:szCs w:val="32"/>
          <w:highlight w:val="none"/>
        </w:rPr>
      </w:pPr>
      <w:r>
        <w:rPr>
          <w:rFonts w:hint="eastAsia" w:cs="仿宋_GB2312"/>
          <w:color w:val="auto"/>
          <w:kern w:val="2"/>
          <w:sz w:val="32"/>
          <w:szCs w:val="32"/>
          <w:highlight w:val="none"/>
        </w:rPr>
        <w:t>13</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rPr>
        <w:t>您对以上问题存在不满意的原因以及认为在日常工作中还存在哪些不足，需要改进：</w:t>
      </w:r>
    </w:p>
    <w:p w14:paraId="6DD926BF">
      <w:pPr>
        <w:keepNext w:val="0"/>
        <w:keepLines w:val="0"/>
        <w:pageBreakBefore w:val="0"/>
        <w:widowControl w:val="0"/>
        <w:shd w:val="clear"/>
        <w:kinsoku/>
        <w:wordWrap/>
        <w:overflowPunct/>
        <w:topLinePunct w:val="0"/>
        <w:autoSpaceDE/>
        <w:autoSpaceDN/>
        <w:bidi w:val="0"/>
        <w:adjustRightInd/>
        <w:snapToGrid/>
        <w:spacing w:line="240" w:lineRule="auto"/>
        <w:jc w:val="both"/>
        <w:rPr>
          <w:rFonts w:hint="default" w:ascii="Times New Roman" w:hAnsi="Times New Roman" w:eastAsia="仿宋" w:cstheme="minorBidi"/>
          <w:color w:val="auto"/>
          <w:kern w:val="2"/>
          <w:sz w:val="32"/>
          <w:szCs w:val="32"/>
          <w:highlight w:val="none"/>
          <w:lang w:val="en-US" w:eastAsia="zh-CN" w:bidi="ar-SA"/>
        </w:rPr>
      </w:pPr>
    </w:p>
    <w:sectPr>
      <w:footerReference r:id="rId12" w:type="default"/>
      <w:pgSz w:w="12240" w:h="15840"/>
      <w:pgMar w:top="1440" w:right="1800" w:bottom="1440" w:left="1800" w:header="720" w:footer="720" w:gutter="0"/>
      <w:pgBorders>
        <w:top w:val="none" w:sz="0" w:space="0"/>
        <w:left w:val="none" w:sz="0" w:space="0"/>
        <w:bottom w:val="none" w:sz="0" w:space="0"/>
        <w:right w:val="none" w:sz="0" w:space="0"/>
      </w:pgBorders>
      <w:lnNumType w:countBy="0" w:distance="36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swiss"/>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3A930">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9E89A2">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89E89A2">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0A10F">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B7620">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061E18">
                          <w:pPr>
                            <w:pStyle w:val="9"/>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6061E18">
                    <w:pPr>
                      <w:pStyle w:val="9"/>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DFBED">
    <w:pPr>
      <w:snapToGrid w:val="0"/>
      <w:jc w:val="left"/>
      <w:rPr>
        <w:rFonts w:ascii="宋体" w:hAnsi="宋体" w:eastAsia="宋体" w:cs="宋体"/>
        <w:sz w:val="18"/>
        <w:szCs w:val="24"/>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FBF0A">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89C6A">
    <w:pPr>
      <w:pStyle w:val="1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57E82">
    <w:pPr>
      <w:pStyle w:val="10"/>
      <w:jc w:val="right"/>
    </w:pPr>
    <w:r>
      <w:rPr>
        <w:rFonts w:hint="eastAsia" w:eastAsia="仿宋"/>
        <w:lang w:eastAsia="zh-CN"/>
      </w:rPr>
      <w:drawing>
        <wp:inline distT="0" distB="0" distL="114300" distR="114300">
          <wp:extent cx="1495425" cy="361950"/>
          <wp:effectExtent l="0" t="0" r="13335" b="3810"/>
          <wp:docPr id="2" name="图片 2" descr="e184045f3252afacee5174b7875c47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184045f3252afacee5174b7875c47eb"/>
                  <pic:cNvPicPr>
                    <a:picLocks noChangeAspect="1"/>
                  </pic:cNvPicPr>
                </pic:nvPicPr>
                <pic:blipFill>
                  <a:blip r:embed="rId1"/>
                  <a:stretch>
                    <a:fillRect/>
                  </a:stretch>
                </pic:blipFill>
                <pic:spPr>
                  <a:xfrm>
                    <a:off x="0" y="0"/>
                    <a:ext cx="1495425" cy="36195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3A60E">
    <w:pPr>
      <w:pStyle w:val="10"/>
      <w:jc w:val="right"/>
      <w:rPr>
        <w:rFonts w:hint="eastAsia" w:eastAsia="仿宋"/>
        <w:lang w:eastAsia="zh-CN"/>
      </w:rPr>
    </w:pPr>
    <w:r>
      <w:rPr>
        <w:rFonts w:hint="eastAsia" w:eastAsia="仿宋"/>
        <w:lang w:eastAsia="zh-CN"/>
      </w:rPr>
      <w:drawing>
        <wp:inline distT="0" distB="0" distL="114300" distR="114300">
          <wp:extent cx="1495425" cy="361950"/>
          <wp:effectExtent l="0" t="0" r="0" b="0"/>
          <wp:docPr id="4" name="图片 4" descr="e184045f3252afacee5174b7875c47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e184045f3252afacee5174b7875c47eb"/>
                  <pic:cNvPicPr>
                    <a:picLocks noChangeAspect="1"/>
                  </pic:cNvPicPr>
                </pic:nvPicPr>
                <pic:blipFill>
                  <a:blip r:embed="rId1"/>
                  <a:stretch>
                    <a:fillRect/>
                  </a:stretch>
                </pic:blipFill>
                <pic:spPr>
                  <a:xfrm>
                    <a:off x="0" y="0"/>
                    <a:ext cx="1495425" cy="3619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669277"/>
    <w:multiLevelType w:val="singleLevel"/>
    <w:tmpl w:val="8D669277"/>
    <w:lvl w:ilvl="0" w:tentative="0">
      <w:start w:val="1"/>
      <w:numFmt w:val="chineseCounting"/>
      <w:suff w:val="nothing"/>
      <w:lvlText w:val="%1、"/>
      <w:lvlJc w:val="left"/>
      <w:rPr>
        <w:rFonts w:hint="eastAsia"/>
      </w:rPr>
    </w:lvl>
  </w:abstractNum>
  <w:abstractNum w:abstractNumId="1">
    <w:nsid w:val="F4C522CC"/>
    <w:multiLevelType w:val="multilevel"/>
    <w:tmpl w:val="F4C522CC"/>
    <w:lvl w:ilvl="0" w:tentative="0">
      <w:start w:val="1"/>
      <w:numFmt w:val="chineseCounting"/>
      <w:suff w:val="nothing"/>
      <w:lvlText w:val="%1、"/>
      <w:lvlJc w:val="left"/>
      <w:pPr>
        <w:tabs>
          <w:tab w:val="left" w:pos="0"/>
        </w:tabs>
        <w:ind w:left="0" w:firstLine="0"/>
      </w:pPr>
      <w:rPr>
        <w:rFonts w:hint="eastAsia" w:eastAsia="黑体"/>
      </w:rPr>
    </w:lvl>
    <w:lvl w:ilvl="1" w:tentative="0">
      <w:start w:val="1"/>
      <w:numFmt w:val="chineseCounting"/>
      <w:pStyle w:val="3"/>
      <w:suff w:val="nothing"/>
      <w:lvlText w:val="（%2）"/>
      <w:lvlJc w:val="left"/>
      <w:pPr>
        <w:tabs>
          <w:tab w:val="left" w:pos="0"/>
        </w:tabs>
        <w:ind w:left="0" w:firstLine="0"/>
      </w:pPr>
      <w:rPr>
        <w:rFonts w:hint="eastAsia" w:ascii="宋体" w:hAnsi="宋体" w:eastAsia="楷体" w:cs="宋体"/>
      </w:rPr>
    </w:lvl>
    <w:lvl w:ilvl="2" w:tentative="0">
      <w:start w:val="1"/>
      <w:numFmt w:val="decimal"/>
      <w:suff w:val="nothing"/>
      <w:lvlText w:val="%3．"/>
      <w:lvlJc w:val="left"/>
      <w:pPr>
        <w:tabs>
          <w:tab w:val="left" w:pos="0"/>
        </w:tabs>
        <w:ind w:left="0" w:firstLine="400"/>
      </w:pPr>
      <w:rPr>
        <w:rFonts w:hint="eastAsia" w:ascii="宋体" w:hAnsi="宋体" w:eastAsia="仿宋" w:cs="宋体"/>
      </w:rPr>
    </w:lvl>
    <w:lvl w:ilvl="3" w:tentative="0">
      <w:start w:val="1"/>
      <w:numFmt w:val="decimal"/>
      <w:pStyle w:val="5"/>
      <w:suff w:val="nothing"/>
      <w:lvlText w:val="（%4）"/>
      <w:lvlJc w:val="left"/>
      <w:pPr>
        <w:ind w:left="0" w:firstLine="402"/>
      </w:pPr>
      <w:rPr>
        <w:rFonts w:hint="eastAsia" w:ascii="宋体" w:hAnsi="宋体" w:eastAsia="宋体" w:cs="宋体"/>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4301E2EC"/>
    <w:multiLevelType w:val="multilevel"/>
    <w:tmpl w:val="4301E2EC"/>
    <w:lvl w:ilvl="0" w:tentative="0">
      <w:start w:val="1"/>
      <w:numFmt w:val="chineseCounting"/>
      <w:suff w:val="nothing"/>
      <w:lvlText w:val="%1、"/>
      <w:lvlJc w:val="left"/>
      <w:pPr>
        <w:tabs>
          <w:tab w:val="left" w:pos="0"/>
        </w:tabs>
        <w:ind w:left="0" w:firstLine="0"/>
      </w:pPr>
      <w:rPr>
        <w:rFonts w:hint="eastAsia" w:eastAsia="黑体"/>
      </w:rPr>
    </w:lvl>
    <w:lvl w:ilvl="1" w:tentative="0">
      <w:start w:val="1"/>
      <w:numFmt w:val="chineseCounting"/>
      <w:suff w:val="nothing"/>
      <w:lvlText w:val="（%2）"/>
      <w:lvlJc w:val="left"/>
      <w:pPr>
        <w:tabs>
          <w:tab w:val="left" w:pos="0"/>
        </w:tabs>
        <w:ind w:left="0" w:firstLine="0"/>
      </w:pPr>
      <w:rPr>
        <w:rFonts w:hint="eastAsia" w:ascii="宋体" w:hAnsi="宋体" w:eastAsia="楷体" w:cs="宋体"/>
      </w:rPr>
    </w:lvl>
    <w:lvl w:ilvl="2" w:tentative="0">
      <w:start w:val="1"/>
      <w:numFmt w:val="decimal"/>
      <w:pStyle w:val="4"/>
      <w:suff w:val="nothing"/>
      <w:lvlText w:val="%3、"/>
      <w:lvlJc w:val="left"/>
      <w:pPr>
        <w:tabs>
          <w:tab w:val="left" w:pos="0"/>
        </w:tabs>
        <w:ind w:left="0" w:firstLine="400"/>
      </w:pPr>
      <w:rPr>
        <w:rFonts w:hint="eastAsia" w:ascii="宋体" w:hAnsi="宋体" w:eastAsia="宋体" w:cs="宋体"/>
      </w:rPr>
    </w:lvl>
    <w:lvl w:ilvl="3" w:tentative="0">
      <w:start w:val="1"/>
      <w:numFmt w:val="decimal"/>
      <w:suff w:val="nothing"/>
      <w:lvlText w:val="（%4）"/>
      <w:lvlJc w:val="left"/>
      <w:pPr>
        <w:ind w:left="0" w:firstLine="402"/>
      </w:pPr>
      <w:rPr>
        <w:rFonts w:hint="eastAsia" w:ascii="宋体" w:hAnsi="宋体" w:eastAsia="宋体" w:cs="宋体"/>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jMjNjM2ZiMTE4NmQzNDg2ZDhmMDdmNGExM2NhY2IifQ=="/>
  </w:docVars>
  <w:rsids>
    <w:rsidRoot w:val="00172A27"/>
    <w:rsid w:val="00172E78"/>
    <w:rsid w:val="003E4DD4"/>
    <w:rsid w:val="00610406"/>
    <w:rsid w:val="007200AE"/>
    <w:rsid w:val="007C0F2D"/>
    <w:rsid w:val="00964046"/>
    <w:rsid w:val="00AF6ACC"/>
    <w:rsid w:val="00BC3A1F"/>
    <w:rsid w:val="010120D3"/>
    <w:rsid w:val="0103164E"/>
    <w:rsid w:val="010316E8"/>
    <w:rsid w:val="011B54C8"/>
    <w:rsid w:val="011C44BE"/>
    <w:rsid w:val="01242DCC"/>
    <w:rsid w:val="01376AB3"/>
    <w:rsid w:val="01395070"/>
    <w:rsid w:val="01432E59"/>
    <w:rsid w:val="015C2B0C"/>
    <w:rsid w:val="016F3F23"/>
    <w:rsid w:val="01722330"/>
    <w:rsid w:val="01971A8E"/>
    <w:rsid w:val="019F517C"/>
    <w:rsid w:val="01A21D3D"/>
    <w:rsid w:val="01A63F71"/>
    <w:rsid w:val="01A958EF"/>
    <w:rsid w:val="01D152A8"/>
    <w:rsid w:val="01EC0BC9"/>
    <w:rsid w:val="020249EE"/>
    <w:rsid w:val="02117D9A"/>
    <w:rsid w:val="021C29C7"/>
    <w:rsid w:val="02211F74"/>
    <w:rsid w:val="02256DCF"/>
    <w:rsid w:val="02302494"/>
    <w:rsid w:val="02374EF2"/>
    <w:rsid w:val="023D46EC"/>
    <w:rsid w:val="024737BC"/>
    <w:rsid w:val="024C492F"/>
    <w:rsid w:val="02522E84"/>
    <w:rsid w:val="025A34EF"/>
    <w:rsid w:val="027610DB"/>
    <w:rsid w:val="02866093"/>
    <w:rsid w:val="02A01AC6"/>
    <w:rsid w:val="02A1221D"/>
    <w:rsid w:val="02A72927"/>
    <w:rsid w:val="02AE55E9"/>
    <w:rsid w:val="02D533B3"/>
    <w:rsid w:val="02E251B9"/>
    <w:rsid w:val="02F7130E"/>
    <w:rsid w:val="02F76F90"/>
    <w:rsid w:val="030A6CC4"/>
    <w:rsid w:val="033325B4"/>
    <w:rsid w:val="034457D1"/>
    <w:rsid w:val="034C1139"/>
    <w:rsid w:val="038F5F76"/>
    <w:rsid w:val="039E0721"/>
    <w:rsid w:val="03A733A7"/>
    <w:rsid w:val="03C055D4"/>
    <w:rsid w:val="04082EF1"/>
    <w:rsid w:val="04365896"/>
    <w:rsid w:val="04671CCF"/>
    <w:rsid w:val="047B6E98"/>
    <w:rsid w:val="048B472F"/>
    <w:rsid w:val="048F20F9"/>
    <w:rsid w:val="04B318BE"/>
    <w:rsid w:val="04B50382"/>
    <w:rsid w:val="04B944C7"/>
    <w:rsid w:val="04BF3ADE"/>
    <w:rsid w:val="04E92909"/>
    <w:rsid w:val="04EF4645"/>
    <w:rsid w:val="04FC6863"/>
    <w:rsid w:val="051C7496"/>
    <w:rsid w:val="0523433B"/>
    <w:rsid w:val="05351C1D"/>
    <w:rsid w:val="05524952"/>
    <w:rsid w:val="0575419C"/>
    <w:rsid w:val="058014BF"/>
    <w:rsid w:val="059761E0"/>
    <w:rsid w:val="059F4402"/>
    <w:rsid w:val="05A86320"/>
    <w:rsid w:val="05A87B96"/>
    <w:rsid w:val="05BA3068"/>
    <w:rsid w:val="05D3625B"/>
    <w:rsid w:val="05D435B9"/>
    <w:rsid w:val="05F5681E"/>
    <w:rsid w:val="0601242D"/>
    <w:rsid w:val="061E65E2"/>
    <w:rsid w:val="06405B7D"/>
    <w:rsid w:val="064A5A1B"/>
    <w:rsid w:val="066114F4"/>
    <w:rsid w:val="06706508"/>
    <w:rsid w:val="06761DFF"/>
    <w:rsid w:val="06826491"/>
    <w:rsid w:val="069058D1"/>
    <w:rsid w:val="069C1206"/>
    <w:rsid w:val="06A376D0"/>
    <w:rsid w:val="06B11717"/>
    <w:rsid w:val="06B579F4"/>
    <w:rsid w:val="06C929F2"/>
    <w:rsid w:val="06D15749"/>
    <w:rsid w:val="06D71FFD"/>
    <w:rsid w:val="06E55BE5"/>
    <w:rsid w:val="06EF443F"/>
    <w:rsid w:val="072D4D2F"/>
    <w:rsid w:val="072F7AD2"/>
    <w:rsid w:val="074A33A3"/>
    <w:rsid w:val="07A82607"/>
    <w:rsid w:val="07B37081"/>
    <w:rsid w:val="07B76CEE"/>
    <w:rsid w:val="07DA2C6A"/>
    <w:rsid w:val="07E11991"/>
    <w:rsid w:val="07EE4A77"/>
    <w:rsid w:val="080041F1"/>
    <w:rsid w:val="083F5A07"/>
    <w:rsid w:val="08477AB0"/>
    <w:rsid w:val="087921F6"/>
    <w:rsid w:val="087F14C2"/>
    <w:rsid w:val="08973763"/>
    <w:rsid w:val="089A05EE"/>
    <w:rsid w:val="08E619FA"/>
    <w:rsid w:val="08E95B4D"/>
    <w:rsid w:val="08FA7E17"/>
    <w:rsid w:val="08FC0E5C"/>
    <w:rsid w:val="09251CAE"/>
    <w:rsid w:val="093305F6"/>
    <w:rsid w:val="093A1985"/>
    <w:rsid w:val="096E7880"/>
    <w:rsid w:val="09722ECD"/>
    <w:rsid w:val="097A6225"/>
    <w:rsid w:val="098159BC"/>
    <w:rsid w:val="09936847"/>
    <w:rsid w:val="099838B6"/>
    <w:rsid w:val="099B4AFA"/>
    <w:rsid w:val="099E08AF"/>
    <w:rsid w:val="09AA4E11"/>
    <w:rsid w:val="09B154D4"/>
    <w:rsid w:val="09C41C41"/>
    <w:rsid w:val="0A067AB9"/>
    <w:rsid w:val="0A0F2CE7"/>
    <w:rsid w:val="0A3208AE"/>
    <w:rsid w:val="0A32154A"/>
    <w:rsid w:val="0A3856CE"/>
    <w:rsid w:val="0A3A6DE6"/>
    <w:rsid w:val="0A3D76D4"/>
    <w:rsid w:val="0A516F86"/>
    <w:rsid w:val="0A572820"/>
    <w:rsid w:val="0A6C2012"/>
    <w:rsid w:val="0A6C62E2"/>
    <w:rsid w:val="0A6E5D8A"/>
    <w:rsid w:val="0A7B2255"/>
    <w:rsid w:val="0A856C30"/>
    <w:rsid w:val="0A9321E3"/>
    <w:rsid w:val="0AA3723B"/>
    <w:rsid w:val="0AB379AE"/>
    <w:rsid w:val="0ADB2CF4"/>
    <w:rsid w:val="0ADB72D9"/>
    <w:rsid w:val="0AF04260"/>
    <w:rsid w:val="0AF52007"/>
    <w:rsid w:val="0B262358"/>
    <w:rsid w:val="0B65609D"/>
    <w:rsid w:val="0B6C5E87"/>
    <w:rsid w:val="0BA139E0"/>
    <w:rsid w:val="0BA8707A"/>
    <w:rsid w:val="0BB51AE0"/>
    <w:rsid w:val="0BB53545"/>
    <w:rsid w:val="0BB67499"/>
    <w:rsid w:val="0BD31495"/>
    <w:rsid w:val="0BD53BE7"/>
    <w:rsid w:val="0BD57933"/>
    <w:rsid w:val="0BED0F30"/>
    <w:rsid w:val="0C173B44"/>
    <w:rsid w:val="0C1D3AC8"/>
    <w:rsid w:val="0C1F1E77"/>
    <w:rsid w:val="0C2579C8"/>
    <w:rsid w:val="0C2E17F4"/>
    <w:rsid w:val="0C455DB9"/>
    <w:rsid w:val="0C601702"/>
    <w:rsid w:val="0C626A92"/>
    <w:rsid w:val="0C7711A2"/>
    <w:rsid w:val="0C7C415B"/>
    <w:rsid w:val="0C874EE1"/>
    <w:rsid w:val="0CA03015"/>
    <w:rsid w:val="0CA04363"/>
    <w:rsid w:val="0CA37841"/>
    <w:rsid w:val="0CAB3750"/>
    <w:rsid w:val="0CD733F5"/>
    <w:rsid w:val="0CF34325"/>
    <w:rsid w:val="0D493C4C"/>
    <w:rsid w:val="0D553231"/>
    <w:rsid w:val="0D576017"/>
    <w:rsid w:val="0D5B531C"/>
    <w:rsid w:val="0DA2189F"/>
    <w:rsid w:val="0DCC3471"/>
    <w:rsid w:val="0DCD2DA9"/>
    <w:rsid w:val="0DDB46CB"/>
    <w:rsid w:val="0DE02859"/>
    <w:rsid w:val="0DEA21F9"/>
    <w:rsid w:val="0DFA45DC"/>
    <w:rsid w:val="0E097B78"/>
    <w:rsid w:val="0E1B52AF"/>
    <w:rsid w:val="0E252C04"/>
    <w:rsid w:val="0E2D5154"/>
    <w:rsid w:val="0E4D215A"/>
    <w:rsid w:val="0E572FD9"/>
    <w:rsid w:val="0E5E774F"/>
    <w:rsid w:val="0E69618C"/>
    <w:rsid w:val="0E9A70AD"/>
    <w:rsid w:val="0EB3004A"/>
    <w:rsid w:val="0EBA5884"/>
    <w:rsid w:val="0EC15F3C"/>
    <w:rsid w:val="0EC56195"/>
    <w:rsid w:val="0EEE0D18"/>
    <w:rsid w:val="0EF32823"/>
    <w:rsid w:val="0EF83E74"/>
    <w:rsid w:val="0F0855DA"/>
    <w:rsid w:val="0F114F36"/>
    <w:rsid w:val="0F165E6E"/>
    <w:rsid w:val="0F176090"/>
    <w:rsid w:val="0F184814"/>
    <w:rsid w:val="0F3B0205"/>
    <w:rsid w:val="0F4C048D"/>
    <w:rsid w:val="0F517A28"/>
    <w:rsid w:val="0F5B2655"/>
    <w:rsid w:val="0F5D77CE"/>
    <w:rsid w:val="0F81620F"/>
    <w:rsid w:val="0F92114C"/>
    <w:rsid w:val="0F9505C0"/>
    <w:rsid w:val="0F9A755C"/>
    <w:rsid w:val="0F9C6B42"/>
    <w:rsid w:val="0FA1450C"/>
    <w:rsid w:val="0FBA381F"/>
    <w:rsid w:val="0FC32E38"/>
    <w:rsid w:val="0FC612E0"/>
    <w:rsid w:val="0FDB5A6C"/>
    <w:rsid w:val="10090303"/>
    <w:rsid w:val="1009394F"/>
    <w:rsid w:val="100B7BD7"/>
    <w:rsid w:val="100C5976"/>
    <w:rsid w:val="10352EA6"/>
    <w:rsid w:val="10364D30"/>
    <w:rsid w:val="10374E70"/>
    <w:rsid w:val="103E7FAD"/>
    <w:rsid w:val="10523EC8"/>
    <w:rsid w:val="10A84A5E"/>
    <w:rsid w:val="10B4026F"/>
    <w:rsid w:val="10BC113C"/>
    <w:rsid w:val="10BE2E9B"/>
    <w:rsid w:val="10C15883"/>
    <w:rsid w:val="10C36704"/>
    <w:rsid w:val="10C5247C"/>
    <w:rsid w:val="10DD5A17"/>
    <w:rsid w:val="10F72448"/>
    <w:rsid w:val="110765F0"/>
    <w:rsid w:val="11217BCF"/>
    <w:rsid w:val="112F2FAF"/>
    <w:rsid w:val="112F78F5"/>
    <w:rsid w:val="1147758C"/>
    <w:rsid w:val="115832F0"/>
    <w:rsid w:val="115E01DA"/>
    <w:rsid w:val="116C1C00"/>
    <w:rsid w:val="11750E71"/>
    <w:rsid w:val="117F21AD"/>
    <w:rsid w:val="118E0AC0"/>
    <w:rsid w:val="11A47921"/>
    <w:rsid w:val="11B30526"/>
    <w:rsid w:val="11B5429E"/>
    <w:rsid w:val="11B555C3"/>
    <w:rsid w:val="11C957E2"/>
    <w:rsid w:val="11DA11BC"/>
    <w:rsid w:val="11DB0F5C"/>
    <w:rsid w:val="11E64554"/>
    <w:rsid w:val="11EC4E48"/>
    <w:rsid w:val="121B337A"/>
    <w:rsid w:val="122431D2"/>
    <w:rsid w:val="12394ECF"/>
    <w:rsid w:val="123C01CE"/>
    <w:rsid w:val="125D0492"/>
    <w:rsid w:val="126752D4"/>
    <w:rsid w:val="12691529"/>
    <w:rsid w:val="127F459C"/>
    <w:rsid w:val="12B44D39"/>
    <w:rsid w:val="12F06C5C"/>
    <w:rsid w:val="12F72695"/>
    <w:rsid w:val="12FC2E17"/>
    <w:rsid w:val="13041BCD"/>
    <w:rsid w:val="13136A4E"/>
    <w:rsid w:val="13224C07"/>
    <w:rsid w:val="132F0D24"/>
    <w:rsid w:val="133963D1"/>
    <w:rsid w:val="133B212B"/>
    <w:rsid w:val="133E120B"/>
    <w:rsid w:val="13404683"/>
    <w:rsid w:val="13545D39"/>
    <w:rsid w:val="136E5A8F"/>
    <w:rsid w:val="13854144"/>
    <w:rsid w:val="13855EF2"/>
    <w:rsid w:val="13886E36"/>
    <w:rsid w:val="138E124B"/>
    <w:rsid w:val="1393585D"/>
    <w:rsid w:val="139B0F30"/>
    <w:rsid w:val="139C5E15"/>
    <w:rsid w:val="139E57E0"/>
    <w:rsid w:val="13A9398F"/>
    <w:rsid w:val="13C3643F"/>
    <w:rsid w:val="13CE1D73"/>
    <w:rsid w:val="13F07810"/>
    <w:rsid w:val="13F310AE"/>
    <w:rsid w:val="143E11CB"/>
    <w:rsid w:val="1443577F"/>
    <w:rsid w:val="144F2EB5"/>
    <w:rsid w:val="14627FE2"/>
    <w:rsid w:val="146A6EFB"/>
    <w:rsid w:val="148166BA"/>
    <w:rsid w:val="14956609"/>
    <w:rsid w:val="149F79B4"/>
    <w:rsid w:val="14A625C4"/>
    <w:rsid w:val="14B613B3"/>
    <w:rsid w:val="14D069E7"/>
    <w:rsid w:val="14D62702"/>
    <w:rsid w:val="14E1184E"/>
    <w:rsid w:val="1513671C"/>
    <w:rsid w:val="15193FE0"/>
    <w:rsid w:val="15307736"/>
    <w:rsid w:val="153E130F"/>
    <w:rsid w:val="15595889"/>
    <w:rsid w:val="15625024"/>
    <w:rsid w:val="15700D3A"/>
    <w:rsid w:val="158C791D"/>
    <w:rsid w:val="15A521D4"/>
    <w:rsid w:val="15B41050"/>
    <w:rsid w:val="15C61161"/>
    <w:rsid w:val="15D35CE0"/>
    <w:rsid w:val="15DB5880"/>
    <w:rsid w:val="15F37E9D"/>
    <w:rsid w:val="15FD4466"/>
    <w:rsid w:val="162E780D"/>
    <w:rsid w:val="16331C36"/>
    <w:rsid w:val="1639359B"/>
    <w:rsid w:val="164D0F49"/>
    <w:rsid w:val="165035FD"/>
    <w:rsid w:val="16520D68"/>
    <w:rsid w:val="16634203"/>
    <w:rsid w:val="16797353"/>
    <w:rsid w:val="167C583A"/>
    <w:rsid w:val="16935F1F"/>
    <w:rsid w:val="16985B97"/>
    <w:rsid w:val="16CD208A"/>
    <w:rsid w:val="16F474D5"/>
    <w:rsid w:val="17023C59"/>
    <w:rsid w:val="1703785A"/>
    <w:rsid w:val="171E229F"/>
    <w:rsid w:val="1729712C"/>
    <w:rsid w:val="174A36DB"/>
    <w:rsid w:val="17572436"/>
    <w:rsid w:val="17756576"/>
    <w:rsid w:val="17771985"/>
    <w:rsid w:val="17BB6387"/>
    <w:rsid w:val="17D631C0"/>
    <w:rsid w:val="17DD454F"/>
    <w:rsid w:val="17E05DED"/>
    <w:rsid w:val="17E70F2A"/>
    <w:rsid w:val="17ED550E"/>
    <w:rsid w:val="17F85739"/>
    <w:rsid w:val="182C2DE0"/>
    <w:rsid w:val="183F065E"/>
    <w:rsid w:val="183F3EE8"/>
    <w:rsid w:val="18705320"/>
    <w:rsid w:val="18B65E2E"/>
    <w:rsid w:val="18B92F28"/>
    <w:rsid w:val="18CE4B27"/>
    <w:rsid w:val="18D94D16"/>
    <w:rsid w:val="18EB4A4A"/>
    <w:rsid w:val="18ED491D"/>
    <w:rsid w:val="190D676E"/>
    <w:rsid w:val="19283F59"/>
    <w:rsid w:val="1928732A"/>
    <w:rsid w:val="194303E2"/>
    <w:rsid w:val="194A3237"/>
    <w:rsid w:val="194B1AFC"/>
    <w:rsid w:val="19552CB1"/>
    <w:rsid w:val="195D7AA7"/>
    <w:rsid w:val="19617762"/>
    <w:rsid w:val="197607B7"/>
    <w:rsid w:val="19763BF2"/>
    <w:rsid w:val="197D5C7C"/>
    <w:rsid w:val="199C30E3"/>
    <w:rsid w:val="19A5109C"/>
    <w:rsid w:val="19A74E14"/>
    <w:rsid w:val="19B47531"/>
    <w:rsid w:val="19B80A89"/>
    <w:rsid w:val="19BD21C8"/>
    <w:rsid w:val="19C12D65"/>
    <w:rsid w:val="19CB6445"/>
    <w:rsid w:val="19D055CC"/>
    <w:rsid w:val="19E12C6D"/>
    <w:rsid w:val="19E716B5"/>
    <w:rsid w:val="1A395AE3"/>
    <w:rsid w:val="1A3E0BE5"/>
    <w:rsid w:val="1A4B2487"/>
    <w:rsid w:val="1A4B5680"/>
    <w:rsid w:val="1A525B7C"/>
    <w:rsid w:val="1A865E5B"/>
    <w:rsid w:val="1A960560"/>
    <w:rsid w:val="1AB3369E"/>
    <w:rsid w:val="1AB57E2D"/>
    <w:rsid w:val="1AC04020"/>
    <w:rsid w:val="1ACC4407"/>
    <w:rsid w:val="1ACF22C1"/>
    <w:rsid w:val="1B097409"/>
    <w:rsid w:val="1B124510"/>
    <w:rsid w:val="1B34452B"/>
    <w:rsid w:val="1B48386D"/>
    <w:rsid w:val="1B684130"/>
    <w:rsid w:val="1B756C60"/>
    <w:rsid w:val="1B9D3890"/>
    <w:rsid w:val="1BDB6FF7"/>
    <w:rsid w:val="1BEA548C"/>
    <w:rsid w:val="1BF5515B"/>
    <w:rsid w:val="1BFF3E9E"/>
    <w:rsid w:val="1C236088"/>
    <w:rsid w:val="1C406E5A"/>
    <w:rsid w:val="1C580862"/>
    <w:rsid w:val="1C59115B"/>
    <w:rsid w:val="1C715266"/>
    <w:rsid w:val="1C8660D5"/>
    <w:rsid w:val="1C8A391D"/>
    <w:rsid w:val="1C961170"/>
    <w:rsid w:val="1C9C537A"/>
    <w:rsid w:val="1CA078F9"/>
    <w:rsid w:val="1CD777BF"/>
    <w:rsid w:val="1CE26164"/>
    <w:rsid w:val="1CFF5921"/>
    <w:rsid w:val="1D1F70D2"/>
    <w:rsid w:val="1D344C11"/>
    <w:rsid w:val="1D491D3F"/>
    <w:rsid w:val="1D5530BC"/>
    <w:rsid w:val="1D5929EC"/>
    <w:rsid w:val="1D5A6237"/>
    <w:rsid w:val="1D5D463F"/>
    <w:rsid w:val="1D632E00"/>
    <w:rsid w:val="1D646ED1"/>
    <w:rsid w:val="1D7166CD"/>
    <w:rsid w:val="1D743260"/>
    <w:rsid w:val="1D886D0B"/>
    <w:rsid w:val="1D8B2357"/>
    <w:rsid w:val="1D951299"/>
    <w:rsid w:val="1DAE79E9"/>
    <w:rsid w:val="1DD73E3D"/>
    <w:rsid w:val="1DF24184"/>
    <w:rsid w:val="1E3A295E"/>
    <w:rsid w:val="1E4D2325"/>
    <w:rsid w:val="1E621714"/>
    <w:rsid w:val="1E687E50"/>
    <w:rsid w:val="1E6E53D0"/>
    <w:rsid w:val="1E71154D"/>
    <w:rsid w:val="1E945941"/>
    <w:rsid w:val="1E9811D0"/>
    <w:rsid w:val="1EAA2083"/>
    <w:rsid w:val="1EBB0A1A"/>
    <w:rsid w:val="1EC14F25"/>
    <w:rsid w:val="1EC91389"/>
    <w:rsid w:val="1ECA4B56"/>
    <w:rsid w:val="1ECB3090"/>
    <w:rsid w:val="1ED43E58"/>
    <w:rsid w:val="1ED55F80"/>
    <w:rsid w:val="1EE3538A"/>
    <w:rsid w:val="1EF52976"/>
    <w:rsid w:val="1EFB1515"/>
    <w:rsid w:val="1EFC175F"/>
    <w:rsid w:val="1F02489B"/>
    <w:rsid w:val="1F070103"/>
    <w:rsid w:val="1F3031B6"/>
    <w:rsid w:val="1F420D72"/>
    <w:rsid w:val="1F4B4494"/>
    <w:rsid w:val="1F615A66"/>
    <w:rsid w:val="1F686DF4"/>
    <w:rsid w:val="1F912980"/>
    <w:rsid w:val="1FAD4176"/>
    <w:rsid w:val="1FB87E14"/>
    <w:rsid w:val="1FC82C2F"/>
    <w:rsid w:val="1FDA4F3D"/>
    <w:rsid w:val="1FDF698A"/>
    <w:rsid w:val="1FE21D0D"/>
    <w:rsid w:val="20112FE8"/>
    <w:rsid w:val="203211B0"/>
    <w:rsid w:val="203A5799"/>
    <w:rsid w:val="20574412"/>
    <w:rsid w:val="20651D76"/>
    <w:rsid w:val="20B05750"/>
    <w:rsid w:val="20B56069"/>
    <w:rsid w:val="20C9659D"/>
    <w:rsid w:val="20CB703F"/>
    <w:rsid w:val="20D83B05"/>
    <w:rsid w:val="20DA44AD"/>
    <w:rsid w:val="20F871F2"/>
    <w:rsid w:val="2113309E"/>
    <w:rsid w:val="211F44D4"/>
    <w:rsid w:val="212C7B4D"/>
    <w:rsid w:val="2136082C"/>
    <w:rsid w:val="21783579"/>
    <w:rsid w:val="218E2416"/>
    <w:rsid w:val="21935C7E"/>
    <w:rsid w:val="219C694A"/>
    <w:rsid w:val="21A32365"/>
    <w:rsid w:val="21A524CF"/>
    <w:rsid w:val="21A848C8"/>
    <w:rsid w:val="21B52473"/>
    <w:rsid w:val="21BC66F3"/>
    <w:rsid w:val="21CA19A3"/>
    <w:rsid w:val="21D36F0D"/>
    <w:rsid w:val="21F04FAB"/>
    <w:rsid w:val="21FA6E1A"/>
    <w:rsid w:val="21FC3824"/>
    <w:rsid w:val="21FE4C45"/>
    <w:rsid w:val="220A23E4"/>
    <w:rsid w:val="220D5A31"/>
    <w:rsid w:val="220E5AAA"/>
    <w:rsid w:val="221548E5"/>
    <w:rsid w:val="22162020"/>
    <w:rsid w:val="22187B59"/>
    <w:rsid w:val="22192627"/>
    <w:rsid w:val="223B5312"/>
    <w:rsid w:val="225E003A"/>
    <w:rsid w:val="225E1213"/>
    <w:rsid w:val="228C0435"/>
    <w:rsid w:val="229121BE"/>
    <w:rsid w:val="229C4D9C"/>
    <w:rsid w:val="22A31EF1"/>
    <w:rsid w:val="22A53EBB"/>
    <w:rsid w:val="22B67E76"/>
    <w:rsid w:val="22BA22B8"/>
    <w:rsid w:val="22C5630B"/>
    <w:rsid w:val="22D17316"/>
    <w:rsid w:val="22E6196E"/>
    <w:rsid w:val="22F45E7E"/>
    <w:rsid w:val="22F8048F"/>
    <w:rsid w:val="231C2954"/>
    <w:rsid w:val="231F2CBD"/>
    <w:rsid w:val="23502C26"/>
    <w:rsid w:val="2355143D"/>
    <w:rsid w:val="23615817"/>
    <w:rsid w:val="236D1D67"/>
    <w:rsid w:val="23735D67"/>
    <w:rsid w:val="237942FE"/>
    <w:rsid w:val="237D0994"/>
    <w:rsid w:val="23851175"/>
    <w:rsid w:val="23950905"/>
    <w:rsid w:val="23DC390D"/>
    <w:rsid w:val="23DE166F"/>
    <w:rsid w:val="24156E1F"/>
    <w:rsid w:val="241A61E3"/>
    <w:rsid w:val="24214327"/>
    <w:rsid w:val="24373239"/>
    <w:rsid w:val="243A6135"/>
    <w:rsid w:val="244514B2"/>
    <w:rsid w:val="24455533"/>
    <w:rsid w:val="244D0366"/>
    <w:rsid w:val="245348F0"/>
    <w:rsid w:val="245452FD"/>
    <w:rsid w:val="24793FB6"/>
    <w:rsid w:val="24885442"/>
    <w:rsid w:val="249146F7"/>
    <w:rsid w:val="24975A86"/>
    <w:rsid w:val="24981900"/>
    <w:rsid w:val="249D6F1B"/>
    <w:rsid w:val="24BB3BEF"/>
    <w:rsid w:val="24C125F0"/>
    <w:rsid w:val="24C17E0F"/>
    <w:rsid w:val="24C61C53"/>
    <w:rsid w:val="24C70119"/>
    <w:rsid w:val="24E809EC"/>
    <w:rsid w:val="24E862E1"/>
    <w:rsid w:val="24FE371F"/>
    <w:rsid w:val="251D04A2"/>
    <w:rsid w:val="25480598"/>
    <w:rsid w:val="25503EB3"/>
    <w:rsid w:val="25513E86"/>
    <w:rsid w:val="255F65A3"/>
    <w:rsid w:val="256C0CC0"/>
    <w:rsid w:val="257026A6"/>
    <w:rsid w:val="258B693B"/>
    <w:rsid w:val="258C1362"/>
    <w:rsid w:val="25AB7A3A"/>
    <w:rsid w:val="25BF7042"/>
    <w:rsid w:val="25C805EC"/>
    <w:rsid w:val="25CE1B3B"/>
    <w:rsid w:val="25CE3729"/>
    <w:rsid w:val="25E371D4"/>
    <w:rsid w:val="25F75557"/>
    <w:rsid w:val="260670DD"/>
    <w:rsid w:val="26086C3B"/>
    <w:rsid w:val="260F0289"/>
    <w:rsid w:val="262E41C8"/>
    <w:rsid w:val="26327902"/>
    <w:rsid w:val="264A1196"/>
    <w:rsid w:val="264C1CDE"/>
    <w:rsid w:val="26556842"/>
    <w:rsid w:val="265E1EEF"/>
    <w:rsid w:val="267C4F33"/>
    <w:rsid w:val="267F63EB"/>
    <w:rsid w:val="268B74E6"/>
    <w:rsid w:val="26926505"/>
    <w:rsid w:val="26A050C5"/>
    <w:rsid w:val="26A22E7D"/>
    <w:rsid w:val="26B23461"/>
    <w:rsid w:val="26BB58D9"/>
    <w:rsid w:val="26C8553D"/>
    <w:rsid w:val="26D46B1D"/>
    <w:rsid w:val="26FB2124"/>
    <w:rsid w:val="27040C99"/>
    <w:rsid w:val="27042CC2"/>
    <w:rsid w:val="2707780A"/>
    <w:rsid w:val="27111B1F"/>
    <w:rsid w:val="27117D71"/>
    <w:rsid w:val="27133AE9"/>
    <w:rsid w:val="27147861"/>
    <w:rsid w:val="27280C17"/>
    <w:rsid w:val="27351CB2"/>
    <w:rsid w:val="27837FA0"/>
    <w:rsid w:val="27914E01"/>
    <w:rsid w:val="27A40BE5"/>
    <w:rsid w:val="27AC1848"/>
    <w:rsid w:val="27C3668E"/>
    <w:rsid w:val="27CC1EEA"/>
    <w:rsid w:val="27D33279"/>
    <w:rsid w:val="27E23200"/>
    <w:rsid w:val="27E61A98"/>
    <w:rsid w:val="27F013A7"/>
    <w:rsid w:val="28213FE4"/>
    <w:rsid w:val="282910EA"/>
    <w:rsid w:val="283C188F"/>
    <w:rsid w:val="283F090E"/>
    <w:rsid w:val="284877C3"/>
    <w:rsid w:val="2858552C"/>
    <w:rsid w:val="286E62CB"/>
    <w:rsid w:val="287F5F94"/>
    <w:rsid w:val="288F01F0"/>
    <w:rsid w:val="28AA3FD9"/>
    <w:rsid w:val="28AD1D1C"/>
    <w:rsid w:val="28AE2E77"/>
    <w:rsid w:val="28AE495F"/>
    <w:rsid w:val="28CC6F4B"/>
    <w:rsid w:val="28DB0637"/>
    <w:rsid w:val="28EA2628"/>
    <w:rsid w:val="28ED036A"/>
    <w:rsid w:val="28F65C9A"/>
    <w:rsid w:val="29051210"/>
    <w:rsid w:val="291833B1"/>
    <w:rsid w:val="292C0E92"/>
    <w:rsid w:val="294025CE"/>
    <w:rsid w:val="294B23CF"/>
    <w:rsid w:val="295A5D35"/>
    <w:rsid w:val="296248B4"/>
    <w:rsid w:val="29726123"/>
    <w:rsid w:val="297C2F5A"/>
    <w:rsid w:val="29815062"/>
    <w:rsid w:val="298B0C77"/>
    <w:rsid w:val="29B1687E"/>
    <w:rsid w:val="29B5668F"/>
    <w:rsid w:val="29D55086"/>
    <w:rsid w:val="29E22A1B"/>
    <w:rsid w:val="29F14252"/>
    <w:rsid w:val="2A004646"/>
    <w:rsid w:val="2A0C40F5"/>
    <w:rsid w:val="2A0E67EA"/>
    <w:rsid w:val="2A1C6622"/>
    <w:rsid w:val="2A2420C3"/>
    <w:rsid w:val="2A381A87"/>
    <w:rsid w:val="2A410AA2"/>
    <w:rsid w:val="2A52208A"/>
    <w:rsid w:val="2A556968"/>
    <w:rsid w:val="2A5B00EA"/>
    <w:rsid w:val="2A641C7B"/>
    <w:rsid w:val="2A7C5F0E"/>
    <w:rsid w:val="2A7C7BF7"/>
    <w:rsid w:val="2A843DC8"/>
    <w:rsid w:val="2A8B7E3A"/>
    <w:rsid w:val="2A900FAD"/>
    <w:rsid w:val="2A91307F"/>
    <w:rsid w:val="2A9C5BA4"/>
    <w:rsid w:val="2ACD04F3"/>
    <w:rsid w:val="2AD92954"/>
    <w:rsid w:val="2ADF3CE2"/>
    <w:rsid w:val="2AF33E6A"/>
    <w:rsid w:val="2B08148B"/>
    <w:rsid w:val="2B0D0850"/>
    <w:rsid w:val="2B2F2F12"/>
    <w:rsid w:val="2B366367"/>
    <w:rsid w:val="2B4C75CA"/>
    <w:rsid w:val="2B601885"/>
    <w:rsid w:val="2B6F4C50"/>
    <w:rsid w:val="2B76204E"/>
    <w:rsid w:val="2B854D0B"/>
    <w:rsid w:val="2B94541E"/>
    <w:rsid w:val="2B945EBD"/>
    <w:rsid w:val="2B9845BD"/>
    <w:rsid w:val="2B984925"/>
    <w:rsid w:val="2B995B8A"/>
    <w:rsid w:val="2B9B22FF"/>
    <w:rsid w:val="2BA471B8"/>
    <w:rsid w:val="2BA967CF"/>
    <w:rsid w:val="2BAE2033"/>
    <w:rsid w:val="2BCE6231"/>
    <w:rsid w:val="2BD31623"/>
    <w:rsid w:val="2BD31A99"/>
    <w:rsid w:val="2BDC09A6"/>
    <w:rsid w:val="2BDD46C6"/>
    <w:rsid w:val="2C150D7D"/>
    <w:rsid w:val="2C1A0367"/>
    <w:rsid w:val="2C35207A"/>
    <w:rsid w:val="2C803D54"/>
    <w:rsid w:val="2CA513B1"/>
    <w:rsid w:val="2CB90C8F"/>
    <w:rsid w:val="2CDE2DA5"/>
    <w:rsid w:val="2CE850D0"/>
    <w:rsid w:val="2CED6B8B"/>
    <w:rsid w:val="2CF47F19"/>
    <w:rsid w:val="2CF717B7"/>
    <w:rsid w:val="2CFF066C"/>
    <w:rsid w:val="2D02789C"/>
    <w:rsid w:val="2D2B1461"/>
    <w:rsid w:val="2D306A77"/>
    <w:rsid w:val="2D37708C"/>
    <w:rsid w:val="2D4C4062"/>
    <w:rsid w:val="2D746964"/>
    <w:rsid w:val="2D7B23E8"/>
    <w:rsid w:val="2D945258"/>
    <w:rsid w:val="2DC93154"/>
    <w:rsid w:val="2DCD1833"/>
    <w:rsid w:val="2DCD42C6"/>
    <w:rsid w:val="2DDC5C80"/>
    <w:rsid w:val="2DE36CDB"/>
    <w:rsid w:val="2DF0307B"/>
    <w:rsid w:val="2DFE1CE4"/>
    <w:rsid w:val="2E0541E3"/>
    <w:rsid w:val="2E161B18"/>
    <w:rsid w:val="2E1D3621"/>
    <w:rsid w:val="2E2B0A3C"/>
    <w:rsid w:val="2E334A71"/>
    <w:rsid w:val="2E4A2908"/>
    <w:rsid w:val="2E4A6937"/>
    <w:rsid w:val="2E5336C1"/>
    <w:rsid w:val="2E7C2600"/>
    <w:rsid w:val="2E7F38BF"/>
    <w:rsid w:val="2E836F2B"/>
    <w:rsid w:val="2E8B6937"/>
    <w:rsid w:val="2E987DD5"/>
    <w:rsid w:val="2E9E6763"/>
    <w:rsid w:val="2EB15996"/>
    <w:rsid w:val="2EB747FB"/>
    <w:rsid w:val="2ED95618"/>
    <w:rsid w:val="2EF57F78"/>
    <w:rsid w:val="2F055266"/>
    <w:rsid w:val="2F081A5A"/>
    <w:rsid w:val="2F20582D"/>
    <w:rsid w:val="2F340AA1"/>
    <w:rsid w:val="2F55174E"/>
    <w:rsid w:val="2F642C87"/>
    <w:rsid w:val="2F7F4A5C"/>
    <w:rsid w:val="2F8B61E7"/>
    <w:rsid w:val="2F8C38A1"/>
    <w:rsid w:val="2F93501F"/>
    <w:rsid w:val="2F9738F6"/>
    <w:rsid w:val="2F9C21A2"/>
    <w:rsid w:val="2FB21E2F"/>
    <w:rsid w:val="2FB61226"/>
    <w:rsid w:val="2FCE4FC0"/>
    <w:rsid w:val="2FD1009E"/>
    <w:rsid w:val="2FD858D0"/>
    <w:rsid w:val="300A35B0"/>
    <w:rsid w:val="300D1AE0"/>
    <w:rsid w:val="3011493E"/>
    <w:rsid w:val="302503E9"/>
    <w:rsid w:val="302E0338"/>
    <w:rsid w:val="302F10F1"/>
    <w:rsid w:val="30435313"/>
    <w:rsid w:val="30474804"/>
    <w:rsid w:val="30586A11"/>
    <w:rsid w:val="308C0468"/>
    <w:rsid w:val="30A01728"/>
    <w:rsid w:val="30AC53CE"/>
    <w:rsid w:val="30B05F05"/>
    <w:rsid w:val="30B724E6"/>
    <w:rsid w:val="30BB144F"/>
    <w:rsid w:val="30BF568A"/>
    <w:rsid w:val="30D05F4C"/>
    <w:rsid w:val="30E262DA"/>
    <w:rsid w:val="30FA1DE6"/>
    <w:rsid w:val="311741D6"/>
    <w:rsid w:val="31215055"/>
    <w:rsid w:val="3123027D"/>
    <w:rsid w:val="3124647F"/>
    <w:rsid w:val="31303213"/>
    <w:rsid w:val="31327262"/>
    <w:rsid w:val="3133122E"/>
    <w:rsid w:val="313873D4"/>
    <w:rsid w:val="313F54DB"/>
    <w:rsid w:val="31466869"/>
    <w:rsid w:val="31506A22"/>
    <w:rsid w:val="315947EF"/>
    <w:rsid w:val="315F4256"/>
    <w:rsid w:val="31654721"/>
    <w:rsid w:val="317122B7"/>
    <w:rsid w:val="31A00329"/>
    <w:rsid w:val="31A83080"/>
    <w:rsid w:val="31AB2156"/>
    <w:rsid w:val="31AD0696"/>
    <w:rsid w:val="31C97325"/>
    <w:rsid w:val="31F111BF"/>
    <w:rsid w:val="31F22C75"/>
    <w:rsid w:val="31F664E1"/>
    <w:rsid w:val="31FF1626"/>
    <w:rsid w:val="321F1E48"/>
    <w:rsid w:val="322030CE"/>
    <w:rsid w:val="322A5755"/>
    <w:rsid w:val="323534F7"/>
    <w:rsid w:val="324416DF"/>
    <w:rsid w:val="32451A4D"/>
    <w:rsid w:val="325A081E"/>
    <w:rsid w:val="32671F6B"/>
    <w:rsid w:val="326A6587"/>
    <w:rsid w:val="327613D0"/>
    <w:rsid w:val="328C0FD4"/>
    <w:rsid w:val="329B4993"/>
    <w:rsid w:val="32A17C26"/>
    <w:rsid w:val="32A83723"/>
    <w:rsid w:val="32B95F95"/>
    <w:rsid w:val="32BF68D3"/>
    <w:rsid w:val="32C22D01"/>
    <w:rsid w:val="32EB591A"/>
    <w:rsid w:val="32F1593D"/>
    <w:rsid w:val="33334B33"/>
    <w:rsid w:val="336D2B84"/>
    <w:rsid w:val="33700E65"/>
    <w:rsid w:val="338D077F"/>
    <w:rsid w:val="339C2565"/>
    <w:rsid w:val="33AE06F6"/>
    <w:rsid w:val="33BE19F2"/>
    <w:rsid w:val="33C148CD"/>
    <w:rsid w:val="33D87F20"/>
    <w:rsid w:val="34002D19"/>
    <w:rsid w:val="34020E14"/>
    <w:rsid w:val="34092230"/>
    <w:rsid w:val="34111AF3"/>
    <w:rsid w:val="34145801"/>
    <w:rsid w:val="342235BE"/>
    <w:rsid w:val="34273326"/>
    <w:rsid w:val="34401C96"/>
    <w:rsid w:val="34404338"/>
    <w:rsid w:val="34457AC3"/>
    <w:rsid w:val="344A7885"/>
    <w:rsid w:val="34666E4F"/>
    <w:rsid w:val="346911EC"/>
    <w:rsid w:val="34943E64"/>
    <w:rsid w:val="34A83397"/>
    <w:rsid w:val="34AB3A8A"/>
    <w:rsid w:val="34B14942"/>
    <w:rsid w:val="34C46423"/>
    <w:rsid w:val="34CA155F"/>
    <w:rsid w:val="34DF7E7A"/>
    <w:rsid w:val="34E37753"/>
    <w:rsid w:val="34EC5FB4"/>
    <w:rsid w:val="34EC7728"/>
    <w:rsid w:val="351B1DBB"/>
    <w:rsid w:val="3520236D"/>
    <w:rsid w:val="352944D8"/>
    <w:rsid w:val="353C3854"/>
    <w:rsid w:val="354412F2"/>
    <w:rsid w:val="35591701"/>
    <w:rsid w:val="35802407"/>
    <w:rsid w:val="35872883"/>
    <w:rsid w:val="358B0CEF"/>
    <w:rsid w:val="358D0F0B"/>
    <w:rsid w:val="35BF6BEA"/>
    <w:rsid w:val="35FE7713"/>
    <w:rsid w:val="360311CD"/>
    <w:rsid w:val="36080591"/>
    <w:rsid w:val="36237179"/>
    <w:rsid w:val="36290642"/>
    <w:rsid w:val="36327F80"/>
    <w:rsid w:val="363650FE"/>
    <w:rsid w:val="36452ED9"/>
    <w:rsid w:val="3647730B"/>
    <w:rsid w:val="364C57B8"/>
    <w:rsid w:val="364D2448"/>
    <w:rsid w:val="36522344"/>
    <w:rsid w:val="365B3E4B"/>
    <w:rsid w:val="368B4357"/>
    <w:rsid w:val="369342FF"/>
    <w:rsid w:val="36B424C7"/>
    <w:rsid w:val="36D668E1"/>
    <w:rsid w:val="36DD37CC"/>
    <w:rsid w:val="36FC51EA"/>
    <w:rsid w:val="370276D6"/>
    <w:rsid w:val="37092813"/>
    <w:rsid w:val="37192925"/>
    <w:rsid w:val="371D1DBC"/>
    <w:rsid w:val="37272C99"/>
    <w:rsid w:val="373A164A"/>
    <w:rsid w:val="374028A6"/>
    <w:rsid w:val="37456982"/>
    <w:rsid w:val="37555A58"/>
    <w:rsid w:val="375924BB"/>
    <w:rsid w:val="376D3702"/>
    <w:rsid w:val="37797999"/>
    <w:rsid w:val="377E4774"/>
    <w:rsid w:val="377F2AD5"/>
    <w:rsid w:val="37A37FBA"/>
    <w:rsid w:val="37AE3CE1"/>
    <w:rsid w:val="37CE1367"/>
    <w:rsid w:val="37CE75B8"/>
    <w:rsid w:val="37D215AE"/>
    <w:rsid w:val="37D810B0"/>
    <w:rsid w:val="383B14BA"/>
    <w:rsid w:val="38685317"/>
    <w:rsid w:val="387217B3"/>
    <w:rsid w:val="38787C50"/>
    <w:rsid w:val="38855EC9"/>
    <w:rsid w:val="389267BF"/>
    <w:rsid w:val="3893169E"/>
    <w:rsid w:val="38AC5B4C"/>
    <w:rsid w:val="38B16CBE"/>
    <w:rsid w:val="38D47486"/>
    <w:rsid w:val="392D1B7A"/>
    <w:rsid w:val="393578EF"/>
    <w:rsid w:val="3942025E"/>
    <w:rsid w:val="394B7113"/>
    <w:rsid w:val="394C69E7"/>
    <w:rsid w:val="395B1CB1"/>
    <w:rsid w:val="3968447B"/>
    <w:rsid w:val="39795A26"/>
    <w:rsid w:val="397D1296"/>
    <w:rsid w:val="39904B26"/>
    <w:rsid w:val="399565E0"/>
    <w:rsid w:val="399B6884"/>
    <w:rsid w:val="399C796E"/>
    <w:rsid w:val="39A131D7"/>
    <w:rsid w:val="39AD2B38"/>
    <w:rsid w:val="39CD5D7A"/>
    <w:rsid w:val="39DF50A9"/>
    <w:rsid w:val="39E14D6D"/>
    <w:rsid w:val="3A0D5033"/>
    <w:rsid w:val="3A1D6BFD"/>
    <w:rsid w:val="3A211C22"/>
    <w:rsid w:val="3A347BA7"/>
    <w:rsid w:val="3A4B6C9E"/>
    <w:rsid w:val="3A7206CF"/>
    <w:rsid w:val="3A914FF9"/>
    <w:rsid w:val="3AAF547F"/>
    <w:rsid w:val="3ABF43A9"/>
    <w:rsid w:val="3AD04C1F"/>
    <w:rsid w:val="3AD22F85"/>
    <w:rsid w:val="3AE710BD"/>
    <w:rsid w:val="3AE75082"/>
    <w:rsid w:val="3AEF2526"/>
    <w:rsid w:val="3B0C4680"/>
    <w:rsid w:val="3B0F5F1E"/>
    <w:rsid w:val="3B154FBA"/>
    <w:rsid w:val="3B173B2B"/>
    <w:rsid w:val="3B1D3410"/>
    <w:rsid w:val="3B1E7647"/>
    <w:rsid w:val="3B251BE5"/>
    <w:rsid w:val="3B3032EE"/>
    <w:rsid w:val="3B3B599A"/>
    <w:rsid w:val="3B4446B6"/>
    <w:rsid w:val="3B52744B"/>
    <w:rsid w:val="3B5E0148"/>
    <w:rsid w:val="3B676A1A"/>
    <w:rsid w:val="3B817B0C"/>
    <w:rsid w:val="3B8259BC"/>
    <w:rsid w:val="3B9D177C"/>
    <w:rsid w:val="3BB44047"/>
    <w:rsid w:val="3BBA54FE"/>
    <w:rsid w:val="3BBD3BCC"/>
    <w:rsid w:val="3BC00DA3"/>
    <w:rsid w:val="3BD33889"/>
    <w:rsid w:val="3BDD601C"/>
    <w:rsid w:val="3BE52C62"/>
    <w:rsid w:val="3BEE1FD7"/>
    <w:rsid w:val="3BEF7CB7"/>
    <w:rsid w:val="3C04148B"/>
    <w:rsid w:val="3C1B2714"/>
    <w:rsid w:val="3C285959"/>
    <w:rsid w:val="3C4E65AC"/>
    <w:rsid w:val="3C84503A"/>
    <w:rsid w:val="3CCD1B07"/>
    <w:rsid w:val="3CCF005B"/>
    <w:rsid w:val="3CE56335"/>
    <w:rsid w:val="3CF61143"/>
    <w:rsid w:val="3CFA2D6D"/>
    <w:rsid w:val="3CFB6B43"/>
    <w:rsid w:val="3D167A38"/>
    <w:rsid w:val="3D177B74"/>
    <w:rsid w:val="3D1D2B74"/>
    <w:rsid w:val="3D210764"/>
    <w:rsid w:val="3D281519"/>
    <w:rsid w:val="3D2E4C9A"/>
    <w:rsid w:val="3D2F1CCC"/>
    <w:rsid w:val="3D443BFF"/>
    <w:rsid w:val="3D48532C"/>
    <w:rsid w:val="3D5F043E"/>
    <w:rsid w:val="3D7D3613"/>
    <w:rsid w:val="3D8A4880"/>
    <w:rsid w:val="3DE7342C"/>
    <w:rsid w:val="3DE90CA8"/>
    <w:rsid w:val="3DEB2C72"/>
    <w:rsid w:val="3DEE2762"/>
    <w:rsid w:val="3DFE028E"/>
    <w:rsid w:val="3E0A42FF"/>
    <w:rsid w:val="3E111FAD"/>
    <w:rsid w:val="3E137F30"/>
    <w:rsid w:val="3E253A90"/>
    <w:rsid w:val="3E2F2B92"/>
    <w:rsid w:val="3E4B4371"/>
    <w:rsid w:val="3E7C1B1C"/>
    <w:rsid w:val="3EC040FF"/>
    <w:rsid w:val="3EC72740"/>
    <w:rsid w:val="3ED63D49"/>
    <w:rsid w:val="3ED96F6F"/>
    <w:rsid w:val="3EE14AB1"/>
    <w:rsid w:val="3EF45B57"/>
    <w:rsid w:val="3F1C505F"/>
    <w:rsid w:val="3F224684"/>
    <w:rsid w:val="3F285FD4"/>
    <w:rsid w:val="3F334DA4"/>
    <w:rsid w:val="3F3C5686"/>
    <w:rsid w:val="3F441FE4"/>
    <w:rsid w:val="3F566811"/>
    <w:rsid w:val="3F885872"/>
    <w:rsid w:val="3FA65158"/>
    <w:rsid w:val="3FC15E74"/>
    <w:rsid w:val="3FC65745"/>
    <w:rsid w:val="3FC852A9"/>
    <w:rsid w:val="3FCF3ECE"/>
    <w:rsid w:val="3FE91D0F"/>
    <w:rsid w:val="400C7228"/>
    <w:rsid w:val="401776B5"/>
    <w:rsid w:val="404B3E9C"/>
    <w:rsid w:val="406419C0"/>
    <w:rsid w:val="407609F8"/>
    <w:rsid w:val="407A2E57"/>
    <w:rsid w:val="407F4BB8"/>
    <w:rsid w:val="40923879"/>
    <w:rsid w:val="40BE466E"/>
    <w:rsid w:val="40CD665F"/>
    <w:rsid w:val="40D507A6"/>
    <w:rsid w:val="41035D56"/>
    <w:rsid w:val="410C599B"/>
    <w:rsid w:val="410F0CCE"/>
    <w:rsid w:val="412650CC"/>
    <w:rsid w:val="412E39EA"/>
    <w:rsid w:val="412F2E76"/>
    <w:rsid w:val="413E265B"/>
    <w:rsid w:val="41561796"/>
    <w:rsid w:val="415D3E87"/>
    <w:rsid w:val="41831414"/>
    <w:rsid w:val="4192105F"/>
    <w:rsid w:val="41AC0FA8"/>
    <w:rsid w:val="41B131DD"/>
    <w:rsid w:val="41B635EB"/>
    <w:rsid w:val="41C64704"/>
    <w:rsid w:val="41CC71CB"/>
    <w:rsid w:val="41D47D4A"/>
    <w:rsid w:val="41DD4469"/>
    <w:rsid w:val="42006A95"/>
    <w:rsid w:val="420B6F67"/>
    <w:rsid w:val="42156250"/>
    <w:rsid w:val="42183D6B"/>
    <w:rsid w:val="42380450"/>
    <w:rsid w:val="42635D13"/>
    <w:rsid w:val="427A1D14"/>
    <w:rsid w:val="427C59B1"/>
    <w:rsid w:val="42815844"/>
    <w:rsid w:val="42827092"/>
    <w:rsid w:val="42862F6A"/>
    <w:rsid w:val="4296435D"/>
    <w:rsid w:val="42A04C8E"/>
    <w:rsid w:val="42A443D2"/>
    <w:rsid w:val="42A95244"/>
    <w:rsid w:val="42C30C3A"/>
    <w:rsid w:val="42C44B7B"/>
    <w:rsid w:val="42EF09D7"/>
    <w:rsid w:val="43040332"/>
    <w:rsid w:val="43095949"/>
    <w:rsid w:val="431F6F1A"/>
    <w:rsid w:val="43274E4C"/>
    <w:rsid w:val="432A15FA"/>
    <w:rsid w:val="433F136A"/>
    <w:rsid w:val="435C26C7"/>
    <w:rsid w:val="436A5BA2"/>
    <w:rsid w:val="437212A9"/>
    <w:rsid w:val="4379575C"/>
    <w:rsid w:val="4382721E"/>
    <w:rsid w:val="4388002E"/>
    <w:rsid w:val="43963680"/>
    <w:rsid w:val="43972B00"/>
    <w:rsid w:val="43B72D8E"/>
    <w:rsid w:val="43C26223"/>
    <w:rsid w:val="43C57AC2"/>
    <w:rsid w:val="43C871A0"/>
    <w:rsid w:val="43C94CDB"/>
    <w:rsid w:val="43CE28C1"/>
    <w:rsid w:val="43CF26EE"/>
    <w:rsid w:val="43CF61EB"/>
    <w:rsid w:val="43F570EC"/>
    <w:rsid w:val="440F51E1"/>
    <w:rsid w:val="4413793C"/>
    <w:rsid w:val="441F17A0"/>
    <w:rsid w:val="44305573"/>
    <w:rsid w:val="443F5A53"/>
    <w:rsid w:val="444E7AB7"/>
    <w:rsid w:val="445C3F81"/>
    <w:rsid w:val="4470139D"/>
    <w:rsid w:val="448B2AB9"/>
    <w:rsid w:val="44937BC0"/>
    <w:rsid w:val="44953938"/>
    <w:rsid w:val="44A40D36"/>
    <w:rsid w:val="44C67F95"/>
    <w:rsid w:val="44D53D34"/>
    <w:rsid w:val="44D97CC8"/>
    <w:rsid w:val="44FD61AA"/>
    <w:rsid w:val="4540272F"/>
    <w:rsid w:val="454B3FF6"/>
    <w:rsid w:val="455E4E32"/>
    <w:rsid w:val="45711626"/>
    <w:rsid w:val="45726CB7"/>
    <w:rsid w:val="457949F0"/>
    <w:rsid w:val="458D3949"/>
    <w:rsid w:val="45BE6CC6"/>
    <w:rsid w:val="45D83B5B"/>
    <w:rsid w:val="45E05087"/>
    <w:rsid w:val="45ED50AE"/>
    <w:rsid w:val="45FD1795"/>
    <w:rsid w:val="46061EAA"/>
    <w:rsid w:val="460D5750"/>
    <w:rsid w:val="46196DD6"/>
    <w:rsid w:val="462131C4"/>
    <w:rsid w:val="46392D09"/>
    <w:rsid w:val="464863E3"/>
    <w:rsid w:val="4649324B"/>
    <w:rsid w:val="465E7D59"/>
    <w:rsid w:val="46717A8D"/>
    <w:rsid w:val="46764A22"/>
    <w:rsid w:val="46781CCE"/>
    <w:rsid w:val="467B0886"/>
    <w:rsid w:val="46897C1C"/>
    <w:rsid w:val="46954E18"/>
    <w:rsid w:val="46AA3AD5"/>
    <w:rsid w:val="46B01136"/>
    <w:rsid w:val="46C5482B"/>
    <w:rsid w:val="46C664D0"/>
    <w:rsid w:val="46E17DEB"/>
    <w:rsid w:val="46E22A88"/>
    <w:rsid w:val="46E262EE"/>
    <w:rsid w:val="46FA2178"/>
    <w:rsid w:val="46FC3D75"/>
    <w:rsid w:val="46FF5C06"/>
    <w:rsid w:val="47064679"/>
    <w:rsid w:val="4712576C"/>
    <w:rsid w:val="47282841"/>
    <w:rsid w:val="47525B10"/>
    <w:rsid w:val="47541888"/>
    <w:rsid w:val="475A527D"/>
    <w:rsid w:val="476145B7"/>
    <w:rsid w:val="47947ED7"/>
    <w:rsid w:val="47B10DCA"/>
    <w:rsid w:val="47C9107F"/>
    <w:rsid w:val="481334F1"/>
    <w:rsid w:val="482C65F2"/>
    <w:rsid w:val="48382F58"/>
    <w:rsid w:val="48581AFF"/>
    <w:rsid w:val="4867383D"/>
    <w:rsid w:val="48882890"/>
    <w:rsid w:val="48977D14"/>
    <w:rsid w:val="48A42A97"/>
    <w:rsid w:val="48A6778D"/>
    <w:rsid w:val="48AF0961"/>
    <w:rsid w:val="48CB5B7A"/>
    <w:rsid w:val="48DB6EDD"/>
    <w:rsid w:val="48E1539E"/>
    <w:rsid w:val="48E6270C"/>
    <w:rsid w:val="48E64762"/>
    <w:rsid w:val="48EF310B"/>
    <w:rsid w:val="4905125F"/>
    <w:rsid w:val="49055EDB"/>
    <w:rsid w:val="491B0D47"/>
    <w:rsid w:val="491F4B14"/>
    <w:rsid w:val="493D00FA"/>
    <w:rsid w:val="49476389"/>
    <w:rsid w:val="495326AC"/>
    <w:rsid w:val="495C3796"/>
    <w:rsid w:val="497B52AB"/>
    <w:rsid w:val="49800E7C"/>
    <w:rsid w:val="49804BB7"/>
    <w:rsid w:val="49831FB1"/>
    <w:rsid w:val="49867CF3"/>
    <w:rsid w:val="49A10689"/>
    <w:rsid w:val="49BA799D"/>
    <w:rsid w:val="49E31827"/>
    <w:rsid w:val="4A0F3425"/>
    <w:rsid w:val="4A1E7F2C"/>
    <w:rsid w:val="4A225D96"/>
    <w:rsid w:val="4A254A21"/>
    <w:rsid w:val="4A315EB1"/>
    <w:rsid w:val="4A437992"/>
    <w:rsid w:val="4A526C88"/>
    <w:rsid w:val="4A655B5A"/>
    <w:rsid w:val="4A930919"/>
    <w:rsid w:val="4AAE79C0"/>
    <w:rsid w:val="4AB668F2"/>
    <w:rsid w:val="4ABE526B"/>
    <w:rsid w:val="4B0A61E6"/>
    <w:rsid w:val="4B2B2900"/>
    <w:rsid w:val="4B2E320F"/>
    <w:rsid w:val="4B3D4171"/>
    <w:rsid w:val="4B4C2876"/>
    <w:rsid w:val="4B516FDD"/>
    <w:rsid w:val="4B794CE6"/>
    <w:rsid w:val="4B871B00"/>
    <w:rsid w:val="4BA3693A"/>
    <w:rsid w:val="4BA40904"/>
    <w:rsid w:val="4BD908CB"/>
    <w:rsid w:val="4BF4363A"/>
    <w:rsid w:val="4C017B05"/>
    <w:rsid w:val="4C2105AE"/>
    <w:rsid w:val="4C2F4711"/>
    <w:rsid w:val="4C46595C"/>
    <w:rsid w:val="4C4D68A6"/>
    <w:rsid w:val="4C5725A2"/>
    <w:rsid w:val="4C573788"/>
    <w:rsid w:val="4C5F7154"/>
    <w:rsid w:val="4C6F0F12"/>
    <w:rsid w:val="4C746F1F"/>
    <w:rsid w:val="4C7E70C9"/>
    <w:rsid w:val="4C8629B7"/>
    <w:rsid w:val="4CAC5CC3"/>
    <w:rsid w:val="4CC528E0"/>
    <w:rsid w:val="4CEA46B4"/>
    <w:rsid w:val="4CFD2F3B"/>
    <w:rsid w:val="4D36316E"/>
    <w:rsid w:val="4D463187"/>
    <w:rsid w:val="4D482EF3"/>
    <w:rsid w:val="4D502AF2"/>
    <w:rsid w:val="4D5B4FF3"/>
    <w:rsid w:val="4D616AAD"/>
    <w:rsid w:val="4D707073"/>
    <w:rsid w:val="4D7A1EB9"/>
    <w:rsid w:val="4DB12E65"/>
    <w:rsid w:val="4DC77E1B"/>
    <w:rsid w:val="4E077924"/>
    <w:rsid w:val="4E263853"/>
    <w:rsid w:val="4E3108B3"/>
    <w:rsid w:val="4E54216E"/>
    <w:rsid w:val="4E5F7F8D"/>
    <w:rsid w:val="4E6F51FA"/>
    <w:rsid w:val="4E7B76FB"/>
    <w:rsid w:val="4EB14DDD"/>
    <w:rsid w:val="4EC45545"/>
    <w:rsid w:val="4ED20C15"/>
    <w:rsid w:val="4EDB6BA9"/>
    <w:rsid w:val="4EE6790C"/>
    <w:rsid w:val="4EFA77A8"/>
    <w:rsid w:val="4EFB6AE5"/>
    <w:rsid w:val="4F1060B1"/>
    <w:rsid w:val="4F137035"/>
    <w:rsid w:val="4F273C5B"/>
    <w:rsid w:val="4F2C107D"/>
    <w:rsid w:val="4F394ED7"/>
    <w:rsid w:val="4F3D2C02"/>
    <w:rsid w:val="4F4164C3"/>
    <w:rsid w:val="4F5A1A06"/>
    <w:rsid w:val="4F652907"/>
    <w:rsid w:val="4F785ABF"/>
    <w:rsid w:val="4F785BDF"/>
    <w:rsid w:val="4F8A4C6F"/>
    <w:rsid w:val="4F9071D6"/>
    <w:rsid w:val="4FA416E6"/>
    <w:rsid w:val="4FAB3604"/>
    <w:rsid w:val="4FC357FD"/>
    <w:rsid w:val="4FDC066D"/>
    <w:rsid w:val="4FE13ED5"/>
    <w:rsid w:val="4FF74E72"/>
    <w:rsid w:val="50114999"/>
    <w:rsid w:val="501716A5"/>
    <w:rsid w:val="504C0D88"/>
    <w:rsid w:val="504D156B"/>
    <w:rsid w:val="50610B72"/>
    <w:rsid w:val="50724B2D"/>
    <w:rsid w:val="50777DDF"/>
    <w:rsid w:val="508A631B"/>
    <w:rsid w:val="508F70D7"/>
    <w:rsid w:val="50944B6D"/>
    <w:rsid w:val="509838B4"/>
    <w:rsid w:val="509963D0"/>
    <w:rsid w:val="509F0B20"/>
    <w:rsid w:val="50A92ECE"/>
    <w:rsid w:val="50EE61AC"/>
    <w:rsid w:val="51085492"/>
    <w:rsid w:val="510D2AA8"/>
    <w:rsid w:val="512C5F26"/>
    <w:rsid w:val="513B13C3"/>
    <w:rsid w:val="51493AE0"/>
    <w:rsid w:val="515A3F3F"/>
    <w:rsid w:val="516B491B"/>
    <w:rsid w:val="51705AC1"/>
    <w:rsid w:val="51730D88"/>
    <w:rsid w:val="517E5AD6"/>
    <w:rsid w:val="51810ACE"/>
    <w:rsid w:val="51863EC8"/>
    <w:rsid w:val="518A6853"/>
    <w:rsid w:val="51976F41"/>
    <w:rsid w:val="51C27D36"/>
    <w:rsid w:val="51F221BA"/>
    <w:rsid w:val="51FA127E"/>
    <w:rsid w:val="52195BA8"/>
    <w:rsid w:val="522602C5"/>
    <w:rsid w:val="5226795A"/>
    <w:rsid w:val="52376B4D"/>
    <w:rsid w:val="523826DB"/>
    <w:rsid w:val="52695D62"/>
    <w:rsid w:val="52793681"/>
    <w:rsid w:val="5286712E"/>
    <w:rsid w:val="528F38E4"/>
    <w:rsid w:val="52CB6D43"/>
    <w:rsid w:val="52EA056F"/>
    <w:rsid w:val="52EC6E19"/>
    <w:rsid w:val="52F54157"/>
    <w:rsid w:val="52F714D5"/>
    <w:rsid w:val="53090242"/>
    <w:rsid w:val="53207C53"/>
    <w:rsid w:val="534529CD"/>
    <w:rsid w:val="537814C7"/>
    <w:rsid w:val="537961D3"/>
    <w:rsid w:val="537B081B"/>
    <w:rsid w:val="538F3C48"/>
    <w:rsid w:val="53966D85"/>
    <w:rsid w:val="53B4388D"/>
    <w:rsid w:val="53CE01CA"/>
    <w:rsid w:val="53D224B3"/>
    <w:rsid w:val="53E16E8C"/>
    <w:rsid w:val="53EF763C"/>
    <w:rsid w:val="53FF3FD5"/>
    <w:rsid w:val="54003B55"/>
    <w:rsid w:val="54042215"/>
    <w:rsid w:val="541C54DC"/>
    <w:rsid w:val="542C3020"/>
    <w:rsid w:val="543618F8"/>
    <w:rsid w:val="54527E17"/>
    <w:rsid w:val="545563AC"/>
    <w:rsid w:val="54624CCE"/>
    <w:rsid w:val="5463135D"/>
    <w:rsid w:val="54C067AF"/>
    <w:rsid w:val="54C551B6"/>
    <w:rsid w:val="54CC300D"/>
    <w:rsid w:val="54CD4A28"/>
    <w:rsid w:val="54D21052"/>
    <w:rsid w:val="54D610A8"/>
    <w:rsid w:val="54E10F20"/>
    <w:rsid w:val="54E51D72"/>
    <w:rsid w:val="54F144D5"/>
    <w:rsid w:val="551B6BAD"/>
    <w:rsid w:val="55247ABE"/>
    <w:rsid w:val="5542362D"/>
    <w:rsid w:val="55471AAD"/>
    <w:rsid w:val="5563538C"/>
    <w:rsid w:val="55651104"/>
    <w:rsid w:val="5578251D"/>
    <w:rsid w:val="55945546"/>
    <w:rsid w:val="55986DE4"/>
    <w:rsid w:val="55A354CB"/>
    <w:rsid w:val="55A7171D"/>
    <w:rsid w:val="55AA2FBB"/>
    <w:rsid w:val="55C562D6"/>
    <w:rsid w:val="55D259DD"/>
    <w:rsid w:val="55E40D46"/>
    <w:rsid w:val="55EA3A80"/>
    <w:rsid w:val="55FC19BE"/>
    <w:rsid w:val="55FD08F1"/>
    <w:rsid w:val="560C1DEC"/>
    <w:rsid w:val="5614095D"/>
    <w:rsid w:val="56186177"/>
    <w:rsid w:val="564B3E56"/>
    <w:rsid w:val="56710C1D"/>
    <w:rsid w:val="568278AF"/>
    <w:rsid w:val="568F468B"/>
    <w:rsid w:val="56C445F0"/>
    <w:rsid w:val="56D227CA"/>
    <w:rsid w:val="56ED13B1"/>
    <w:rsid w:val="57007C70"/>
    <w:rsid w:val="570647E0"/>
    <w:rsid w:val="570D1A54"/>
    <w:rsid w:val="570D6546"/>
    <w:rsid w:val="572D17AE"/>
    <w:rsid w:val="57454D4A"/>
    <w:rsid w:val="57486F2E"/>
    <w:rsid w:val="579D2DD8"/>
    <w:rsid w:val="57C55D94"/>
    <w:rsid w:val="57E04A72"/>
    <w:rsid w:val="57F30C49"/>
    <w:rsid w:val="5822508B"/>
    <w:rsid w:val="583152CE"/>
    <w:rsid w:val="58331046"/>
    <w:rsid w:val="583D0117"/>
    <w:rsid w:val="58623F85"/>
    <w:rsid w:val="5873401D"/>
    <w:rsid w:val="58773629"/>
    <w:rsid w:val="58953AAF"/>
    <w:rsid w:val="589870FB"/>
    <w:rsid w:val="589A7317"/>
    <w:rsid w:val="58A25DD8"/>
    <w:rsid w:val="58AD5250"/>
    <w:rsid w:val="58B900BC"/>
    <w:rsid w:val="58BB7026"/>
    <w:rsid w:val="58C20113"/>
    <w:rsid w:val="58D0761D"/>
    <w:rsid w:val="5905357D"/>
    <w:rsid w:val="5913553C"/>
    <w:rsid w:val="59180B11"/>
    <w:rsid w:val="591946E0"/>
    <w:rsid w:val="59314917"/>
    <w:rsid w:val="59352B9C"/>
    <w:rsid w:val="59412C65"/>
    <w:rsid w:val="5947124D"/>
    <w:rsid w:val="596C0375"/>
    <w:rsid w:val="59701E26"/>
    <w:rsid w:val="597162CA"/>
    <w:rsid w:val="59CA194D"/>
    <w:rsid w:val="59D2022C"/>
    <w:rsid w:val="59D95C1D"/>
    <w:rsid w:val="59DC1C8D"/>
    <w:rsid w:val="59E3084A"/>
    <w:rsid w:val="59E36A9C"/>
    <w:rsid w:val="59F12F67"/>
    <w:rsid w:val="5A00764E"/>
    <w:rsid w:val="5A1111BC"/>
    <w:rsid w:val="5A271A0E"/>
    <w:rsid w:val="5A2E7D17"/>
    <w:rsid w:val="5A3966BC"/>
    <w:rsid w:val="5A3C7FEC"/>
    <w:rsid w:val="5A44647D"/>
    <w:rsid w:val="5A646AA1"/>
    <w:rsid w:val="5A690383"/>
    <w:rsid w:val="5A696FA1"/>
    <w:rsid w:val="5A6B16C8"/>
    <w:rsid w:val="5A785436"/>
    <w:rsid w:val="5AA76546"/>
    <w:rsid w:val="5AB033F3"/>
    <w:rsid w:val="5AB26B9A"/>
    <w:rsid w:val="5ABC3575"/>
    <w:rsid w:val="5ACD30E6"/>
    <w:rsid w:val="5AD67599"/>
    <w:rsid w:val="5AE44722"/>
    <w:rsid w:val="5AE85717"/>
    <w:rsid w:val="5B036906"/>
    <w:rsid w:val="5B05454C"/>
    <w:rsid w:val="5B411CCC"/>
    <w:rsid w:val="5B507F4D"/>
    <w:rsid w:val="5B640BC1"/>
    <w:rsid w:val="5B687259"/>
    <w:rsid w:val="5B7006CC"/>
    <w:rsid w:val="5B9C5154"/>
    <w:rsid w:val="5BBE6B14"/>
    <w:rsid w:val="5BCC640C"/>
    <w:rsid w:val="5BCD4A00"/>
    <w:rsid w:val="5BD14DFE"/>
    <w:rsid w:val="5BEA6A68"/>
    <w:rsid w:val="5BEB61D5"/>
    <w:rsid w:val="5C013209"/>
    <w:rsid w:val="5C040999"/>
    <w:rsid w:val="5C166CB5"/>
    <w:rsid w:val="5C193E7E"/>
    <w:rsid w:val="5C2C64D8"/>
    <w:rsid w:val="5C341EE6"/>
    <w:rsid w:val="5C3B117E"/>
    <w:rsid w:val="5C4E6F91"/>
    <w:rsid w:val="5C8956D8"/>
    <w:rsid w:val="5C990941"/>
    <w:rsid w:val="5CA30E8D"/>
    <w:rsid w:val="5CC02D82"/>
    <w:rsid w:val="5CC42604"/>
    <w:rsid w:val="5CE23DC4"/>
    <w:rsid w:val="5CE9261B"/>
    <w:rsid w:val="5CED258C"/>
    <w:rsid w:val="5CEE1E80"/>
    <w:rsid w:val="5CF30D95"/>
    <w:rsid w:val="5D017965"/>
    <w:rsid w:val="5D1414EB"/>
    <w:rsid w:val="5D270A95"/>
    <w:rsid w:val="5D3D1893"/>
    <w:rsid w:val="5D4C679F"/>
    <w:rsid w:val="5D5C6833"/>
    <w:rsid w:val="5D6B4299"/>
    <w:rsid w:val="5D775E79"/>
    <w:rsid w:val="5D891708"/>
    <w:rsid w:val="5D8B7032"/>
    <w:rsid w:val="5D8E479E"/>
    <w:rsid w:val="5D9635AC"/>
    <w:rsid w:val="5D9702C9"/>
    <w:rsid w:val="5D974BAD"/>
    <w:rsid w:val="5DAB78D0"/>
    <w:rsid w:val="5DCB2B74"/>
    <w:rsid w:val="5DCF5E62"/>
    <w:rsid w:val="5DE32CA7"/>
    <w:rsid w:val="5DE71009"/>
    <w:rsid w:val="5DEC4171"/>
    <w:rsid w:val="5E0E02B8"/>
    <w:rsid w:val="5E1C257C"/>
    <w:rsid w:val="5E3659AD"/>
    <w:rsid w:val="5E4E2493"/>
    <w:rsid w:val="5E631F59"/>
    <w:rsid w:val="5E6F209A"/>
    <w:rsid w:val="5E877709"/>
    <w:rsid w:val="5E8E2D55"/>
    <w:rsid w:val="5E8E5228"/>
    <w:rsid w:val="5E962881"/>
    <w:rsid w:val="5EE906B0"/>
    <w:rsid w:val="5EEB1F8B"/>
    <w:rsid w:val="5EF13A09"/>
    <w:rsid w:val="5EF86B45"/>
    <w:rsid w:val="5F1C2834"/>
    <w:rsid w:val="5F324E60"/>
    <w:rsid w:val="5F8E1258"/>
    <w:rsid w:val="5F93061C"/>
    <w:rsid w:val="5F9745B0"/>
    <w:rsid w:val="5FA8543B"/>
    <w:rsid w:val="5FC37153"/>
    <w:rsid w:val="5FD05D15"/>
    <w:rsid w:val="5FD07AC6"/>
    <w:rsid w:val="5FD333A5"/>
    <w:rsid w:val="5FF737DB"/>
    <w:rsid w:val="6014175D"/>
    <w:rsid w:val="601D2D07"/>
    <w:rsid w:val="60255718"/>
    <w:rsid w:val="60343BAD"/>
    <w:rsid w:val="60416C04"/>
    <w:rsid w:val="6052009B"/>
    <w:rsid w:val="605325BC"/>
    <w:rsid w:val="60702EF5"/>
    <w:rsid w:val="60746959"/>
    <w:rsid w:val="608C1C3B"/>
    <w:rsid w:val="609902CC"/>
    <w:rsid w:val="60B371C8"/>
    <w:rsid w:val="60CC2038"/>
    <w:rsid w:val="60CD1726"/>
    <w:rsid w:val="60CF1B28"/>
    <w:rsid w:val="60F0628B"/>
    <w:rsid w:val="61036BB7"/>
    <w:rsid w:val="610419D4"/>
    <w:rsid w:val="613A6A65"/>
    <w:rsid w:val="61403689"/>
    <w:rsid w:val="6146003C"/>
    <w:rsid w:val="61461DEA"/>
    <w:rsid w:val="61493688"/>
    <w:rsid w:val="615976B2"/>
    <w:rsid w:val="618621AE"/>
    <w:rsid w:val="61995740"/>
    <w:rsid w:val="619B5E52"/>
    <w:rsid w:val="619F599E"/>
    <w:rsid w:val="61A1725F"/>
    <w:rsid w:val="61A80BEA"/>
    <w:rsid w:val="61DD7372"/>
    <w:rsid w:val="61E73635"/>
    <w:rsid w:val="61ED495B"/>
    <w:rsid w:val="61F23D20"/>
    <w:rsid w:val="61F37E6F"/>
    <w:rsid w:val="61FF5B88"/>
    <w:rsid w:val="6200643D"/>
    <w:rsid w:val="62197322"/>
    <w:rsid w:val="621C6FEF"/>
    <w:rsid w:val="621F170D"/>
    <w:rsid w:val="622639C9"/>
    <w:rsid w:val="62322878"/>
    <w:rsid w:val="62487DE4"/>
    <w:rsid w:val="625350C4"/>
    <w:rsid w:val="62603351"/>
    <w:rsid w:val="62783C0B"/>
    <w:rsid w:val="62AB3FD7"/>
    <w:rsid w:val="62B86B5B"/>
    <w:rsid w:val="62C7091E"/>
    <w:rsid w:val="62DF7723"/>
    <w:rsid w:val="62EC0DA3"/>
    <w:rsid w:val="62EE3F61"/>
    <w:rsid w:val="62F834F6"/>
    <w:rsid w:val="63035AB9"/>
    <w:rsid w:val="632B5F18"/>
    <w:rsid w:val="635A34DC"/>
    <w:rsid w:val="635F7193"/>
    <w:rsid w:val="636E158E"/>
    <w:rsid w:val="638E5CCA"/>
    <w:rsid w:val="63933149"/>
    <w:rsid w:val="63955CC6"/>
    <w:rsid w:val="639942B1"/>
    <w:rsid w:val="63B768C7"/>
    <w:rsid w:val="63BD2DAF"/>
    <w:rsid w:val="63CC2BB5"/>
    <w:rsid w:val="63E2227F"/>
    <w:rsid w:val="63E83446"/>
    <w:rsid w:val="63EC585B"/>
    <w:rsid w:val="63F07540"/>
    <w:rsid w:val="641B2FDD"/>
    <w:rsid w:val="641C5084"/>
    <w:rsid w:val="6445354C"/>
    <w:rsid w:val="646507D9"/>
    <w:rsid w:val="64A3236D"/>
    <w:rsid w:val="64A532CB"/>
    <w:rsid w:val="64C76AC3"/>
    <w:rsid w:val="64D37E39"/>
    <w:rsid w:val="64E536C8"/>
    <w:rsid w:val="64E75692"/>
    <w:rsid w:val="64EC0EFA"/>
    <w:rsid w:val="65046244"/>
    <w:rsid w:val="651D10B4"/>
    <w:rsid w:val="65200BA4"/>
    <w:rsid w:val="654C186E"/>
    <w:rsid w:val="65576536"/>
    <w:rsid w:val="65657E88"/>
    <w:rsid w:val="65772FB2"/>
    <w:rsid w:val="65817895"/>
    <w:rsid w:val="6589499B"/>
    <w:rsid w:val="65964ACE"/>
    <w:rsid w:val="659F5F6D"/>
    <w:rsid w:val="65A13A93"/>
    <w:rsid w:val="65C43C25"/>
    <w:rsid w:val="65D8322D"/>
    <w:rsid w:val="65E41BD1"/>
    <w:rsid w:val="65EC0A86"/>
    <w:rsid w:val="66124991"/>
    <w:rsid w:val="661A2050"/>
    <w:rsid w:val="662B6417"/>
    <w:rsid w:val="663631CF"/>
    <w:rsid w:val="66467226"/>
    <w:rsid w:val="667D3C45"/>
    <w:rsid w:val="6680651B"/>
    <w:rsid w:val="66932E01"/>
    <w:rsid w:val="66B304E3"/>
    <w:rsid w:val="66C222D7"/>
    <w:rsid w:val="66CD0E67"/>
    <w:rsid w:val="66CF36F1"/>
    <w:rsid w:val="66EC1A35"/>
    <w:rsid w:val="66EF2F2C"/>
    <w:rsid w:val="66F52B1C"/>
    <w:rsid w:val="67055CA4"/>
    <w:rsid w:val="67073DC9"/>
    <w:rsid w:val="671174CE"/>
    <w:rsid w:val="671D1069"/>
    <w:rsid w:val="673211BB"/>
    <w:rsid w:val="6732696D"/>
    <w:rsid w:val="67356334"/>
    <w:rsid w:val="67425D8D"/>
    <w:rsid w:val="678371C8"/>
    <w:rsid w:val="67886AB5"/>
    <w:rsid w:val="67B85719"/>
    <w:rsid w:val="67BA0E3C"/>
    <w:rsid w:val="67C22271"/>
    <w:rsid w:val="67F00E57"/>
    <w:rsid w:val="67F52B30"/>
    <w:rsid w:val="67FD341E"/>
    <w:rsid w:val="67FE1B8F"/>
    <w:rsid w:val="68022081"/>
    <w:rsid w:val="6819591C"/>
    <w:rsid w:val="681A15EA"/>
    <w:rsid w:val="681A18DB"/>
    <w:rsid w:val="684150B9"/>
    <w:rsid w:val="6842758A"/>
    <w:rsid w:val="68487023"/>
    <w:rsid w:val="684B5F38"/>
    <w:rsid w:val="685079F2"/>
    <w:rsid w:val="685F2311"/>
    <w:rsid w:val="686B0388"/>
    <w:rsid w:val="686F7054"/>
    <w:rsid w:val="687E455F"/>
    <w:rsid w:val="68864459"/>
    <w:rsid w:val="689C49E5"/>
    <w:rsid w:val="68A04C90"/>
    <w:rsid w:val="68A458D5"/>
    <w:rsid w:val="68AE48A9"/>
    <w:rsid w:val="68C8438A"/>
    <w:rsid w:val="68DE50DB"/>
    <w:rsid w:val="690052A9"/>
    <w:rsid w:val="690534D7"/>
    <w:rsid w:val="69076303"/>
    <w:rsid w:val="69317C21"/>
    <w:rsid w:val="693E52A7"/>
    <w:rsid w:val="6963380A"/>
    <w:rsid w:val="6988602B"/>
    <w:rsid w:val="699B4C9D"/>
    <w:rsid w:val="69A04449"/>
    <w:rsid w:val="69B5021B"/>
    <w:rsid w:val="69BA15C7"/>
    <w:rsid w:val="69D81A4D"/>
    <w:rsid w:val="69EA5069"/>
    <w:rsid w:val="6A0E64AD"/>
    <w:rsid w:val="6A101471"/>
    <w:rsid w:val="6A1F37D3"/>
    <w:rsid w:val="6A414A7B"/>
    <w:rsid w:val="6A440E91"/>
    <w:rsid w:val="6A470981"/>
    <w:rsid w:val="6A4C636F"/>
    <w:rsid w:val="6A505A87"/>
    <w:rsid w:val="6A5B60A2"/>
    <w:rsid w:val="6A5D779D"/>
    <w:rsid w:val="6A6031E4"/>
    <w:rsid w:val="6A8B6AC0"/>
    <w:rsid w:val="6AB60BDC"/>
    <w:rsid w:val="6AB962CD"/>
    <w:rsid w:val="6ACE42AB"/>
    <w:rsid w:val="6AD52F5C"/>
    <w:rsid w:val="6AE34B4E"/>
    <w:rsid w:val="6AF93080"/>
    <w:rsid w:val="6AFB3C45"/>
    <w:rsid w:val="6B182A49"/>
    <w:rsid w:val="6B2C60CD"/>
    <w:rsid w:val="6B2D6F7D"/>
    <w:rsid w:val="6B4C26F3"/>
    <w:rsid w:val="6B713F07"/>
    <w:rsid w:val="6B7439F8"/>
    <w:rsid w:val="6B75021F"/>
    <w:rsid w:val="6B753150"/>
    <w:rsid w:val="6B8C1DC8"/>
    <w:rsid w:val="6B8F2178"/>
    <w:rsid w:val="6B9546B2"/>
    <w:rsid w:val="6B9B71D6"/>
    <w:rsid w:val="6BAA11C7"/>
    <w:rsid w:val="6BD12C1C"/>
    <w:rsid w:val="6C0703C8"/>
    <w:rsid w:val="6C2A04E1"/>
    <w:rsid w:val="6C33740F"/>
    <w:rsid w:val="6C563B4F"/>
    <w:rsid w:val="6C586E75"/>
    <w:rsid w:val="6C850272"/>
    <w:rsid w:val="6C981401"/>
    <w:rsid w:val="6CA901D5"/>
    <w:rsid w:val="6CB320EC"/>
    <w:rsid w:val="6CB40458"/>
    <w:rsid w:val="6CB5251A"/>
    <w:rsid w:val="6CD75FEC"/>
    <w:rsid w:val="6CE30E35"/>
    <w:rsid w:val="6CE463F7"/>
    <w:rsid w:val="6CE72031"/>
    <w:rsid w:val="6CF4532F"/>
    <w:rsid w:val="6CFE5C6F"/>
    <w:rsid w:val="6D075F1A"/>
    <w:rsid w:val="6D1414BB"/>
    <w:rsid w:val="6D262AD0"/>
    <w:rsid w:val="6D272244"/>
    <w:rsid w:val="6D37754C"/>
    <w:rsid w:val="6D7E04B8"/>
    <w:rsid w:val="6D835A0D"/>
    <w:rsid w:val="6D836174"/>
    <w:rsid w:val="6D8A5E74"/>
    <w:rsid w:val="6D966625"/>
    <w:rsid w:val="6DA85BDA"/>
    <w:rsid w:val="6DB523BB"/>
    <w:rsid w:val="6DDD7632"/>
    <w:rsid w:val="6DF17581"/>
    <w:rsid w:val="6E255176"/>
    <w:rsid w:val="6E327929"/>
    <w:rsid w:val="6E3777BB"/>
    <w:rsid w:val="6E4138DF"/>
    <w:rsid w:val="6E427DDD"/>
    <w:rsid w:val="6E5E7160"/>
    <w:rsid w:val="6E694ECD"/>
    <w:rsid w:val="6E71421E"/>
    <w:rsid w:val="6E7965D0"/>
    <w:rsid w:val="6E90012A"/>
    <w:rsid w:val="6EA73487"/>
    <w:rsid w:val="6EAA7AE5"/>
    <w:rsid w:val="6EB13D6B"/>
    <w:rsid w:val="6EC030A6"/>
    <w:rsid w:val="6EC32CCC"/>
    <w:rsid w:val="6ED16D7A"/>
    <w:rsid w:val="6ED547AD"/>
    <w:rsid w:val="6EE3336E"/>
    <w:rsid w:val="6EEB5E0B"/>
    <w:rsid w:val="6EEC681D"/>
    <w:rsid w:val="6F035764"/>
    <w:rsid w:val="6F1C23DC"/>
    <w:rsid w:val="6F1D3D63"/>
    <w:rsid w:val="6F377216"/>
    <w:rsid w:val="6F4F078F"/>
    <w:rsid w:val="6F543D73"/>
    <w:rsid w:val="6F63000B"/>
    <w:rsid w:val="6F6560B7"/>
    <w:rsid w:val="6F685438"/>
    <w:rsid w:val="6F8F3DAA"/>
    <w:rsid w:val="6F906926"/>
    <w:rsid w:val="6F944366"/>
    <w:rsid w:val="6F9B713C"/>
    <w:rsid w:val="6FD9297B"/>
    <w:rsid w:val="6FF01974"/>
    <w:rsid w:val="700A7C12"/>
    <w:rsid w:val="700C41FF"/>
    <w:rsid w:val="70115CB9"/>
    <w:rsid w:val="7013471F"/>
    <w:rsid w:val="702F4391"/>
    <w:rsid w:val="703419A7"/>
    <w:rsid w:val="70383246"/>
    <w:rsid w:val="70553DF8"/>
    <w:rsid w:val="706134E7"/>
    <w:rsid w:val="706E20A8"/>
    <w:rsid w:val="707A334A"/>
    <w:rsid w:val="707F0E75"/>
    <w:rsid w:val="709D754D"/>
    <w:rsid w:val="70A82B10"/>
    <w:rsid w:val="70B54896"/>
    <w:rsid w:val="70B73521"/>
    <w:rsid w:val="70B73B24"/>
    <w:rsid w:val="70C668CD"/>
    <w:rsid w:val="70CC1BE0"/>
    <w:rsid w:val="70EB475C"/>
    <w:rsid w:val="70F30069"/>
    <w:rsid w:val="70FE623D"/>
    <w:rsid w:val="710B6BAC"/>
    <w:rsid w:val="711A6DEF"/>
    <w:rsid w:val="7124190E"/>
    <w:rsid w:val="71241A1C"/>
    <w:rsid w:val="71252A71"/>
    <w:rsid w:val="716A5681"/>
    <w:rsid w:val="717A33B4"/>
    <w:rsid w:val="717C3606"/>
    <w:rsid w:val="71881FAB"/>
    <w:rsid w:val="719702E2"/>
    <w:rsid w:val="71B372B9"/>
    <w:rsid w:val="71BF367A"/>
    <w:rsid w:val="71D0319E"/>
    <w:rsid w:val="71D74295"/>
    <w:rsid w:val="71DF6D10"/>
    <w:rsid w:val="71F84FD8"/>
    <w:rsid w:val="720F6A1C"/>
    <w:rsid w:val="72200435"/>
    <w:rsid w:val="72495FAC"/>
    <w:rsid w:val="72536115"/>
    <w:rsid w:val="72692354"/>
    <w:rsid w:val="72912890"/>
    <w:rsid w:val="72926D29"/>
    <w:rsid w:val="72A46970"/>
    <w:rsid w:val="72B31661"/>
    <w:rsid w:val="72B74068"/>
    <w:rsid w:val="72CF451F"/>
    <w:rsid w:val="72F57B5F"/>
    <w:rsid w:val="7306237D"/>
    <w:rsid w:val="733F2B3D"/>
    <w:rsid w:val="7343262D"/>
    <w:rsid w:val="735049F1"/>
    <w:rsid w:val="7351143E"/>
    <w:rsid w:val="73515684"/>
    <w:rsid w:val="735D2FC3"/>
    <w:rsid w:val="73C10AAC"/>
    <w:rsid w:val="73CD1EF7"/>
    <w:rsid w:val="73F35552"/>
    <w:rsid w:val="74024E6D"/>
    <w:rsid w:val="74065409"/>
    <w:rsid w:val="74232EBF"/>
    <w:rsid w:val="742743CB"/>
    <w:rsid w:val="743B50B2"/>
    <w:rsid w:val="7443163B"/>
    <w:rsid w:val="744322F7"/>
    <w:rsid w:val="74440B8A"/>
    <w:rsid w:val="746F0BE3"/>
    <w:rsid w:val="74741188"/>
    <w:rsid w:val="747E35C6"/>
    <w:rsid w:val="74845DB9"/>
    <w:rsid w:val="748F72B7"/>
    <w:rsid w:val="749D6907"/>
    <w:rsid w:val="749F7D37"/>
    <w:rsid w:val="74BD569E"/>
    <w:rsid w:val="74C91366"/>
    <w:rsid w:val="74D65B71"/>
    <w:rsid w:val="74EC5482"/>
    <w:rsid w:val="7509104D"/>
    <w:rsid w:val="75111546"/>
    <w:rsid w:val="754538A6"/>
    <w:rsid w:val="754D47C1"/>
    <w:rsid w:val="75684E4A"/>
    <w:rsid w:val="75700B37"/>
    <w:rsid w:val="7576731F"/>
    <w:rsid w:val="757C1BF8"/>
    <w:rsid w:val="757C5983"/>
    <w:rsid w:val="758427EF"/>
    <w:rsid w:val="75894543"/>
    <w:rsid w:val="75DC0B17"/>
    <w:rsid w:val="75F00673"/>
    <w:rsid w:val="75F66B70"/>
    <w:rsid w:val="75F9454A"/>
    <w:rsid w:val="76096C82"/>
    <w:rsid w:val="76131643"/>
    <w:rsid w:val="76143A0D"/>
    <w:rsid w:val="76312C11"/>
    <w:rsid w:val="765E482C"/>
    <w:rsid w:val="767D7C04"/>
    <w:rsid w:val="768B5A16"/>
    <w:rsid w:val="76994F90"/>
    <w:rsid w:val="769B62DC"/>
    <w:rsid w:val="76B850E0"/>
    <w:rsid w:val="76D57A40"/>
    <w:rsid w:val="76E77774"/>
    <w:rsid w:val="76E9529A"/>
    <w:rsid w:val="7709593C"/>
    <w:rsid w:val="772C162A"/>
    <w:rsid w:val="774C5829"/>
    <w:rsid w:val="776D19F1"/>
    <w:rsid w:val="777045E8"/>
    <w:rsid w:val="77732DB5"/>
    <w:rsid w:val="777E0F36"/>
    <w:rsid w:val="77882A98"/>
    <w:rsid w:val="77AE76D0"/>
    <w:rsid w:val="77B91110"/>
    <w:rsid w:val="77C717D0"/>
    <w:rsid w:val="77C90C27"/>
    <w:rsid w:val="77CC7403"/>
    <w:rsid w:val="78007F46"/>
    <w:rsid w:val="78285A5A"/>
    <w:rsid w:val="78340796"/>
    <w:rsid w:val="78436C2C"/>
    <w:rsid w:val="78504C1F"/>
    <w:rsid w:val="7859372D"/>
    <w:rsid w:val="78643CEB"/>
    <w:rsid w:val="788B1376"/>
    <w:rsid w:val="789B71EA"/>
    <w:rsid w:val="78AA2807"/>
    <w:rsid w:val="78AB6612"/>
    <w:rsid w:val="78B2790D"/>
    <w:rsid w:val="78B45E47"/>
    <w:rsid w:val="78B74F24"/>
    <w:rsid w:val="78C9018C"/>
    <w:rsid w:val="78F87A16"/>
    <w:rsid w:val="791259FE"/>
    <w:rsid w:val="79183C14"/>
    <w:rsid w:val="791E4D5F"/>
    <w:rsid w:val="79206F6D"/>
    <w:rsid w:val="79383840"/>
    <w:rsid w:val="79455C0B"/>
    <w:rsid w:val="797B1EFB"/>
    <w:rsid w:val="798D4602"/>
    <w:rsid w:val="799D05BD"/>
    <w:rsid w:val="79A656C4"/>
    <w:rsid w:val="79AC5227"/>
    <w:rsid w:val="79AD321E"/>
    <w:rsid w:val="79B01DCB"/>
    <w:rsid w:val="79BE693F"/>
    <w:rsid w:val="79BF0534"/>
    <w:rsid w:val="79C8498F"/>
    <w:rsid w:val="79E9735F"/>
    <w:rsid w:val="7A0A5C53"/>
    <w:rsid w:val="7A0E098C"/>
    <w:rsid w:val="7A287E87"/>
    <w:rsid w:val="7A3D7DFA"/>
    <w:rsid w:val="7A407F89"/>
    <w:rsid w:val="7A78735A"/>
    <w:rsid w:val="7A7C2FC3"/>
    <w:rsid w:val="7AA07011"/>
    <w:rsid w:val="7AB5225A"/>
    <w:rsid w:val="7ACC11E6"/>
    <w:rsid w:val="7ADD79A1"/>
    <w:rsid w:val="7AE2789C"/>
    <w:rsid w:val="7AE357B4"/>
    <w:rsid w:val="7B0703E4"/>
    <w:rsid w:val="7B465326"/>
    <w:rsid w:val="7B4E6013"/>
    <w:rsid w:val="7B62561B"/>
    <w:rsid w:val="7B6A2721"/>
    <w:rsid w:val="7B7F441F"/>
    <w:rsid w:val="7BBC2F7D"/>
    <w:rsid w:val="7BC57E1C"/>
    <w:rsid w:val="7BD71B53"/>
    <w:rsid w:val="7BD77F69"/>
    <w:rsid w:val="7BF30969"/>
    <w:rsid w:val="7C217284"/>
    <w:rsid w:val="7C346F05"/>
    <w:rsid w:val="7C594C70"/>
    <w:rsid w:val="7C5E4054"/>
    <w:rsid w:val="7C67442F"/>
    <w:rsid w:val="7C6B63C7"/>
    <w:rsid w:val="7C7A7ECB"/>
    <w:rsid w:val="7C7B3F55"/>
    <w:rsid w:val="7C832545"/>
    <w:rsid w:val="7C9613D5"/>
    <w:rsid w:val="7CA2567D"/>
    <w:rsid w:val="7CA57EB5"/>
    <w:rsid w:val="7CD97B5E"/>
    <w:rsid w:val="7CE16A13"/>
    <w:rsid w:val="7CE17B4A"/>
    <w:rsid w:val="7CE3278B"/>
    <w:rsid w:val="7CF130FA"/>
    <w:rsid w:val="7CF93D5D"/>
    <w:rsid w:val="7CFC55FB"/>
    <w:rsid w:val="7D142945"/>
    <w:rsid w:val="7D147925"/>
    <w:rsid w:val="7D1E37C3"/>
    <w:rsid w:val="7D380D29"/>
    <w:rsid w:val="7D404557"/>
    <w:rsid w:val="7D454D96"/>
    <w:rsid w:val="7D4551F4"/>
    <w:rsid w:val="7D477679"/>
    <w:rsid w:val="7D592A4D"/>
    <w:rsid w:val="7D616B08"/>
    <w:rsid w:val="7D6A2138"/>
    <w:rsid w:val="7D862CB2"/>
    <w:rsid w:val="7D866089"/>
    <w:rsid w:val="7D8C4BD1"/>
    <w:rsid w:val="7D9D6DDE"/>
    <w:rsid w:val="7DA059A5"/>
    <w:rsid w:val="7DA341E4"/>
    <w:rsid w:val="7DB14637"/>
    <w:rsid w:val="7DB87774"/>
    <w:rsid w:val="7DC73791"/>
    <w:rsid w:val="7DC91981"/>
    <w:rsid w:val="7DD1728B"/>
    <w:rsid w:val="7DDF2F52"/>
    <w:rsid w:val="7DEB18F7"/>
    <w:rsid w:val="7DF52776"/>
    <w:rsid w:val="7E130E4E"/>
    <w:rsid w:val="7E2412AD"/>
    <w:rsid w:val="7E386B07"/>
    <w:rsid w:val="7E5576B9"/>
    <w:rsid w:val="7E663674"/>
    <w:rsid w:val="7E670F0B"/>
    <w:rsid w:val="7EA10561"/>
    <w:rsid w:val="7EB355AA"/>
    <w:rsid w:val="7EC42148"/>
    <w:rsid w:val="7ED06D3F"/>
    <w:rsid w:val="7F0207EB"/>
    <w:rsid w:val="7F1906E6"/>
    <w:rsid w:val="7F2E23E3"/>
    <w:rsid w:val="7F3D2627"/>
    <w:rsid w:val="7F484B27"/>
    <w:rsid w:val="7F5B00DF"/>
    <w:rsid w:val="7F7D4694"/>
    <w:rsid w:val="7F7E5D6D"/>
    <w:rsid w:val="7FA501CC"/>
    <w:rsid w:val="7FB13738"/>
    <w:rsid w:val="7FBC71E9"/>
    <w:rsid w:val="7FC248DA"/>
    <w:rsid w:val="7FEC5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620" w:lineRule="exact"/>
      <w:ind w:firstLine="1258" w:firstLineChars="200"/>
      <w:jc w:val="both"/>
    </w:pPr>
    <w:rPr>
      <w:rFonts w:ascii="Times New Roman" w:hAnsi="Times New Roman" w:eastAsia="仿宋" w:cstheme="minorBidi"/>
      <w:kern w:val="2"/>
      <w:sz w:val="32"/>
      <w:szCs w:val="32"/>
      <w:lang w:val="en-US" w:eastAsia="zh-CN" w:bidi="ar-SA"/>
    </w:rPr>
  </w:style>
  <w:style w:type="paragraph" w:styleId="2">
    <w:name w:val="heading 1"/>
    <w:basedOn w:val="1"/>
    <w:next w:val="1"/>
    <w:autoRedefine/>
    <w:qFormat/>
    <w:uiPriority w:val="0"/>
    <w:pPr>
      <w:keepNext/>
      <w:keepLines/>
      <w:spacing w:after="100" w:afterLines="100" w:line="620" w:lineRule="exact"/>
      <w:ind w:firstLine="0" w:firstLineChars="0"/>
      <w:jc w:val="left"/>
      <w:outlineLvl w:val="0"/>
    </w:pPr>
    <w:rPr>
      <w:rFonts w:ascii="Times New Roman" w:hAnsi="Times New Roman" w:eastAsia="黑体"/>
      <w:bCs/>
      <w:kern w:val="44"/>
      <w:sz w:val="32"/>
      <w:szCs w:val="44"/>
    </w:rPr>
  </w:style>
  <w:style w:type="paragraph" w:styleId="3">
    <w:name w:val="heading 2"/>
    <w:basedOn w:val="1"/>
    <w:next w:val="1"/>
    <w:link w:val="25"/>
    <w:autoRedefine/>
    <w:unhideWhenUsed/>
    <w:qFormat/>
    <w:uiPriority w:val="0"/>
    <w:pPr>
      <w:keepNext/>
      <w:keepLines/>
      <w:numPr>
        <w:ilvl w:val="1"/>
        <w:numId w:val="1"/>
      </w:numPr>
      <w:spacing w:beforeLines="0" w:beforeAutospacing="0" w:afterLines="0" w:afterAutospacing="0" w:line="600" w:lineRule="exact"/>
      <w:ind w:firstLine="0" w:firstLineChars="0"/>
      <w:jc w:val="left"/>
      <w:outlineLvl w:val="1"/>
    </w:pPr>
    <w:rPr>
      <w:rFonts w:ascii="Arial" w:hAnsi="Arial" w:eastAsia="楷体"/>
    </w:rPr>
  </w:style>
  <w:style w:type="paragraph" w:styleId="4">
    <w:name w:val="heading 3"/>
    <w:basedOn w:val="1"/>
    <w:next w:val="1"/>
    <w:link w:val="20"/>
    <w:autoRedefine/>
    <w:unhideWhenUsed/>
    <w:qFormat/>
    <w:uiPriority w:val="0"/>
    <w:pPr>
      <w:keepNext/>
      <w:keepLines/>
      <w:numPr>
        <w:ilvl w:val="2"/>
        <w:numId w:val="2"/>
      </w:numPr>
      <w:spacing w:beforeLines="0" w:beforeAutospacing="0" w:afterLines="0" w:afterAutospacing="0" w:line="600" w:lineRule="exact"/>
      <w:ind w:firstLine="400" w:firstLineChars="0"/>
      <w:outlineLvl w:val="2"/>
    </w:pPr>
    <w:rPr>
      <w:rFonts w:ascii="Times New Roman" w:hAnsi="Times New Roman"/>
    </w:rPr>
  </w:style>
  <w:style w:type="paragraph" w:styleId="5">
    <w:name w:val="heading 4"/>
    <w:basedOn w:val="1"/>
    <w:next w:val="1"/>
    <w:autoRedefine/>
    <w:unhideWhenUsed/>
    <w:qFormat/>
    <w:uiPriority w:val="0"/>
    <w:pPr>
      <w:keepNext/>
      <w:keepLines/>
      <w:numPr>
        <w:ilvl w:val="3"/>
        <w:numId w:val="1"/>
      </w:numPr>
      <w:spacing w:beforeLines="0" w:beforeAutospacing="0" w:afterLines="0" w:afterAutospacing="0" w:line="600" w:lineRule="exact"/>
      <w:ind w:firstLine="402" w:firstLineChars="0"/>
      <w:outlineLvl w:val="3"/>
    </w:pPr>
    <w:rPr>
      <w:rFonts w:ascii="Arial" w:hAnsi="Arial" w:eastAsia="仿宋"/>
      <w:sz w:val="32"/>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6">
    <w:name w:val="annotation text"/>
    <w:basedOn w:val="1"/>
    <w:autoRedefine/>
    <w:qFormat/>
    <w:uiPriority w:val="99"/>
  </w:style>
  <w:style w:type="paragraph" w:styleId="7">
    <w:name w:val="toc 3"/>
    <w:basedOn w:val="1"/>
    <w:next w:val="1"/>
    <w:autoRedefine/>
    <w:qFormat/>
    <w:uiPriority w:val="0"/>
    <w:pPr>
      <w:spacing w:line="360" w:lineRule="auto"/>
      <w:ind w:left="0" w:leftChars="0"/>
    </w:pPr>
    <w:rPr>
      <w:rFonts w:ascii="Times New Roman" w:hAnsi="Times New Roman"/>
    </w:rPr>
  </w:style>
  <w:style w:type="paragraph" w:styleId="8">
    <w:name w:val="Plain Text"/>
    <w:basedOn w:val="1"/>
    <w:autoRedefine/>
    <w:qFormat/>
    <w:uiPriority w:val="0"/>
    <w:rPr>
      <w:rFonts w:ascii="宋体" w:hAnsi="Courier New" w:cs="Courier New"/>
      <w:szCs w:val="21"/>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autoRedefine/>
    <w:qFormat/>
    <w:uiPriority w:val="0"/>
    <w:pPr>
      <w:spacing w:line="360" w:lineRule="auto"/>
    </w:pPr>
    <w:rPr>
      <w:rFonts w:ascii="Times New Roman" w:hAnsi="Times New Roman"/>
    </w:rPr>
  </w:style>
  <w:style w:type="paragraph" w:styleId="12">
    <w:name w:val="toc 2"/>
    <w:basedOn w:val="1"/>
    <w:next w:val="1"/>
    <w:autoRedefine/>
    <w:qFormat/>
    <w:uiPriority w:val="0"/>
    <w:pPr>
      <w:spacing w:line="360" w:lineRule="auto"/>
      <w:ind w:left="0" w:leftChars="0"/>
    </w:pPr>
    <w:rPr>
      <w:rFonts w:ascii="Times New Roman" w:hAnsi="Times New Roman"/>
    </w:rPr>
  </w:style>
  <w:style w:type="paragraph" w:styleId="13">
    <w:name w:val="Normal (Web)"/>
    <w:basedOn w:val="1"/>
    <w:autoRedefine/>
    <w:qFormat/>
    <w:uiPriority w:val="0"/>
    <w:pPr>
      <w:widowControl/>
      <w:spacing w:before="100" w:beforeAutospacing="1" w:after="100" w:afterAutospacing="1"/>
      <w:jc w:val="left"/>
    </w:pPr>
    <w:rPr>
      <w:rFonts w:ascii="宋体" w:hAnsi="宋体" w:eastAsia="宋体" w:cs="宋体"/>
      <w:color w:val="auto"/>
      <w:kern w:val="0"/>
      <w:sz w:val="24"/>
      <w:szCs w:val="24"/>
    </w:rPr>
  </w:style>
  <w:style w:type="paragraph" w:styleId="14">
    <w:name w:val="Title"/>
    <w:basedOn w:val="1"/>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15">
    <w:name w:val="Body Text First Indent"/>
    <w:autoRedefine/>
    <w:qFormat/>
    <w:uiPriority w:val="0"/>
    <w:pPr>
      <w:widowControl w:val="0"/>
      <w:spacing w:line="360" w:lineRule="auto"/>
      <w:ind w:firstLine="420"/>
      <w:jc w:val="both"/>
    </w:pPr>
    <w:rPr>
      <w:rFonts w:ascii="宋体" w:hAnsi="宋体" w:eastAsia="仿宋_GB2312" w:cs="Times New Roman"/>
      <w:kern w:val="2"/>
      <w:sz w:val="24"/>
      <w:lang w:val="en-US" w:eastAsia="zh-CN" w:bidi="ar-SA"/>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样式 10 磅31114"/>
    <w:autoRedefine/>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20">
    <w:name w:val="标题 3 Char"/>
    <w:link w:val="4"/>
    <w:autoRedefine/>
    <w:qFormat/>
    <w:uiPriority w:val="0"/>
    <w:rPr>
      <w:rFonts w:ascii="Times New Roman" w:hAnsi="Times New Roman" w:eastAsia="仿宋"/>
    </w:rPr>
  </w:style>
  <w:style w:type="paragraph" w:styleId="21">
    <w:name w:val="List Paragraph"/>
    <w:basedOn w:val="1"/>
    <w:autoRedefine/>
    <w:qFormat/>
    <w:uiPriority w:val="99"/>
    <w:pPr>
      <w:ind w:firstLine="420" w:firstLineChars="200"/>
    </w:pPr>
  </w:style>
  <w:style w:type="paragraph" w:customStyle="1" w:styleId="22">
    <w:name w:val="WPSOffice手动目录 1"/>
    <w:autoRedefine/>
    <w:qFormat/>
    <w:uiPriority w:val="0"/>
    <w:pPr>
      <w:ind w:leftChars="0"/>
    </w:pPr>
    <w:rPr>
      <w:rFonts w:ascii="Times New Roman" w:hAnsi="Times New Roman" w:eastAsia="宋体" w:cs="Times New Roman"/>
      <w:sz w:val="20"/>
      <w:szCs w:val="20"/>
    </w:rPr>
  </w:style>
  <w:style w:type="paragraph" w:customStyle="1" w:styleId="23">
    <w:name w:val="WPSOffice手动目录 2"/>
    <w:autoRedefine/>
    <w:qFormat/>
    <w:uiPriority w:val="0"/>
    <w:pPr>
      <w:ind w:leftChars="200"/>
    </w:pPr>
    <w:rPr>
      <w:rFonts w:ascii="Times New Roman" w:hAnsi="Times New Roman" w:eastAsia="宋体" w:cs="Times New Roman"/>
      <w:sz w:val="20"/>
      <w:szCs w:val="20"/>
    </w:rPr>
  </w:style>
  <w:style w:type="paragraph" w:customStyle="1" w:styleId="24">
    <w:name w:val="WPSOffice手动目录 3"/>
    <w:autoRedefine/>
    <w:qFormat/>
    <w:uiPriority w:val="0"/>
    <w:pPr>
      <w:ind w:leftChars="400"/>
    </w:pPr>
    <w:rPr>
      <w:rFonts w:ascii="Times New Roman" w:hAnsi="Times New Roman" w:eastAsia="宋体" w:cs="Times New Roman"/>
      <w:sz w:val="20"/>
      <w:szCs w:val="20"/>
    </w:rPr>
  </w:style>
  <w:style w:type="character" w:customStyle="1" w:styleId="25">
    <w:name w:val="标题 2 Char"/>
    <w:link w:val="3"/>
    <w:autoRedefine/>
    <w:qFormat/>
    <w:uiPriority w:val="0"/>
    <w:rPr>
      <w:rFonts w:ascii="Arial" w:hAnsi="Arial" w:eastAsia="楷体"/>
    </w:rPr>
  </w:style>
  <w:style w:type="paragraph" w:customStyle="1" w:styleId="26">
    <w:name w:val="正文1"/>
    <w:autoRedefine/>
    <w:qFormat/>
    <w:uiPriority w:val="0"/>
    <w:pPr>
      <w:jc w:val="both"/>
    </w:pPr>
    <w:rPr>
      <w:rFonts w:ascii="Calibri" w:hAnsi="Calibri" w:eastAsia="宋体" w:cs="Calibri"/>
      <w:kern w:val="2"/>
      <w:sz w:val="21"/>
      <w:szCs w:val="21"/>
      <w:lang w:val="en-US" w:eastAsia="zh-CN" w:bidi="ar-SA"/>
    </w:rPr>
  </w:style>
  <w:style w:type="paragraph" w:customStyle="1" w:styleId="27">
    <w:name w:val="正文-公1"/>
    <w:basedOn w:val="1"/>
    <w:autoRedefine/>
    <w:qFormat/>
    <w:uiPriority w:val="0"/>
    <w:pPr>
      <w:ind w:firstLine="200" w:firstLineChars="200"/>
    </w:pPr>
    <w:rPr>
      <w:rFonts w:ascii="Calibri" w:hAnsi="Calibri" w:cs="Calibri"/>
      <w:color w:val="000000"/>
      <w:szCs w:val="21"/>
    </w:rPr>
  </w:style>
  <w:style w:type="character" w:customStyle="1" w:styleId="28">
    <w:name w:val="font31"/>
    <w:basedOn w:val="18"/>
    <w:autoRedefine/>
    <w:qFormat/>
    <w:uiPriority w:val="0"/>
    <w:rPr>
      <w:rFonts w:hint="default" w:ascii="仿宋_GB2312" w:eastAsia="仿宋_GB2312" w:cs="仿宋_GB2312"/>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4523</Words>
  <Characters>5033</Characters>
  <Lines>0</Lines>
  <Paragraphs>0</Paragraphs>
  <TotalTime>17</TotalTime>
  <ScaleCrop>false</ScaleCrop>
  <LinksUpToDate>false</LinksUpToDate>
  <CharactersWithSpaces>5150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ღZHღ</cp:lastModifiedBy>
  <cp:lastPrinted>2023-10-20T07:19:00Z</cp:lastPrinted>
  <dcterms:modified xsi:type="dcterms:W3CDTF">2025-10-29T01:45:45Z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BBE6D8EA7F454D19882921B0457A5BFF_13</vt:lpwstr>
  </property>
  <property fmtid="{D5CDD505-2E9C-101B-9397-08002B2CF9AE}" pid="4" name="KSOTemplateDocerSaveRecord">
    <vt:lpwstr>eyJoZGlkIjoiZGMxZTNiZmQ4NmMxOWU2MTIwZDZlNDk4ODM0ZWNlY2IiLCJ1c2VySWQiOiI2NjcyODU2MzMifQ==</vt:lpwstr>
  </property>
</Properties>
</file>