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B0" w:rsidRDefault="000B12B0">
      <w:pPr>
        <w:spacing w:line="360" w:lineRule="auto"/>
        <w:jc w:val="center"/>
        <w:rPr>
          <w:rFonts w:ascii="仿宋_GB2312" w:eastAsia="仿宋_GB2312"/>
          <w:b/>
          <w:sz w:val="24"/>
        </w:rPr>
      </w:pPr>
    </w:p>
    <w:p w:rsidR="000B12B0" w:rsidRDefault="000B12B0">
      <w:pPr>
        <w:spacing w:line="360" w:lineRule="auto"/>
        <w:jc w:val="center"/>
        <w:rPr>
          <w:rFonts w:ascii="仿宋_GB2312" w:eastAsia="仿宋_GB2312"/>
          <w:b/>
          <w:sz w:val="24"/>
        </w:rPr>
      </w:pPr>
    </w:p>
    <w:p w:rsidR="000B12B0" w:rsidRDefault="00E232BE">
      <w:pPr>
        <w:spacing w:line="800" w:lineRule="exact"/>
        <w:jc w:val="center"/>
        <w:rPr>
          <w:rFonts w:ascii="宋体"/>
          <w:b/>
          <w:sz w:val="44"/>
          <w:szCs w:val="44"/>
        </w:rPr>
      </w:pPr>
      <w:r>
        <w:rPr>
          <w:rFonts w:ascii="宋体" w:hAnsi="宋体" w:hint="eastAsia"/>
          <w:b/>
          <w:bCs/>
          <w:sz w:val="44"/>
          <w:szCs w:val="44"/>
        </w:rPr>
        <w:t>同江市矿产资源</w:t>
      </w:r>
      <w:r>
        <w:rPr>
          <w:rFonts w:ascii="宋体" w:hAnsi="宋体" w:hint="eastAsia"/>
          <w:b/>
          <w:bCs/>
          <w:sz w:val="44"/>
          <w:szCs w:val="44"/>
        </w:rPr>
        <w:t>总体</w:t>
      </w:r>
      <w:r>
        <w:rPr>
          <w:rFonts w:ascii="宋体" w:hAnsi="宋体" w:hint="eastAsia"/>
          <w:b/>
          <w:bCs/>
          <w:sz w:val="44"/>
          <w:szCs w:val="44"/>
        </w:rPr>
        <w:t>规划</w:t>
      </w:r>
    </w:p>
    <w:p w:rsidR="000B12B0" w:rsidRDefault="00E232BE">
      <w:pPr>
        <w:spacing w:line="800" w:lineRule="exact"/>
        <w:jc w:val="center"/>
        <w:rPr>
          <w:rFonts w:ascii="宋体"/>
          <w:sz w:val="44"/>
          <w:szCs w:val="44"/>
        </w:rPr>
      </w:pPr>
      <w:r>
        <w:rPr>
          <w:rFonts w:ascii="宋体" w:hAnsi="宋体" w:hint="eastAsia"/>
          <w:b/>
          <w:bCs/>
          <w:sz w:val="44"/>
          <w:szCs w:val="44"/>
        </w:rPr>
        <w:t>（</w:t>
      </w:r>
      <w:r>
        <w:rPr>
          <w:rFonts w:ascii="宋体" w:hAnsi="宋体"/>
          <w:b/>
          <w:bCs/>
          <w:sz w:val="44"/>
          <w:szCs w:val="44"/>
        </w:rPr>
        <w:t>20</w:t>
      </w:r>
      <w:r>
        <w:rPr>
          <w:rFonts w:ascii="宋体" w:hAnsi="宋体" w:hint="eastAsia"/>
          <w:b/>
          <w:bCs/>
          <w:sz w:val="44"/>
          <w:szCs w:val="44"/>
        </w:rPr>
        <w:t>21</w:t>
      </w:r>
      <w:r>
        <w:rPr>
          <w:rFonts w:ascii="宋体" w:hAnsi="宋体"/>
          <w:b/>
          <w:bCs/>
          <w:sz w:val="44"/>
          <w:szCs w:val="44"/>
        </w:rPr>
        <w:t>—202</w:t>
      </w:r>
      <w:r>
        <w:rPr>
          <w:rFonts w:ascii="宋体" w:hAnsi="宋体" w:hint="eastAsia"/>
          <w:b/>
          <w:bCs/>
          <w:sz w:val="44"/>
          <w:szCs w:val="44"/>
        </w:rPr>
        <w:t>5</w:t>
      </w:r>
      <w:r>
        <w:rPr>
          <w:rFonts w:ascii="宋体" w:hAnsi="宋体" w:hint="eastAsia"/>
          <w:b/>
          <w:bCs/>
          <w:sz w:val="44"/>
          <w:szCs w:val="44"/>
        </w:rPr>
        <w:t>年）</w:t>
      </w: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0B12B0">
      <w:pPr>
        <w:spacing w:line="580" w:lineRule="exact"/>
        <w:jc w:val="center"/>
        <w:rPr>
          <w:rFonts w:ascii="仿宋_GB2312" w:eastAsia="仿宋_GB2312"/>
          <w:b/>
          <w:spacing w:val="20"/>
          <w:sz w:val="32"/>
        </w:rPr>
      </w:pPr>
    </w:p>
    <w:p w:rsidR="000B12B0" w:rsidRDefault="00E232BE">
      <w:pPr>
        <w:spacing w:line="580" w:lineRule="exact"/>
        <w:jc w:val="center"/>
        <w:rPr>
          <w:rFonts w:ascii="黑体" w:eastAsia="黑体" w:hAnsi="黑体"/>
          <w:b/>
          <w:spacing w:val="20"/>
          <w:sz w:val="32"/>
        </w:rPr>
      </w:pPr>
      <w:r>
        <w:rPr>
          <w:rFonts w:ascii="黑体" w:eastAsia="黑体" w:hAnsi="黑体" w:hint="eastAsia"/>
          <w:b/>
          <w:spacing w:val="20"/>
          <w:sz w:val="32"/>
        </w:rPr>
        <w:t>同江市人民政府</w:t>
      </w:r>
    </w:p>
    <w:p w:rsidR="000B12B0" w:rsidRDefault="00E232BE">
      <w:pPr>
        <w:spacing w:line="580" w:lineRule="exact"/>
        <w:jc w:val="center"/>
        <w:rPr>
          <w:rFonts w:ascii="黑体" w:eastAsia="黑体" w:hAnsi="黑体"/>
          <w:b/>
          <w:spacing w:val="20"/>
          <w:sz w:val="32"/>
        </w:rPr>
        <w:sectPr w:rsidR="000B12B0">
          <w:headerReference w:type="default" r:id="rId7"/>
          <w:pgSz w:w="11906" w:h="16838"/>
          <w:pgMar w:top="1440" w:right="1800" w:bottom="1440" w:left="1800" w:header="851" w:footer="992" w:gutter="0"/>
          <w:pgNumType w:start="1"/>
          <w:cols w:space="720"/>
          <w:docGrid w:type="lines" w:linePitch="312"/>
        </w:sectPr>
      </w:pPr>
      <w:r>
        <w:rPr>
          <w:rFonts w:ascii="黑体" w:eastAsia="黑体" w:hAnsi="黑体" w:hint="eastAsia"/>
          <w:b/>
          <w:spacing w:val="20"/>
          <w:sz w:val="32"/>
        </w:rPr>
        <w:t>二○</w:t>
      </w:r>
      <w:r>
        <w:rPr>
          <w:rFonts w:ascii="黑体" w:eastAsia="黑体" w:hAnsi="黑体" w:hint="eastAsia"/>
          <w:b/>
          <w:spacing w:val="20"/>
          <w:sz w:val="32"/>
        </w:rPr>
        <w:t>二三</w:t>
      </w:r>
      <w:r>
        <w:rPr>
          <w:rFonts w:ascii="黑体" w:eastAsia="黑体" w:hAnsi="黑体" w:hint="eastAsia"/>
          <w:b/>
          <w:spacing w:val="20"/>
          <w:sz w:val="32"/>
        </w:rPr>
        <w:t>年</w:t>
      </w:r>
      <w:r>
        <w:rPr>
          <w:rFonts w:ascii="黑体" w:eastAsia="黑体" w:hAnsi="黑体" w:hint="eastAsia"/>
          <w:b/>
          <w:spacing w:val="20"/>
          <w:sz w:val="32"/>
        </w:rPr>
        <w:t>三</w:t>
      </w:r>
      <w:r>
        <w:rPr>
          <w:rFonts w:ascii="黑体" w:eastAsia="黑体" w:hAnsi="黑体" w:hint="eastAsia"/>
          <w:b/>
          <w:spacing w:val="20"/>
          <w:sz w:val="32"/>
        </w:rPr>
        <w:t>月</w:t>
      </w:r>
    </w:p>
    <w:sdt>
      <w:sdtPr>
        <w:rPr>
          <w:rFonts w:ascii="宋体" w:hAnsi="宋体"/>
        </w:rPr>
        <w:id w:val="147452658"/>
        <w15:color w:val="DBDBDB"/>
        <w:docPartObj>
          <w:docPartGallery w:val="Table of Contents"/>
          <w:docPartUnique/>
        </w:docPartObj>
      </w:sdtPr>
      <w:sdtEndPr>
        <w:rPr>
          <w:rFonts w:cs="宋体" w:hint="eastAsia"/>
          <w:sz w:val="28"/>
          <w:szCs w:val="28"/>
        </w:rPr>
      </w:sdtEndPr>
      <w:sdtContent>
        <w:p w:rsidR="000B12B0" w:rsidRDefault="00E232BE">
          <w:pPr>
            <w:jc w:val="center"/>
            <w:rPr>
              <w:rFonts w:ascii="宋体" w:hAnsi="宋体" w:cs="宋体"/>
              <w:sz w:val="28"/>
              <w:szCs w:val="28"/>
            </w:rPr>
          </w:pPr>
          <w:r>
            <w:rPr>
              <w:rFonts w:ascii="宋体" w:hAnsi="宋体" w:cs="宋体" w:hint="eastAsia"/>
              <w:sz w:val="32"/>
              <w:szCs w:val="32"/>
            </w:rPr>
            <w:t>目录</w:t>
          </w:r>
        </w:p>
        <w:p w:rsidR="000B12B0" w:rsidRDefault="00E232BE">
          <w:pPr>
            <w:pStyle w:val="11"/>
            <w:tabs>
              <w:tab w:val="clear" w:pos="8296"/>
              <w:tab w:val="right" w:leader="dot" w:pos="8306"/>
            </w:tabs>
            <w:rPr>
              <w:rFonts w:ascii="宋体" w:eastAsia="宋体" w:hAnsi="宋体" w:cs="宋体"/>
              <w:b w:val="0"/>
              <w:bCs w:val="0"/>
            </w:rPr>
          </w:pPr>
          <w:r>
            <w:rPr>
              <w:rFonts w:ascii="宋体" w:eastAsia="宋体" w:hAnsi="宋体" w:cs="宋体" w:hint="eastAsia"/>
              <w:b w:val="0"/>
              <w:bCs w:val="0"/>
            </w:rPr>
            <w:fldChar w:fldCharType="begin"/>
          </w:r>
          <w:r>
            <w:rPr>
              <w:rFonts w:ascii="宋体" w:eastAsia="宋体" w:hAnsi="宋体" w:cs="宋体" w:hint="eastAsia"/>
              <w:b w:val="0"/>
              <w:bCs w:val="0"/>
            </w:rPr>
            <w:instrText xml:space="preserve">TOC \o "1-2" \h \u </w:instrText>
          </w:r>
          <w:r>
            <w:rPr>
              <w:rFonts w:ascii="宋体" w:eastAsia="宋体" w:hAnsi="宋体" w:cs="宋体" w:hint="eastAsia"/>
              <w:b w:val="0"/>
              <w:bCs w:val="0"/>
            </w:rPr>
            <w:fldChar w:fldCharType="separate"/>
          </w:r>
          <w:hyperlink w:anchor="_Toc4146" w:history="1">
            <w:r>
              <w:rPr>
                <w:rFonts w:ascii="宋体" w:eastAsia="宋体" w:hAnsi="宋体" w:cs="宋体" w:hint="eastAsia"/>
                <w:b w:val="0"/>
                <w:bCs w:val="0"/>
              </w:rPr>
              <w:t>总</w:t>
            </w:r>
            <w:r>
              <w:rPr>
                <w:rFonts w:ascii="宋体" w:eastAsia="宋体" w:hAnsi="宋体" w:cs="宋体" w:hint="eastAsia"/>
                <w:b w:val="0"/>
                <w:bCs w:val="0"/>
              </w:rPr>
              <w:t xml:space="preserve"> </w:t>
            </w:r>
            <w:r>
              <w:rPr>
                <w:rFonts w:ascii="宋体" w:eastAsia="宋体" w:hAnsi="宋体" w:cs="宋体" w:hint="eastAsia"/>
                <w:b w:val="0"/>
                <w:bCs w:val="0"/>
              </w:rPr>
              <w:t>则</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_Toc4146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- 1 -</w:t>
            </w:r>
            <w:r>
              <w:rPr>
                <w:rFonts w:ascii="宋体" w:eastAsia="宋体" w:hAnsi="宋体" w:cs="宋体" w:hint="eastAsia"/>
                <w:b w:val="0"/>
                <w:bCs w:val="0"/>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15594" w:history="1">
            <w:r>
              <w:rPr>
                <w:rFonts w:ascii="宋体" w:eastAsia="宋体" w:hAnsi="宋体" w:cs="宋体" w:hint="eastAsia"/>
                <w:b w:val="0"/>
                <w:bCs w:val="0"/>
              </w:rPr>
              <w:t>第一章</w:t>
            </w:r>
            <w:r>
              <w:rPr>
                <w:rFonts w:ascii="宋体" w:eastAsia="宋体" w:hAnsi="宋体" w:cs="宋体" w:hint="eastAsia"/>
                <w:b w:val="0"/>
                <w:bCs w:val="0"/>
              </w:rPr>
              <w:t xml:space="preserve">  </w:t>
            </w:r>
            <w:r>
              <w:rPr>
                <w:rFonts w:ascii="宋体" w:eastAsia="宋体" w:hAnsi="宋体" w:cs="宋体" w:hint="eastAsia"/>
                <w:b w:val="0"/>
                <w:bCs w:val="0"/>
              </w:rPr>
              <w:t>现状与形势</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_Toc15594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- 2 -</w:t>
            </w:r>
            <w:r>
              <w:rPr>
                <w:rFonts w:ascii="宋体" w:eastAsia="宋体" w:hAnsi="宋体" w:cs="宋体" w:hint="eastAsia"/>
                <w:b w:val="0"/>
                <w:bCs w:val="0"/>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14031" w:history="1">
            <w:r>
              <w:rPr>
                <w:rFonts w:ascii="宋体" w:hAnsi="宋体" w:cs="宋体" w:hint="eastAsia"/>
                <w:b w:val="0"/>
                <w:bCs w:val="0"/>
                <w:kern w:val="0"/>
                <w:sz w:val="28"/>
                <w:szCs w:val="28"/>
              </w:rPr>
              <w:t>一</w:t>
            </w:r>
            <w:r>
              <w:rPr>
                <w:rFonts w:ascii="宋体" w:hAnsi="宋体" w:cs="宋体" w:hint="eastAsia"/>
                <w:b w:val="0"/>
                <w:bCs w:val="0"/>
                <w:kern w:val="0"/>
                <w:sz w:val="28"/>
                <w:szCs w:val="28"/>
              </w:rPr>
              <w:t>、</w:t>
            </w:r>
            <w:r>
              <w:rPr>
                <w:rFonts w:ascii="宋体" w:hAnsi="宋体" w:cs="宋体" w:hint="eastAsia"/>
                <w:b w:val="0"/>
                <w:bCs w:val="0"/>
                <w:kern w:val="0"/>
                <w:sz w:val="28"/>
                <w:szCs w:val="28"/>
              </w:rPr>
              <w:t>矿产资源概况及开发利用现状</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_Toc14031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xml:space="preserve">- </w:t>
            </w:r>
            <w:r>
              <w:rPr>
                <w:rFonts w:ascii="宋体" w:hAnsi="宋体" w:cs="宋体" w:hint="eastAsia"/>
                <w:b w:val="0"/>
                <w:bCs w:val="0"/>
                <w:sz w:val="28"/>
                <w:szCs w:val="28"/>
              </w:rPr>
              <w:t>2 -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22310" w:history="1">
            <w:r>
              <w:rPr>
                <w:rFonts w:ascii="宋体" w:hAnsi="宋体" w:cs="宋体" w:hint="eastAsia"/>
                <w:b w:val="0"/>
                <w:bCs w:val="0"/>
                <w:sz w:val="28"/>
                <w:szCs w:val="28"/>
              </w:rPr>
              <w:t>二、</w:t>
            </w:r>
            <w:r>
              <w:rPr>
                <w:rFonts w:ascii="宋体" w:hAnsi="宋体" w:cs="宋体" w:hint="eastAsia"/>
                <w:b w:val="0"/>
                <w:bCs w:val="0"/>
                <w:sz w:val="28"/>
                <w:szCs w:val="28"/>
              </w:rPr>
              <w:t>上轮规划实施成效评估</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_Toc22310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- 4 -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24957" w:history="1">
            <w:r>
              <w:rPr>
                <w:rFonts w:ascii="宋体" w:hAnsi="宋体" w:cs="宋体" w:hint="eastAsia"/>
                <w:b w:val="0"/>
                <w:bCs w:val="0"/>
                <w:kern w:val="0"/>
                <w:sz w:val="28"/>
                <w:szCs w:val="28"/>
              </w:rPr>
              <w:t>三</w:t>
            </w:r>
            <w:r>
              <w:rPr>
                <w:rFonts w:ascii="宋体" w:hAnsi="宋体" w:cs="宋体" w:hint="eastAsia"/>
                <w:b w:val="0"/>
                <w:bCs w:val="0"/>
                <w:kern w:val="0"/>
                <w:sz w:val="28"/>
                <w:szCs w:val="28"/>
              </w:rPr>
              <w:t>、</w:t>
            </w:r>
            <w:r>
              <w:rPr>
                <w:rFonts w:ascii="宋体" w:hAnsi="宋体" w:cs="宋体" w:hint="eastAsia"/>
                <w:b w:val="0"/>
                <w:bCs w:val="0"/>
                <w:kern w:val="0"/>
                <w:sz w:val="28"/>
                <w:szCs w:val="28"/>
              </w:rPr>
              <w:t>形势与要求</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_Toc24957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- 5 -</w:t>
            </w:r>
            <w:r>
              <w:rPr>
                <w:rFonts w:ascii="宋体" w:hAnsi="宋体" w:cs="宋体" w:hint="eastAsia"/>
                <w:b w:val="0"/>
                <w:bCs w:val="0"/>
                <w:sz w:val="28"/>
                <w:szCs w:val="28"/>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19" w:history="1">
            <w:r>
              <w:rPr>
                <w:rFonts w:ascii="宋体" w:eastAsia="宋体" w:hAnsi="宋体" w:cs="宋体" w:hint="eastAsia"/>
                <w:b w:val="0"/>
                <w:bCs w:val="0"/>
              </w:rPr>
              <w:t>第二章</w:t>
            </w:r>
            <w:r>
              <w:rPr>
                <w:rFonts w:ascii="宋体" w:eastAsia="宋体" w:hAnsi="宋体" w:cs="宋体" w:hint="eastAsia"/>
                <w:b w:val="0"/>
                <w:bCs w:val="0"/>
              </w:rPr>
              <w:t xml:space="preserve">  </w:t>
            </w:r>
            <w:r>
              <w:rPr>
                <w:rFonts w:ascii="宋体" w:eastAsia="宋体" w:hAnsi="宋体" w:cs="宋体" w:hint="eastAsia"/>
                <w:b w:val="0"/>
                <w:bCs w:val="0"/>
              </w:rPr>
              <w:t>指导思想和基本原则</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_Toc19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- 8 -</w:t>
            </w:r>
            <w:r>
              <w:rPr>
                <w:rFonts w:ascii="宋体" w:eastAsia="宋体" w:hAnsi="宋体" w:cs="宋体" w:hint="eastAsia"/>
                <w:b w:val="0"/>
                <w:bCs w:val="0"/>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11376" w:history="1">
            <w:r>
              <w:rPr>
                <w:rFonts w:ascii="宋体" w:hAnsi="宋体" w:cs="宋体" w:hint="eastAsia"/>
                <w:b w:val="0"/>
                <w:bCs w:val="0"/>
                <w:kern w:val="0"/>
                <w:sz w:val="28"/>
                <w:szCs w:val="28"/>
              </w:rPr>
              <w:t>一</w:t>
            </w:r>
            <w:r>
              <w:rPr>
                <w:rFonts w:ascii="宋体" w:hAnsi="宋体" w:cs="宋体" w:hint="eastAsia"/>
                <w:b w:val="0"/>
                <w:bCs w:val="0"/>
                <w:kern w:val="0"/>
                <w:sz w:val="28"/>
                <w:szCs w:val="28"/>
              </w:rPr>
              <w:t>、</w:t>
            </w:r>
            <w:r>
              <w:rPr>
                <w:rFonts w:ascii="宋体" w:hAnsi="宋体" w:cs="宋体" w:hint="eastAsia"/>
                <w:b w:val="0"/>
                <w:bCs w:val="0"/>
                <w:kern w:val="0"/>
                <w:sz w:val="28"/>
                <w:szCs w:val="28"/>
              </w:rPr>
              <w:t>指导思想</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_Toc11376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- 8 -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3120" w:history="1">
            <w:r>
              <w:rPr>
                <w:rFonts w:ascii="宋体" w:hAnsi="宋体" w:cs="宋体" w:hint="eastAsia"/>
                <w:b w:val="0"/>
                <w:bCs w:val="0"/>
                <w:kern w:val="0"/>
                <w:sz w:val="28"/>
                <w:szCs w:val="28"/>
              </w:rPr>
              <w:t>二、</w:t>
            </w:r>
            <w:r>
              <w:rPr>
                <w:rFonts w:ascii="宋体" w:hAnsi="宋体" w:cs="宋体" w:hint="eastAsia"/>
                <w:b w:val="0"/>
                <w:bCs w:val="0"/>
                <w:kern w:val="0"/>
                <w:sz w:val="28"/>
                <w:szCs w:val="28"/>
              </w:rPr>
              <w:t>基本原则</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_Toc3120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- 8 -</w:t>
            </w:r>
            <w:r>
              <w:rPr>
                <w:rFonts w:ascii="宋体" w:hAnsi="宋体" w:cs="宋体" w:hint="eastAsia"/>
                <w:b w:val="0"/>
                <w:bCs w:val="0"/>
                <w:sz w:val="28"/>
                <w:szCs w:val="28"/>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1754" w:history="1">
            <w:r>
              <w:rPr>
                <w:rFonts w:ascii="宋体" w:eastAsia="宋体" w:hAnsi="宋体" w:cs="宋体" w:hint="eastAsia"/>
                <w:b w:val="0"/>
                <w:bCs w:val="0"/>
              </w:rPr>
              <w:t>第三章</w:t>
            </w:r>
            <w:r>
              <w:rPr>
                <w:rFonts w:ascii="宋体" w:eastAsia="宋体" w:hAnsi="宋体" w:cs="宋体" w:hint="eastAsia"/>
                <w:b w:val="0"/>
                <w:bCs w:val="0"/>
              </w:rPr>
              <w:t xml:space="preserve">  </w:t>
            </w:r>
            <w:r>
              <w:rPr>
                <w:rFonts w:ascii="宋体" w:eastAsia="宋体" w:hAnsi="宋体" w:cs="宋体" w:hint="eastAsia"/>
                <w:b w:val="0"/>
                <w:bCs w:val="0"/>
              </w:rPr>
              <w:t>规划目标</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_Toc1754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- 10 -</w:t>
            </w:r>
            <w:r>
              <w:rPr>
                <w:rFonts w:ascii="宋体" w:eastAsia="宋体" w:hAnsi="宋体" w:cs="宋体" w:hint="eastAsia"/>
                <w:b w:val="0"/>
                <w:bCs w:val="0"/>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12236" w:history="1">
            <w:r>
              <w:rPr>
                <w:rFonts w:ascii="宋体" w:eastAsia="宋体" w:hAnsi="宋体" w:cs="宋体" w:hint="eastAsia"/>
                <w:b w:val="0"/>
                <w:bCs w:val="0"/>
              </w:rPr>
              <w:t>第四章</w:t>
            </w:r>
            <w:r>
              <w:rPr>
                <w:rFonts w:ascii="宋体" w:eastAsia="宋体" w:hAnsi="宋体" w:cs="宋体" w:hint="eastAsia"/>
                <w:b w:val="0"/>
                <w:bCs w:val="0"/>
              </w:rPr>
              <w:t xml:space="preserve">  </w:t>
            </w:r>
            <w:r>
              <w:rPr>
                <w:rFonts w:ascii="宋体" w:eastAsia="宋体" w:hAnsi="宋体" w:cs="宋体" w:hint="eastAsia"/>
                <w:b w:val="0"/>
                <w:bCs w:val="0"/>
              </w:rPr>
              <w:t>矿产勘查开发与保护布局</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_Toc12236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- 12</w:t>
            </w:r>
            <w:r>
              <w:rPr>
                <w:rFonts w:ascii="宋体" w:eastAsia="宋体" w:hAnsi="宋体" w:cs="宋体" w:hint="eastAsia"/>
                <w:b w:val="0"/>
                <w:bCs w:val="0"/>
              </w:rPr>
              <w:t xml:space="preserve"> -</w:t>
            </w:r>
            <w:r>
              <w:rPr>
                <w:rFonts w:ascii="宋体" w:eastAsia="宋体" w:hAnsi="宋体" w:cs="宋体" w:hint="eastAsia"/>
                <w:b w:val="0"/>
                <w:bCs w:val="0"/>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30224" w:history="1">
            <w:r>
              <w:rPr>
                <w:rFonts w:ascii="宋体" w:hAnsi="宋体" w:cs="宋体" w:hint="eastAsia"/>
                <w:b w:val="0"/>
                <w:bCs w:val="0"/>
                <w:kern w:val="0"/>
                <w:sz w:val="28"/>
                <w:szCs w:val="28"/>
              </w:rPr>
              <w:t>一</w:t>
            </w:r>
            <w:r>
              <w:rPr>
                <w:rFonts w:ascii="宋体" w:hAnsi="宋体" w:cs="宋体" w:hint="eastAsia"/>
                <w:b w:val="0"/>
                <w:bCs w:val="0"/>
                <w:kern w:val="0"/>
                <w:sz w:val="28"/>
                <w:szCs w:val="28"/>
              </w:rPr>
              <w:t>、</w:t>
            </w:r>
            <w:r>
              <w:rPr>
                <w:rFonts w:ascii="宋体" w:hAnsi="宋体" w:cs="宋体" w:hint="eastAsia"/>
                <w:b w:val="0"/>
                <w:bCs w:val="0"/>
                <w:kern w:val="0"/>
                <w:sz w:val="28"/>
                <w:szCs w:val="28"/>
              </w:rPr>
              <w:t>矿产资源勘查调控方向</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_Toc30224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- 12 -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31786" w:history="1">
            <w:r>
              <w:rPr>
                <w:rFonts w:ascii="宋体" w:hAnsi="宋体" w:cs="宋体" w:hint="eastAsia"/>
                <w:b w:val="0"/>
                <w:bCs w:val="0"/>
                <w:kern w:val="0"/>
                <w:sz w:val="28"/>
                <w:szCs w:val="28"/>
              </w:rPr>
              <w:t>二</w:t>
            </w:r>
            <w:r>
              <w:rPr>
                <w:rFonts w:ascii="宋体" w:hAnsi="宋体" w:cs="宋体" w:hint="eastAsia"/>
                <w:b w:val="0"/>
                <w:bCs w:val="0"/>
                <w:kern w:val="0"/>
                <w:sz w:val="28"/>
                <w:szCs w:val="28"/>
              </w:rPr>
              <w:t>、</w:t>
            </w:r>
            <w:r>
              <w:rPr>
                <w:rFonts w:ascii="宋体" w:hAnsi="宋体" w:cs="宋体" w:hint="eastAsia"/>
                <w:b w:val="0"/>
                <w:bCs w:val="0"/>
                <w:kern w:val="0"/>
                <w:sz w:val="28"/>
                <w:szCs w:val="28"/>
              </w:rPr>
              <w:t>矿产资源</w:t>
            </w:r>
            <w:r>
              <w:rPr>
                <w:rFonts w:ascii="宋体" w:hAnsi="宋体" w:cs="宋体" w:hint="eastAsia"/>
                <w:b w:val="0"/>
                <w:bCs w:val="0"/>
                <w:kern w:val="0"/>
                <w:sz w:val="28"/>
                <w:szCs w:val="28"/>
              </w:rPr>
              <w:t>开采</w:t>
            </w:r>
            <w:r>
              <w:rPr>
                <w:rFonts w:ascii="宋体" w:hAnsi="宋体" w:cs="宋体" w:hint="eastAsia"/>
                <w:b w:val="0"/>
                <w:bCs w:val="0"/>
                <w:kern w:val="0"/>
                <w:sz w:val="28"/>
                <w:szCs w:val="28"/>
              </w:rPr>
              <w:t>调控方向</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_Toc3178</w:instrText>
            </w:r>
            <w:r>
              <w:rPr>
                <w:rFonts w:ascii="宋体" w:hAnsi="宋体" w:cs="宋体" w:hint="eastAsia"/>
                <w:b w:val="0"/>
                <w:bCs w:val="0"/>
                <w:sz w:val="28"/>
                <w:szCs w:val="28"/>
              </w:rPr>
              <w:instrText xml:space="preserve">6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- 12 -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19103" w:history="1">
            <w:r>
              <w:rPr>
                <w:rFonts w:ascii="宋体" w:hAnsi="宋体" w:cs="宋体" w:hint="eastAsia"/>
                <w:b w:val="0"/>
                <w:bCs w:val="0"/>
                <w:kern w:val="0"/>
                <w:sz w:val="28"/>
                <w:szCs w:val="28"/>
              </w:rPr>
              <w:t>三</w:t>
            </w:r>
            <w:r>
              <w:rPr>
                <w:rFonts w:ascii="宋体" w:hAnsi="宋体" w:cs="宋体" w:hint="eastAsia"/>
                <w:b w:val="0"/>
                <w:bCs w:val="0"/>
                <w:kern w:val="0"/>
                <w:sz w:val="28"/>
                <w:szCs w:val="28"/>
              </w:rPr>
              <w:t>、</w:t>
            </w:r>
            <w:r>
              <w:rPr>
                <w:rFonts w:ascii="宋体" w:hAnsi="宋体" w:cs="宋体" w:hint="eastAsia"/>
                <w:b w:val="0"/>
                <w:bCs w:val="0"/>
                <w:kern w:val="0"/>
                <w:sz w:val="28"/>
                <w:szCs w:val="28"/>
              </w:rPr>
              <w:t>勘查开采与保护布局</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_Toc19103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- 13 -</w:t>
            </w:r>
            <w:r>
              <w:rPr>
                <w:rFonts w:ascii="宋体" w:hAnsi="宋体" w:cs="宋体" w:hint="eastAsia"/>
                <w:b w:val="0"/>
                <w:bCs w:val="0"/>
                <w:sz w:val="28"/>
                <w:szCs w:val="28"/>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15012" w:history="1">
            <w:r>
              <w:rPr>
                <w:rFonts w:ascii="宋体" w:eastAsia="宋体" w:hAnsi="宋体" w:cs="宋体" w:hint="eastAsia"/>
                <w:b w:val="0"/>
                <w:bCs w:val="0"/>
              </w:rPr>
              <w:t>第五章</w:t>
            </w:r>
            <w:r>
              <w:rPr>
                <w:rFonts w:ascii="宋体" w:eastAsia="宋体" w:hAnsi="宋体" w:cs="宋体" w:hint="eastAsia"/>
                <w:b w:val="0"/>
                <w:bCs w:val="0"/>
              </w:rPr>
              <w:t xml:space="preserve">  </w:t>
            </w:r>
            <w:r>
              <w:rPr>
                <w:rFonts w:ascii="宋体" w:eastAsia="宋体" w:hAnsi="宋体" w:cs="宋体" w:hint="eastAsia"/>
                <w:b w:val="0"/>
                <w:bCs w:val="0"/>
              </w:rPr>
              <w:t>加强矿产资源勘查开发利用与保护</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_Toc15012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- 16 -</w:t>
            </w:r>
            <w:r>
              <w:rPr>
                <w:rFonts w:ascii="宋体" w:eastAsia="宋体" w:hAnsi="宋体" w:cs="宋体" w:hint="eastAsia"/>
                <w:b w:val="0"/>
                <w:bCs w:val="0"/>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8022" w:history="1">
            <w:r>
              <w:rPr>
                <w:rFonts w:ascii="宋体" w:hAnsi="宋体" w:cs="宋体" w:hint="eastAsia"/>
                <w:b w:val="0"/>
                <w:bCs w:val="0"/>
                <w:kern w:val="0"/>
                <w:sz w:val="28"/>
                <w:szCs w:val="28"/>
              </w:rPr>
              <w:t>一、合理确定开发强度</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_Toc8022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- 16 -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15919" w:history="1">
            <w:r>
              <w:rPr>
                <w:rFonts w:ascii="宋体" w:hAnsi="宋体" w:cs="宋体" w:hint="eastAsia"/>
                <w:b w:val="0"/>
                <w:bCs w:val="0"/>
                <w:kern w:val="0"/>
                <w:sz w:val="28"/>
                <w:szCs w:val="28"/>
              </w:rPr>
              <w:t>二、优化开发利用结构</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_Toc15919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- 16 -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31053" w:history="1">
            <w:r>
              <w:rPr>
                <w:rFonts w:ascii="宋体" w:hAnsi="宋体" w:cs="宋体" w:hint="eastAsia"/>
                <w:b w:val="0"/>
                <w:bCs w:val="0"/>
                <w:kern w:val="0"/>
                <w:sz w:val="28"/>
                <w:szCs w:val="28"/>
              </w:rPr>
              <w:t>三、严格规划准入</w:t>
            </w:r>
            <w:r>
              <w:rPr>
                <w:rFonts w:ascii="宋体" w:hAnsi="宋体" w:cs="宋体" w:hint="eastAsia"/>
                <w:b w:val="0"/>
                <w:bCs w:val="0"/>
                <w:kern w:val="0"/>
                <w:sz w:val="28"/>
                <w:szCs w:val="28"/>
              </w:rPr>
              <w:t>管理</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_Toc31053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- 17 -</w:t>
            </w:r>
            <w:r>
              <w:rPr>
                <w:rFonts w:ascii="宋体" w:hAnsi="宋体" w:cs="宋体" w:hint="eastAsia"/>
                <w:b w:val="0"/>
                <w:bCs w:val="0"/>
                <w:sz w:val="28"/>
                <w:szCs w:val="28"/>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17830" w:history="1">
            <w:r>
              <w:rPr>
                <w:rFonts w:ascii="宋体" w:eastAsia="宋体" w:hAnsi="宋体" w:cs="宋体" w:hint="eastAsia"/>
                <w:b w:val="0"/>
                <w:bCs w:val="0"/>
              </w:rPr>
              <w:t>第六章</w:t>
            </w:r>
            <w:r>
              <w:rPr>
                <w:rFonts w:ascii="宋体" w:eastAsia="宋体" w:hAnsi="宋体" w:cs="宋体" w:hint="eastAsia"/>
                <w:b w:val="0"/>
                <w:bCs w:val="0"/>
              </w:rPr>
              <w:t xml:space="preserve">  </w:t>
            </w:r>
            <w:r>
              <w:rPr>
                <w:rFonts w:ascii="宋体" w:eastAsia="宋体" w:hAnsi="宋体" w:cs="宋体" w:hint="eastAsia"/>
                <w:b w:val="0"/>
                <w:bCs w:val="0"/>
              </w:rPr>
              <w:t>绿色矿山建设和矿区生态保护</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_Toc17830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- 20 -</w:t>
            </w:r>
            <w:r>
              <w:rPr>
                <w:rFonts w:ascii="宋体" w:eastAsia="宋体" w:hAnsi="宋体" w:cs="宋体" w:hint="eastAsia"/>
                <w:b w:val="0"/>
                <w:bCs w:val="0"/>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22894" w:history="1">
            <w:r>
              <w:rPr>
                <w:rFonts w:ascii="宋体" w:hAnsi="宋体" w:cs="宋体" w:hint="eastAsia"/>
                <w:b w:val="0"/>
                <w:bCs w:val="0"/>
                <w:sz w:val="28"/>
                <w:szCs w:val="28"/>
              </w:rPr>
              <w:t>一</w:t>
            </w:r>
            <w:r>
              <w:rPr>
                <w:rFonts w:ascii="宋体" w:hAnsi="宋体" w:cs="宋体" w:hint="eastAsia"/>
                <w:b w:val="0"/>
                <w:bCs w:val="0"/>
                <w:sz w:val="28"/>
                <w:szCs w:val="28"/>
              </w:rPr>
              <w:t>、</w:t>
            </w:r>
            <w:r>
              <w:rPr>
                <w:rFonts w:ascii="宋体" w:hAnsi="宋体" w:cs="宋体" w:hint="eastAsia"/>
                <w:b w:val="0"/>
                <w:bCs w:val="0"/>
                <w:sz w:val="28"/>
                <w:szCs w:val="28"/>
              </w:rPr>
              <w:t>绿色矿山建设</w:t>
            </w:r>
            <w:r>
              <w:rPr>
                <w:rFonts w:ascii="宋体" w:hAnsi="宋体" w:cs="宋体" w:hint="eastAsia"/>
                <w:b w:val="0"/>
                <w:bCs w:val="0"/>
                <w:sz w:val="28"/>
                <w:szCs w:val="28"/>
              </w:rPr>
              <w:t>总体思路</w:t>
            </w:r>
            <w:r>
              <w:rPr>
                <w:rFonts w:ascii="宋体" w:hAnsi="宋体" w:cs="宋体" w:hint="eastAsia"/>
                <w:b w:val="0"/>
                <w:bCs w:val="0"/>
                <w:sz w:val="28"/>
                <w:szCs w:val="28"/>
              </w:rPr>
              <w:t>与</w:t>
            </w:r>
            <w:r>
              <w:rPr>
                <w:rFonts w:ascii="宋体" w:hAnsi="宋体" w:cs="宋体" w:hint="eastAsia"/>
                <w:b w:val="0"/>
                <w:bCs w:val="0"/>
                <w:sz w:val="28"/>
                <w:szCs w:val="28"/>
              </w:rPr>
              <w:t>主要任务</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_Toc22894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- 20 -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7625" w:history="1">
            <w:r>
              <w:rPr>
                <w:rFonts w:ascii="宋体" w:hAnsi="宋体" w:cs="宋体" w:hint="eastAsia"/>
                <w:b w:val="0"/>
                <w:bCs w:val="0"/>
                <w:sz w:val="28"/>
                <w:szCs w:val="28"/>
              </w:rPr>
              <w:t>二</w:t>
            </w:r>
            <w:r>
              <w:rPr>
                <w:rFonts w:ascii="宋体" w:hAnsi="宋体" w:cs="宋体" w:hint="eastAsia"/>
                <w:b w:val="0"/>
                <w:bCs w:val="0"/>
                <w:sz w:val="28"/>
                <w:szCs w:val="28"/>
              </w:rPr>
              <w:t>、</w:t>
            </w:r>
            <w:r>
              <w:rPr>
                <w:rFonts w:ascii="宋体" w:hAnsi="宋体" w:cs="宋体" w:hint="eastAsia"/>
                <w:b w:val="0"/>
                <w:bCs w:val="0"/>
                <w:sz w:val="28"/>
                <w:szCs w:val="28"/>
              </w:rPr>
              <w:t>绿色矿山建设</w:t>
            </w:r>
            <w:r>
              <w:rPr>
                <w:rFonts w:ascii="宋体" w:hAnsi="宋体" w:cs="宋体" w:hint="eastAsia"/>
                <w:b w:val="0"/>
                <w:bCs w:val="0"/>
                <w:sz w:val="28"/>
                <w:szCs w:val="28"/>
              </w:rPr>
              <w:t>组织方式与进度安排</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_Toc7625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- 20 -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21268" w:history="1">
            <w:r>
              <w:rPr>
                <w:rFonts w:ascii="宋体" w:hAnsi="宋体" w:cs="宋体" w:hint="eastAsia"/>
                <w:b w:val="0"/>
                <w:bCs w:val="0"/>
                <w:sz w:val="28"/>
                <w:szCs w:val="28"/>
              </w:rPr>
              <w:t>三</w:t>
            </w:r>
            <w:r>
              <w:rPr>
                <w:rFonts w:ascii="宋体" w:hAnsi="宋体" w:cs="宋体" w:hint="eastAsia"/>
                <w:b w:val="0"/>
                <w:bCs w:val="0"/>
                <w:sz w:val="28"/>
                <w:szCs w:val="28"/>
              </w:rPr>
              <w:t>、</w:t>
            </w:r>
            <w:r>
              <w:rPr>
                <w:rFonts w:ascii="宋体" w:hAnsi="宋体" w:cs="宋体" w:hint="eastAsia"/>
                <w:b w:val="0"/>
                <w:bCs w:val="0"/>
                <w:sz w:val="28"/>
                <w:szCs w:val="28"/>
              </w:rPr>
              <w:t>促进绿色矿山建设的配套支持政策和</w:t>
            </w:r>
            <w:r>
              <w:rPr>
                <w:rFonts w:ascii="宋体" w:hAnsi="宋体" w:cs="宋体" w:hint="eastAsia"/>
                <w:b w:val="0"/>
                <w:bCs w:val="0"/>
                <w:sz w:val="28"/>
                <w:szCs w:val="28"/>
              </w:rPr>
              <w:t>有关</w:t>
            </w:r>
            <w:r>
              <w:rPr>
                <w:rFonts w:ascii="宋体" w:hAnsi="宋体" w:cs="宋体" w:hint="eastAsia"/>
                <w:b w:val="0"/>
                <w:bCs w:val="0"/>
                <w:sz w:val="28"/>
                <w:szCs w:val="28"/>
              </w:rPr>
              <w:t>措施</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_Toc21268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- 22 -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26577" w:history="1">
            <w:r>
              <w:rPr>
                <w:rFonts w:ascii="宋体" w:hAnsi="宋体" w:cs="宋体" w:hint="eastAsia"/>
                <w:b w:val="0"/>
                <w:bCs w:val="0"/>
                <w:sz w:val="28"/>
                <w:szCs w:val="28"/>
              </w:rPr>
              <w:t>四、</w:t>
            </w:r>
            <w:r>
              <w:rPr>
                <w:rFonts w:ascii="宋体" w:hAnsi="宋体" w:cs="宋体" w:hint="eastAsia"/>
                <w:b w:val="0"/>
                <w:bCs w:val="0"/>
                <w:sz w:val="28"/>
                <w:szCs w:val="28"/>
              </w:rPr>
              <w:t>矿区生态保护修复</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_Toc26</w:instrText>
            </w:r>
            <w:r>
              <w:rPr>
                <w:rFonts w:ascii="宋体" w:hAnsi="宋体" w:cs="宋体" w:hint="eastAsia"/>
                <w:b w:val="0"/>
                <w:bCs w:val="0"/>
                <w:sz w:val="28"/>
                <w:szCs w:val="28"/>
              </w:rPr>
              <w:instrText xml:space="preserve">577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- 23 -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6319" w:history="1">
            <w:r>
              <w:rPr>
                <w:rFonts w:ascii="宋体" w:hAnsi="宋体" w:cs="宋体" w:hint="eastAsia"/>
                <w:b w:val="0"/>
                <w:bCs w:val="0"/>
                <w:sz w:val="28"/>
                <w:szCs w:val="28"/>
              </w:rPr>
              <w:t>五、</w:t>
            </w:r>
            <w:r>
              <w:rPr>
                <w:rFonts w:ascii="宋体" w:hAnsi="宋体" w:cs="宋体" w:hint="eastAsia"/>
                <w:b w:val="0"/>
                <w:bCs w:val="0"/>
                <w:sz w:val="28"/>
                <w:szCs w:val="28"/>
              </w:rPr>
              <w:t>创新矿山地质环境治理恢复工作机制</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_Toc6319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- 24 -</w:t>
            </w:r>
            <w:r>
              <w:rPr>
                <w:rFonts w:ascii="宋体" w:hAnsi="宋体" w:cs="宋体" w:hint="eastAsia"/>
                <w:b w:val="0"/>
                <w:bCs w:val="0"/>
                <w:sz w:val="28"/>
                <w:szCs w:val="28"/>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20999" w:history="1">
            <w:r>
              <w:rPr>
                <w:rFonts w:ascii="宋体" w:eastAsia="宋体" w:hAnsi="宋体" w:cs="宋体" w:hint="eastAsia"/>
                <w:b w:val="0"/>
                <w:bCs w:val="0"/>
              </w:rPr>
              <w:t>第七章</w:t>
            </w:r>
            <w:r>
              <w:rPr>
                <w:rFonts w:ascii="宋体" w:eastAsia="宋体" w:hAnsi="宋体" w:cs="宋体" w:hint="eastAsia"/>
                <w:b w:val="0"/>
                <w:bCs w:val="0"/>
              </w:rPr>
              <w:t xml:space="preserve">  </w:t>
            </w:r>
            <w:r>
              <w:rPr>
                <w:rFonts w:ascii="宋体" w:eastAsia="宋体" w:hAnsi="宋体" w:cs="宋体" w:hint="eastAsia"/>
                <w:b w:val="0"/>
                <w:bCs w:val="0"/>
              </w:rPr>
              <w:t>重点项目</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_Toc20999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- 26 -</w:t>
            </w:r>
            <w:r>
              <w:rPr>
                <w:rFonts w:ascii="宋体" w:eastAsia="宋体" w:hAnsi="宋体" w:cs="宋体" w:hint="eastAsia"/>
                <w:b w:val="0"/>
                <w:bCs w:val="0"/>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13977" w:history="1">
            <w:r>
              <w:rPr>
                <w:rFonts w:ascii="宋体" w:hAnsi="宋体" w:cs="宋体" w:hint="eastAsia"/>
                <w:b w:val="0"/>
                <w:bCs w:val="0"/>
                <w:sz w:val="28"/>
                <w:szCs w:val="28"/>
              </w:rPr>
              <w:t>一、</w:t>
            </w:r>
            <w:r>
              <w:rPr>
                <w:rFonts w:ascii="宋体" w:hAnsi="宋体" w:cs="宋体" w:hint="eastAsia"/>
                <w:b w:val="0"/>
                <w:bCs w:val="0"/>
                <w:sz w:val="28"/>
                <w:szCs w:val="28"/>
              </w:rPr>
              <w:t>实施矿山地质环境治理重点项目</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_Toc13977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w:t>
            </w:r>
            <w:r>
              <w:rPr>
                <w:rFonts w:ascii="宋体" w:hAnsi="宋体" w:cs="宋体" w:hint="eastAsia"/>
                <w:b w:val="0"/>
                <w:bCs w:val="0"/>
                <w:sz w:val="28"/>
                <w:szCs w:val="28"/>
              </w:rPr>
              <w:t xml:space="preserve"> 26 -</w:t>
            </w:r>
            <w:r>
              <w:rPr>
                <w:rFonts w:ascii="宋体" w:hAnsi="宋体" w:cs="宋体" w:hint="eastAsia"/>
                <w:b w:val="0"/>
                <w:bCs w:val="0"/>
                <w:sz w:val="28"/>
                <w:szCs w:val="28"/>
              </w:rPr>
              <w:fldChar w:fldCharType="end"/>
            </w:r>
          </w:hyperlink>
        </w:p>
        <w:p w:rsidR="000B12B0" w:rsidRDefault="00E232BE">
          <w:pPr>
            <w:pStyle w:val="11"/>
            <w:tabs>
              <w:tab w:val="clear" w:pos="8296"/>
              <w:tab w:val="right" w:leader="dot" w:pos="8306"/>
            </w:tabs>
            <w:rPr>
              <w:rFonts w:ascii="宋体" w:eastAsia="宋体" w:hAnsi="宋体" w:cs="宋体"/>
              <w:b w:val="0"/>
              <w:bCs w:val="0"/>
            </w:rPr>
          </w:pPr>
          <w:hyperlink w:anchor="_Toc14792" w:history="1">
            <w:r>
              <w:rPr>
                <w:rFonts w:ascii="宋体" w:eastAsia="宋体" w:hAnsi="宋体" w:cs="宋体" w:hint="eastAsia"/>
                <w:b w:val="0"/>
                <w:bCs w:val="0"/>
              </w:rPr>
              <w:t>第八章</w:t>
            </w:r>
            <w:r>
              <w:rPr>
                <w:rFonts w:ascii="宋体" w:eastAsia="宋体" w:hAnsi="宋体" w:cs="宋体" w:hint="eastAsia"/>
                <w:b w:val="0"/>
                <w:bCs w:val="0"/>
              </w:rPr>
              <w:t xml:space="preserve">  </w:t>
            </w:r>
            <w:r>
              <w:rPr>
                <w:rFonts w:ascii="宋体" w:eastAsia="宋体" w:hAnsi="宋体" w:cs="宋体" w:hint="eastAsia"/>
                <w:b w:val="0"/>
                <w:bCs w:val="0"/>
              </w:rPr>
              <w:t>规划保障措施</w:t>
            </w:r>
            <w:r>
              <w:rPr>
                <w:rFonts w:ascii="宋体" w:eastAsia="宋体" w:hAnsi="宋体" w:cs="宋体" w:hint="eastAsia"/>
                <w:b w:val="0"/>
                <w:bCs w:val="0"/>
              </w:rPr>
              <w:tab/>
            </w:r>
            <w:r>
              <w:rPr>
                <w:rFonts w:ascii="宋体" w:eastAsia="宋体" w:hAnsi="宋体" w:cs="宋体" w:hint="eastAsia"/>
                <w:b w:val="0"/>
                <w:bCs w:val="0"/>
              </w:rPr>
              <w:fldChar w:fldCharType="begin"/>
            </w:r>
            <w:r>
              <w:rPr>
                <w:rFonts w:ascii="宋体" w:eastAsia="宋体" w:hAnsi="宋体" w:cs="宋体" w:hint="eastAsia"/>
                <w:b w:val="0"/>
                <w:bCs w:val="0"/>
              </w:rPr>
              <w:instrText xml:space="preserve"> PAGEREF _Toc14792 \h </w:instrText>
            </w:r>
            <w:r>
              <w:rPr>
                <w:rFonts w:ascii="宋体" w:eastAsia="宋体" w:hAnsi="宋体" w:cs="宋体" w:hint="eastAsia"/>
                <w:b w:val="0"/>
                <w:bCs w:val="0"/>
              </w:rPr>
            </w:r>
            <w:r>
              <w:rPr>
                <w:rFonts w:ascii="宋体" w:eastAsia="宋体" w:hAnsi="宋体" w:cs="宋体" w:hint="eastAsia"/>
                <w:b w:val="0"/>
                <w:bCs w:val="0"/>
              </w:rPr>
              <w:fldChar w:fldCharType="separate"/>
            </w:r>
            <w:r>
              <w:rPr>
                <w:rFonts w:ascii="宋体" w:eastAsia="宋体" w:hAnsi="宋体" w:cs="宋体" w:hint="eastAsia"/>
                <w:b w:val="0"/>
                <w:bCs w:val="0"/>
              </w:rPr>
              <w:t>- 28 -</w:t>
            </w:r>
            <w:r>
              <w:rPr>
                <w:rFonts w:ascii="宋体" w:eastAsia="宋体" w:hAnsi="宋体" w:cs="宋体" w:hint="eastAsia"/>
                <w:b w:val="0"/>
                <w:bCs w:val="0"/>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13691" w:history="1">
            <w:r>
              <w:rPr>
                <w:rFonts w:ascii="宋体" w:hAnsi="宋体" w:cs="宋体" w:hint="eastAsia"/>
                <w:b w:val="0"/>
                <w:bCs w:val="0"/>
                <w:sz w:val="28"/>
                <w:szCs w:val="28"/>
              </w:rPr>
              <w:t>一</w:t>
            </w:r>
            <w:r>
              <w:rPr>
                <w:rFonts w:ascii="宋体" w:hAnsi="宋体" w:cs="宋体" w:hint="eastAsia"/>
                <w:b w:val="0"/>
                <w:bCs w:val="0"/>
                <w:sz w:val="28"/>
                <w:szCs w:val="28"/>
              </w:rPr>
              <w:t>、</w:t>
            </w:r>
            <w:r>
              <w:rPr>
                <w:rFonts w:ascii="宋体" w:hAnsi="宋体" w:cs="宋体" w:hint="eastAsia"/>
                <w:b w:val="0"/>
                <w:bCs w:val="0"/>
                <w:sz w:val="28"/>
                <w:szCs w:val="28"/>
              </w:rPr>
              <w:t>建立完善规划实施目标责任考核制度</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_Toc13691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- 28 -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10959" w:history="1">
            <w:r>
              <w:rPr>
                <w:rFonts w:ascii="宋体" w:hAnsi="宋体" w:cs="宋体" w:hint="eastAsia"/>
                <w:b w:val="0"/>
                <w:bCs w:val="0"/>
                <w:sz w:val="28"/>
                <w:szCs w:val="28"/>
              </w:rPr>
              <w:t>二、</w:t>
            </w:r>
            <w:r>
              <w:rPr>
                <w:rFonts w:ascii="宋体" w:hAnsi="宋体" w:cs="宋体" w:hint="eastAsia"/>
                <w:b w:val="0"/>
                <w:bCs w:val="0"/>
                <w:sz w:val="28"/>
                <w:szCs w:val="28"/>
              </w:rPr>
              <w:t>健全完善规划实施评估调整机制</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_Toc10959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- 28 -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26870" w:history="1">
            <w:r>
              <w:rPr>
                <w:rFonts w:ascii="宋体" w:hAnsi="宋体" w:cs="宋体" w:hint="eastAsia"/>
                <w:b w:val="0"/>
                <w:bCs w:val="0"/>
                <w:sz w:val="28"/>
                <w:szCs w:val="28"/>
              </w:rPr>
              <w:t>三、</w:t>
            </w:r>
            <w:r>
              <w:rPr>
                <w:rFonts w:ascii="宋体" w:hAnsi="宋体" w:cs="宋体" w:hint="eastAsia"/>
                <w:b w:val="0"/>
                <w:bCs w:val="0"/>
                <w:sz w:val="28"/>
                <w:szCs w:val="28"/>
              </w:rPr>
              <w:t>加强规划实施情况监督检查</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_Toc26870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- 28 -</w:t>
            </w:r>
            <w:r>
              <w:rPr>
                <w:rFonts w:ascii="宋体" w:hAnsi="宋体" w:cs="宋体" w:hint="eastAsia"/>
                <w:b w:val="0"/>
                <w:bCs w:val="0"/>
                <w:sz w:val="28"/>
                <w:szCs w:val="28"/>
              </w:rPr>
              <w:fldChar w:fldCharType="end"/>
            </w:r>
          </w:hyperlink>
        </w:p>
        <w:p w:rsidR="000B12B0" w:rsidRDefault="00E232BE">
          <w:pPr>
            <w:pStyle w:val="21"/>
            <w:tabs>
              <w:tab w:val="clear" w:pos="8296"/>
              <w:tab w:val="right" w:leader="dot" w:pos="8306"/>
            </w:tabs>
            <w:ind w:firstLineChars="100" w:firstLine="280"/>
            <w:rPr>
              <w:rFonts w:ascii="宋体" w:hAnsi="宋体" w:cs="宋体"/>
              <w:b w:val="0"/>
              <w:bCs w:val="0"/>
              <w:sz w:val="28"/>
              <w:szCs w:val="28"/>
            </w:rPr>
          </w:pPr>
          <w:hyperlink w:anchor="_Toc3530" w:history="1">
            <w:r>
              <w:rPr>
                <w:rFonts w:ascii="宋体" w:hAnsi="宋体" w:cs="宋体" w:hint="eastAsia"/>
                <w:b w:val="0"/>
                <w:bCs w:val="0"/>
                <w:sz w:val="28"/>
                <w:szCs w:val="28"/>
              </w:rPr>
              <w:t>四、</w:t>
            </w:r>
            <w:r>
              <w:rPr>
                <w:rFonts w:ascii="宋体" w:hAnsi="宋体" w:cs="宋体" w:hint="eastAsia"/>
                <w:b w:val="0"/>
                <w:bCs w:val="0"/>
                <w:sz w:val="28"/>
                <w:szCs w:val="28"/>
              </w:rPr>
              <w:t>提</w:t>
            </w:r>
            <w:r>
              <w:rPr>
                <w:rFonts w:ascii="宋体" w:hAnsi="宋体" w:cs="宋体" w:hint="eastAsia"/>
                <w:b w:val="0"/>
                <w:bCs w:val="0"/>
                <w:sz w:val="28"/>
                <w:szCs w:val="28"/>
              </w:rPr>
              <w:t>高规划管理信息化水平</w:t>
            </w:r>
            <w:r>
              <w:rPr>
                <w:rFonts w:ascii="宋体" w:hAnsi="宋体" w:cs="宋体" w:hint="eastAsia"/>
                <w:b w:val="0"/>
                <w:bCs w:val="0"/>
                <w:sz w:val="28"/>
                <w:szCs w:val="28"/>
              </w:rPr>
              <w:tab/>
            </w:r>
            <w:r>
              <w:rPr>
                <w:rFonts w:ascii="宋体" w:hAnsi="宋体" w:cs="宋体" w:hint="eastAsia"/>
                <w:b w:val="0"/>
                <w:bCs w:val="0"/>
                <w:sz w:val="28"/>
                <w:szCs w:val="28"/>
              </w:rPr>
              <w:fldChar w:fldCharType="begin"/>
            </w:r>
            <w:r>
              <w:rPr>
                <w:rFonts w:ascii="宋体" w:hAnsi="宋体" w:cs="宋体" w:hint="eastAsia"/>
                <w:b w:val="0"/>
                <w:bCs w:val="0"/>
                <w:sz w:val="28"/>
                <w:szCs w:val="28"/>
              </w:rPr>
              <w:instrText xml:space="preserve"> PAGEREF _Toc3530 \h </w:instrText>
            </w:r>
            <w:r>
              <w:rPr>
                <w:rFonts w:ascii="宋体" w:hAnsi="宋体" w:cs="宋体" w:hint="eastAsia"/>
                <w:b w:val="0"/>
                <w:bCs w:val="0"/>
                <w:sz w:val="28"/>
                <w:szCs w:val="28"/>
              </w:rPr>
            </w:r>
            <w:r>
              <w:rPr>
                <w:rFonts w:ascii="宋体" w:hAnsi="宋体" w:cs="宋体" w:hint="eastAsia"/>
                <w:b w:val="0"/>
                <w:bCs w:val="0"/>
                <w:sz w:val="28"/>
                <w:szCs w:val="28"/>
              </w:rPr>
              <w:fldChar w:fldCharType="separate"/>
            </w:r>
            <w:r>
              <w:rPr>
                <w:rFonts w:ascii="宋体" w:hAnsi="宋体" w:cs="宋体" w:hint="eastAsia"/>
                <w:b w:val="0"/>
                <w:bCs w:val="0"/>
                <w:sz w:val="28"/>
                <w:szCs w:val="28"/>
              </w:rPr>
              <w:t>- 28 -</w:t>
            </w:r>
            <w:r>
              <w:rPr>
                <w:rFonts w:ascii="宋体" w:hAnsi="宋体" w:cs="宋体" w:hint="eastAsia"/>
                <w:b w:val="0"/>
                <w:bCs w:val="0"/>
                <w:sz w:val="28"/>
                <w:szCs w:val="28"/>
              </w:rPr>
              <w:fldChar w:fldCharType="end"/>
            </w:r>
          </w:hyperlink>
        </w:p>
        <w:p w:rsidR="000B12B0" w:rsidRDefault="00E232BE">
          <w:pPr>
            <w:rPr>
              <w:rFonts w:ascii="宋体" w:hAnsi="宋体" w:cs="宋体"/>
              <w:sz w:val="28"/>
              <w:szCs w:val="28"/>
            </w:rPr>
          </w:pPr>
          <w:r>
            <w:rPr>
              <w:rFonts w:ascii="宋体" w:hAnsi="宋体" w:cs="宋体" w:hint="eastAsia"/>
              <w:sz w:val="28"/>
              <w:szCs w:val="28"/>
            </w:rPr>
            <w:fldChar w:fldCharType="end"/>
          </w:r>
        </w:p>
      </w:sdtContent>
    </w:sdt>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rPr>
          <w:rFonts w:ascii="宋体" w:hAnsi="宋体" w:cs="宋体"/>
          <w:b/>
          <w:bCs/>
          <w:sz w:val="28"/>
          <w:szCs w:val="28"/>
        </w:rPr>
      </w:pPr>
    </w:p>
    <w:p w:rsidR="000B12B0" w:rsidRDefault="000B12B0">
      <w:pPr>
        <w:snapToGrid w:val="0"/>
        <w:spacing w:line="460" w:lineRule="exact"/>
        <w:ind w:rightChars="-241" w:right="-506"/>
        <w:rPr>
          <w:rFonts w:ascii="宋体" w:hAnsi="宋体"/>
          <w:kern w:val="21"/>
          <w:sz w:val="28"/>
          <w:szCs w:val="28"/>
        </w:rPr>
      </w:pPr>
    </w:p>
    <w:p w:rsidR="000B12B0" w:rsidRDefault="000B12B0">
      <w:pPr>
        <w:snapToGrid w:val="0"/>
        <w:spacing w:line="460" w:lineRule="exact"/>
        <w:ind w:rightChars="-241" w:right="-506" w:firstLineChars="200" w:firstLine="560"/>
        <w:rPr>
          <w:rFonts w:ascii="宋体" w:hAnsi="宋体"/>
          <w:kern w:val="21"/>
          <w:sz w:val="28"/>
          <w:szCs w:val="28"/>
        </w:rPr>
        <w:sectPr w:rsidR="000B12B0">
          <w:headerReference w:type="default" r:id="rId8"/>
          <w:footerReference w:type="default" r:id="rId9"/>
          <w:pgSz w:w="11906" w:h="16838"/>
          <w:pgMar w:top="1440" w:right="1800" w:bottom="1440" w:left="1800" w:header="851" w:footer="992" w:gutter="0"/>
          <w:pgNumType w:fmt="upperRoman"/>
          <w:cols w:space="720"/>
          <w:docGrid w:type="lines" w:linePitch="312"/>
        </w:sectPr>
      </w:pPr>
    </w:p>
    <w:p w:rsidR="000B12B0" w:rsidRDefault="00E232BE">
      <w:pPr>
        <w:keepNext/>
        <w:keepLines/>
        <w:jc w:val="center"/>
        <w:outlineLvl w:val="0"/>
        <w:rPr>
          <w:rFonts w:ascii="黑体" w:eastAsia="黑体" w:hAnsi="黑体"/>
          <w:bCs/>
          <w:kern w:val="44"/>
          <w:sz w:val="32"/>
          <w:szCs w:val="32"/>
        </w:rPr>
      </w:pPr>
      <w:bookmarkStart w:id="0" w:name="_Toc497556522"/>
      <w:bookmarkStart w:id="1" w:name="_Toc4146"/>
      <w:bookmarkStart w:id="2" w:name="_Toc502645918"/>
      <w:r>
        <w:rPr>
          <w:rFonts w:ascii="黑体" w:eastAsia="黑体" w:hAnsi="黑体" w:hint="eastAsia"/>
          <w:bCs/>
          <w:kern w:val="44"/>
          <w:sz w:val="32"/>
          <w:szCs w:val="32"/>
        </w:rPr>
        <w:lastRenderedPageBreak/>
        <w:t>总</w:t>
      </w:r>
      <w:r>
        <w:rPr>
          <w:rFonts w:ascii="黑体" w:eastAsia="黑体" w:hAnsi="黑体"/>
          <w:bCs/>
          <w:kern w:val="44"/>
          <w:sz w:val="32"/>
          <w:szCs w:val="32"/>
        </w:rPr>
        <w:t xml:space="preserve"> </w:t>
      </w:r>
      <w:r>
        <w:rPr>
          <w:rFonts w:ascii="黑体" w:eastAsia="黑体" w:hAnsi="黑体" w:hint="eastAsia"/>
          <w:bCs/>
          <w:kern w:val="44"/>
          <w:sz w:val="32"/>
          <w:szCs w:val="32"/>
        </w:rPr>
        <w:t>则</w:t>
      </w:r>
      <w:bookmarkEnd w:id="0"/>
      <w:bookmarkEnd w:id="1"/>
      <w:bookmarkEnd w:id="2"/>
    </w:p>
    <w:p w:rsidR="000B12B0" w:rsidRDefault="00E232BE">
      <w:pPr>
        <w:ind w:firstLineChars="200" w:firstLine="640"/>
        <w:rPr>
          <w:rFonts w:eastAsia="仿宋_GB2312"/>
          <w:sz w:val="32"/>
          <w:szCs w:val="32"/>
        </w:rPr>
      </w:pPr>
      <w:r>
        <w:rPr>
          <w:rFonts w:ascii="仿宋_GB2312" w:eastAsia="仿宋_GB2312" w:hAnsi="宋体" w:cs="宋体" w:hint="eastAsia"/>
          <w:kern w:val="21"/>
          <w:sz w:val="32"/>
          <w:szCs w:val="32"/>
        </w:rPr>
        <w:t>为完善新形势下我市矿产资源勘查、开发和保护的宏观调控，实现我市矿产资源的科学规划、合理利用和有效保护，推动矿产资源开发和产业化发展，促进全市经济、社会和环境协调发展，</w:t>
      </w:r>
      <w:r>
        <w:rPr>
          <w:rFonts w:eastAsia="仿宋_GB2312" w:hint="eastAsia"/>
          <w:sz w:val="32"/>
          <w:szCs w:val="32"/>
        </w:rPr>
        <w:t>依据《中华人民共和国矿产资源法》、《矿产资源规划编制实施办法》、《黑龙江省矿产资源总体规划（</w:t>
      </w:r>
      <w:r>
        <w:rPr>
          <w:rFonts w:eastAsia="仿宋_GB2312"/>
          <w:sz w:val="32"/>
          <w:szCs w:val="32"/>
        </w:rPr>
        <w:t>20</w:t>
      </w:r>
      <w:r>
        <w:rPr>
          <w:rFonts w:eastAsia="仿宋_GB2312" w:hint="eastAsia"/>
          <w:sz w:val="32"/>
          <w:szCs w:val="32"/>
        </w:rPr>
        <w:t>21</w:t>
      </w:r>
      <w:r>
        <w:rPr>
          <w:rFonts w:eastAsia="仿宋_GB2312"/>
          <w:sz w:val="32"/>
          <w:szCs w:val="32"/>
        </w:rPr>
        <w:t>-202</w:t>
      </w:r>
      <w:r>
        <w:rPr>
          <w:rFonts w:eastAsia="仿宋_GB2312" w:hint="eastAsia"/>
          <w:sz w:val="32"/>
          <w:szCs w:val="32"/>
        </w:rPr>
        <w:t>5</w:t>
      </w:r>
      <w:r>
        <w:rPr>
          <w:rFonts w:eastAsia="仿宋_GB2312" w:hint="eastAsia"/>
          <w:sz w:val="32"/>
          <w:szCs w:val="32"/>
        </w:rPr>
        <w:t>年）》、《佳木斯市矿产资源</w:t>
      </w:r>
      <w:r>
        <w:rPr>
          <w:rFonts w:eastAsia="仿宋_GB2312" w:hint="eastAsia"/>
          <w:sz w:val="32"/>
          <w:szCs w:val="32"/>
        </w:rPr>
        <w:t>总体</w:t>
      </w:r>
      <w:r>
        <w:rPr>
          <w:rFonts w:eastAsia="仿宋_GB2312" w:hint="eastAsia"/>
          <w:sz w:val="32"/>
          <w:szCs w:val="32"/>
        </w:rPr>
        <w:t>规划（</w:t>
      </w:r>
      <w:r>
        <w:rPr>
          <w:rFonts w:eastAsia="仿宋_GB2312"/>
          <w:sz w:val="32"/>
          <w:szCs w:val="32"/>
        </w:rPr>
        <w:t>20</w:t>
      </w:r>
      <w:r>
        <w:rPr>
          <w:rFonts w:eastAsia="仿宋_GB2312" w:hint="eastAsia"/>
          <w:sz w:val="32"/>
          <w:szCs w:val="32"/>
        </w:rPr>
        <w:t>21</w:t>
      </w:r>
      <w:r>
        <w:rPr>
          <w:rFonts w:eastAsia="仿宋_GB2312"/>
          <w:sz w:val="32"/>
          <w:szCs w:val="32"/>
        </w:rPr>
        <w:t>-202</w:t>
      </w:r>
      <w:r>
        <w:rPr>
          <w:rFonts w:eastAsia="仿宋_GB2312" w:hint="eastAsia"/>
          <w:sz w:val="32"/>
          <w:szCs w:val="32"/>
        </w:rPr>
        <w:t>5</w:t>
      </w:r>
      <w:r>
        <w:rPr>
          <w:rFonts w:eastAsia="仿宋_GB2312" w:hint="eastAsia"/>
          <w:sz w:val="32"/>
          <w:szCs w:val="32"/>
        </w:rPr>
        <w:t>年）》</w:t>
      </w:r>
      <w:r>
        <w:rPr>
          <w:rFonts w:eastAsia="仿宋_GB2312" w:hint="eastAsia"/>
          <w:sz w:val="32"/>
          <w:szCs w:val="32"/>
        </w:rPr>
        <w:t>、</w:t>
      </w:r>
      <w:r>
        <w:rPr>
          <w:rFonts w:eastAsia="仿宋_GB2312" w:hint="eastAsia"/>
          <w:sz w:val="32"/>
          <w:szCs w:val="32"/>
        </w:rPr>
        <w:t>《同江市国民经济和社会发展第十</w:t>
      </w:r>
      <w:r>
        <w:rPr>
          <w:rFonts w:eastAsia="仿宋_GB2312" w:hint="eastAsia"/>
          <w:sz w:val="32"/>
          <w:szCs w:val="32"/>
        </w:rPr>
        <w:t>四</w:t>
      </w:r>
      <w:r>
        <w:rPr>
          <w:rFonts w:eastAsia="仿宋_GB2312" w:hint="eastAsia"/>
          <w:sz w:val="32"/>
          <w:szCs w:val="32"/>
        </w:rPr>
        <w:t>个五年规划和二〇三五年远景目标纲要》</w:t>
      </w:r>
      <w:r>
        <w:rPr>
          <w:rFonts w:eastAsia="仿宋_GB2312" w:hint="eastAsia"/>
          <w:sz w:val="32"/>
          <w:szCs w:val="32"/>
        </w:rPr>
        <w:t>，</w:t>
      </w:r>
      <w:r>
        <w:rPr>
          <w:rFonts w:ascii="仿宋_GB2312" w:eastAsia="仿宋_GB2312" w:hAnsi="宋体" w:cs="宋体" w:hint="eastAsia"/>
          <w:kern w:val="21"/>
          <w:sz w:val="32"/>
          <w:szCs w:val="32"/>
        </w:rPr>
        <w:t>按照</w:t>
      </w:r>
      <w:r>
        <w:rPr>
          <w:rFonts w:eastAsia="仿宋_GB2312" w:hint="eastAsia"/>
          <w:sz w:val="32"/>
          <w:szCs w:val="32"/>
        </w:rPr>
        <w:t>自然资源部关于全面开展矿产资源规划（</w:t>
      </w:r>
      <w:r>
        <w:rPr>
          <w:rFonts w:eastAsia="仿宋_GB2312" w:hint="eastAsia"/>
          <w:sz w:val="32"/>
          <w:szCs w:val="32"/>
        </w:rPr>
        <w:t>2021-2025</w:t>
      </w:r>
      <w:r>
        <w:rPr>
          <w:rFonts w:eastAsia="仿宋_GB2312" w:hint="eastAsia"/>
          <w:sz w:val="32"/>
          <w:szCs w:val="32"/>
        </w:rPr>
        <w:t>年）编制工作的通知</w:t>
      </w:r>
      <w:r>
        <w:rPr>
          <w:rFonts w:eastAsia="仿宋_GB2312" w:hint="eastAsia"/>
          <w:sz w:val="32"/>
          <w:szCs w:val="32"/>
        </w:rPr>
        <w:t>（</w:t>
      </w:r>
      <w:r>
        <w:rPr>
          <w:rFonts w:eastAsia="仿宋_GB2312" w:hint="eastAsia"/>
          <w:sz w:val="32"/>
          <w:szCs w:val="32"/>
        </w:rPr>
        <w:t>自然资发〔</w:t>
      </w:r>
      <w:r>
        <w:rPr>
          <w:rFonts w:eastAsia="仿宋_GB2312" w:hint="eastAsia"/>
          <w:sz w:val="32"/>
          <w:szCs w:val="32"/>
        </w:rPr>
        <w:t>2020</w:t>
      </w:r>
      <w:r>
        <w:rPr>
          <w:rFonts w:eastAsia="仿宋_GB2312" w:hint="eastAsia"/>
          <w:sz w:val="32"/>
          <w:szCs w:val="32"/>
        </w:rPr>
        <w:t>〕</w:t>
      </w:r>
      <w:r>
        <w:rPr>
          <w:rFonts w:eastAsia="仿宋_GB2312" w:hint="eastAsia"/>
          <w:sz w:val="32"/>
          <w:szCs w:val="32"/>
        </w:rPr>
        <w:t>43</w:t>
      </w:r>
      <w:r>
        <w:rPr>
          <w:rFonts w:eastAsia="仿宋_GB2312" w:hint="eastAsia"/>
          <w:sz w:val="32"/>
          <w:szCs w:val="32"/>
        </w:rPr>
        <w:t>号</w:t>
      </w:r>
      <w:r>
        <w:rPr>
          <w:rFonts w:eastAsia="仿宋_GB2312" w:hint="eastAsia"/>
          <w:sz w:val="32"/>
          <w:szCs w:val="32"/>
        </w:rPr>
        <w:t>）</w:t>
      </w:r>
      <w:r>
        <w:rPr>
          <w:rFonts w:eastAsia="仿宋_GB2312" w:hint="eastAsia"/>
          <w:sz w:val="32"/>
          <w:szCs w:val="32"/>
        </w:rPr>
        <w:t>、</w:t>
      </w:r>
      <w:r>
        <w:rPr>
          <w:rFonts w:ascii="宋体" w:hAnsi="宋体" w:cs="宋体" w:hint="eastAsia"/>
          <w:spacing w:val="20"/>
          <w:sz w:val="28"/>
          <w:szCs w:val="28"/>
        </w:rPr>
        <w:t>《</w:t>
      </w:r>
      <w:r>
        <w:rPr>
          <w:rFonts w:eastAsia="仿宋_GB2312" w:hint="eastAsia"/>
          <w:sz w:val="32"/>
          <w:szCs w:val="32"/>
        </w:rPr>
        <w:t>黑龙江省市县级矿产资源规划（</w:t>
      </w:r>
      <w:r>
        <w:rPr>
          <w:rFonts w:eastAsia="仿宋_GB2312" w:hint="eastAsia"/>
          <w:sz w:val="32"/>
          <w:szCs w:val="32"/>
        </w:rPr>
        <w:t>2021-2025</w:t>
      </w:r>
      <w:r>
        <w:rPr>
          <w:rFonts w:eastAsia="仿宋_GB2312" w:hint="eastAsia"/>
          <w:sz w:val="32"/>
          <w:szCs w:val="32"/>
        </w:rPr>
        <w:t>）年编制指导意见》（黑自然资发〔</w:t>
      </w:r>
      <w:r>
        <w:rPr>
          <w:rFonts w:eastAsia="仿宋_GB2312" w:hint="eastAsia"/>
          <w:sz w:val="32"/>
          <w:szCs w:val="32"/>
        </w:rPr>
        <w:t>2020</w:t>
      </w:r>
      <w:r>
        <w:rPr>
          <w:rFonts w:eastAsia="仿宋_GB2312" w:hint="eastAsia"/>
          <w:sz w:val="32"/>
          <w:szCs w:val="32"/>
        </w:rPr>
        <w:t>〕</w:t>
      </w:r>
      <w:r>
        <w:rPr>
          <w:rFonts w:eastAsia="仿宋_GB2312" w:hint="eastAsia"/>
          <w:sz w:val="32"/>
          <w:szCs w:val="32"/>
        </w:rPr>
        <w:t>153</w:t>
      </w:r>
      <w:r>
        <w:rPr>
          <w:rFonts w:eastAsia="仿宋_GB2312" w:hint="eastAsia"/>
          <w:sz w:val="32"/>
          <w:szCs w:val="32"/>
        </w:rPr>
        <w:t>号）</w:t>
      </w:r>
      <w:r>
        <w:rPr>
          <w:rFonts w:eastAsia="仿宋_GB2312" w:hint="eastAsia"/>
          <w:sz w:val="32"/>
          <w:szCs w:val="32"/>
        </w:rPr>
        <w:t>等</w:t>
      </w:r>
      <w:r>
        <w:rPr>
          <w:rFonts w:eastAsia="仿宋_GB2312" w:hint="eastAsia"/>
          <w:sz w:val="32"/>
          <w:szCs w:val="32"/>
        </w:rPr>
        <w:t>文件的要求，编制《同江市矿产资源</w:t>
      </w:r>
      <w:r>
        <w:rPr>
          <w:rFonts w:eastAsia="仿宋_GB2312" w:hint="eastAsia"/>
          <w:sz w:val="32"/>
          <w:szCs w:val="32"/>
        </w:rPr>
        <w:t>总体</w:t>
      </w:r>
      <w:r>
        <w:rPr>
          <w:rFonts w:eastAsia="仿宋_GB2312" w:hint="eastAsia"/>
          <w:sz w:val="32"/>
          <w:szCs w:val="32"/>
        </w:rPr>
        <w:t>规划</w:t>
      </w:r>
      <w:r>
        <w:rPr>
          <w:rFonts w:eastAsia="仿宋_GB2312"/>
          <w:sz w:val="32"/>
          <w:szCs w:val="32"/>
        </w:rPr>
        <w:t>(20</w:t>
      </w:r>
      <w:r>
        <w:rPr>
          <w:rFonts w:eastAsia="仿宋_GB2312" w:hint="eastAsia"/>
          <w:sz w:val="32"/>
          <w:szCs w:val="32"/>
        </w:rPr>
        <w:t>21</w:t>
      </w:r>
      <w:r>
        <w:rPr>
          <w:rFonts w:eastAsia="仿宋_GB2312"/>
          <w:sz w:val="32"/>
          <w:szCs w:val="32"/>
        </w:rPr>
        <w:t>-202</w:t>
      </w:r>
      <w:r>
        <w:rPr>
          <w:rFonts w:eastAsia="仿宋_GB2312" w:hint="eastAsia"/>
          <w:sz w:val="32"/>
          <w:szCs w:val="32"/>
        </w:rPr>
        <w:t>5</w:t>
      </w:r>
      <w:r>
        <w:rPr>
          <w:rFonts w:eastAsia="仿宋_GB2312" w:hint="eastAsia"/>
          <w:sz w:val="32"/>
          <w:szCs w:val="32"/>
        </w:rPr>
        <w:t>年</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以下简称《规划》</w:t>
      </w:r>
      <w:r>
        <w:rPr>
          <w:rFonts w:eastAsia="仿宋_GB2312"/>
          <w:sz w:val="32"/>
          <w:szCs w:val="32"/>
        </w:rPr>
        <w:t>)</w:t>
      </w:r>
      <w:r>
        <w:rPr>
          <w:rFonts w:eastAsia="仿宋_GB2312" w:hint="eastAsia"/>
          <w:sz w:val="32"/>
          <w:szCs w:val="32"/>
        </w:rPr>
        <w:t>。</w:t>
      </w:r>
    </w:p>
    <w:p w:rsidR="000B12B0" w:rsidRDefault="00E232BE">
      <w:pPr>
        <w:ind w:firstLineChars="200" w:firstLine="640"/>
        <w:rPr>
          <w:rFonts w:eastAsia="仿宋_GB2312"/>
          <w:sz w:val="32"/>
          <w:szCs w:val="32"/>
        </w:rPr>
      </w:pPr>
      <w:r>
        <w:rPr>
          <w:rFonts w:eastAsia="仿宋_GB2312"/>
          <w:sz w:val="32"/>
          <w:szCs w:val="32"/>
        </w:rPr>
        <w:t>《规划》主要细化和落实《黑龙江省矿产资源总体规划（</w:t>
      </w:r>
      <w:r>
        <w:rPr>
          <w:rFonts w:eastAsia="仿宋_GB2312"/>
          <w:sz w:val="32"/>
          <w:szCs w:val="32"/>
        </w:rPr>
        <w:t>20</w:t>
      </w:r>
      <w:r>
        <w:rPr>
          <w:rFonts w:eastAsia="仿宋_GB2312" w:hint="eastAsia"/>
          <w:sz w:val="32"/>
          <w:szCs w:val="32"/>
        </w:rPr>
        <w:t>21</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hint="eastAsia"/>
          <w:sz w:val="32"/>
          <w:szCs w:val="32"/>
        </w:rPr>
        <w:t>、《佳木斯市矿产资源</w:t>
      </w:r>
      <w:r>
        <w:rPr>
          <w:rFonts w:eastAsia="仿宋_GB2312" w:hint="eastAsia"/>
          <w:sz w:val="32"/>
          <w:szCs w:val="32"/>
        </w:rPr>
        <w:t>总体</w:t>
      </w:r>
      <w:r>
        <w:rPr>
          <w:rFonts w:eastAsia="仿宋_GB2312" w:hint="eastAsia"/>
          <w:sz w:val="32"/>
          <w:szCs w:val="32"/>
        </w:rPr>
        <w:t>规划（</w:t>
      </w:r>
      <w:r>
        <w:rPr>
          <w:rFonts w:eastAsia="仿宋_GB2312" w:hint="eastAsia"/>
          <w:sz w:val="32"/>
          <w:szCs w:val="32"/>
        </w:rPr>
        <w:t>20</w:t>
      </w:r>
      <w:r>
        <w:rPr>
          <w:rFonts w:eastAsia="仿宋_GB2312" w:hint="eastAsia"/>
          <w:sz w:val="32"/>
          <w:szCs w:val="32"/>
        </w:rPr>
        <w:t>21</w:t>
      </w:r>
      <w:r>
        <w:rPr>
          <w:rFonts w:eastAsia="仿宋_GB2312" w:hint="eastAsia"/>
          <w:sz w:val="32"/>
          <w:szCs w:val="32"/>
        </w:rPr>
        <w:t>-202</w:t>
      </w:r>
      <w:r>
        <w:rPr>
          <w:rFonts w:eastAsia="仿宋_GB2312" w:hint="eastAsia"/>
          <w:sz w:val="32"/>
          <w:szCs w:val="32"/>
        </w:rPr>
        <w:t>5</w:t>
      </w:r>
      <w:r>
        <w:rPr>
          <w:rFonts w:eastAsia="仿宋_GB2312" w:hint="eastAsia"/>
          <w:sz w:val="32"/>
          <w:szCs w:val="32"/>
        </w:rPr>
        <w:t>年）》</w:t>
      </w:r>
      <w:r>
        <w:rPr>
          <w:rFonts w:eastAsia="仿宋_GB2312"/>
          <w:sz w:val="32"/>
          <w:szCs w:val="32"/>
        </w:rPr>
        <w:t>的目标与任务</w:t>
      </w:r>
      <w:r>
        <w:rPr>
          <w:rFonts w:eastAsia="仿宋_GB2312" w:hint="eastAsia"/>
          <w:sz w:val="32"/>
          <w:szCs w:val="32"/>
        </w:rPr>
        <w:t>，部署本级审批发证矿产的开采规划区块</w:t>
      </w:r>
      <w:r>
        <w:rPr>
          <w:rFonts w:eastAsia="仿宋_GB2312"/>
          <w:sz w:val="32"/>
          <w:szCs w:val="32"/>
        </w:rPr>
        <w:t>。</w:t>
      </w:r>
      <w:r>
        <w:rPr>
          <w:rFonts w:eastAsia="仿宋_GB2312" w:hint="eastAsia"/>
          <w:sz w:val="32"/>
          <w:szCs w:val="32"/>
        </w:rPr>
        <w:t>《规划》是依法审批和监督管理地质勘查、矿产资源开发利用和保护活动的重要依据。涉及矿产资源开发利用活动的相关行业规划，应当与本《规划》做好衔接。</w:t>
      </w:r>
    </w:p>
    <w:p w:rsidR="000B12B0" w:rsidRDefault="00E232BE">
      <w:pPr>
        <w:ind w:firstLineChars="200" w:firstLine="640"/>
        <w:rPr>
          <w:rFonts w:eastAsia="仿宋_GB2312"/>
          <w:sz w:val="32"/>
          <w:szCs w:val="32"/>
        </w:rPr>
      </w:pPr>
      <w:r>
        <w:rPr>
          <w:rFonts w:eastAsia="仿宋_GB2312" w:hint="eastAsia"/>
          <w:sz w:val="32"/>
          <w:szCs w:val="32"/>
        </w:rPr>
        <w:t>《规划》</w:t>
      </w:r>
      <w:r>
        <w:rPr>
          <w:rFonts w:eastAsia="仿宋_GB2312" w:hint="eastAsia"/>
          <w:sz w:val="32"/>
          <w:szCs w:val="32"/>
        </w:rPr>
        <w:t>以</w:t>
      </w:r>
      <w:r>
        <w:rPr>
          <w:rFonts w:eastAsia="仿宋_GB2312" w:hint="eastAsia"/>
          <w:sz w:val="32"/>
          <w:szCs w:val="32"/>
        </w:rPr>
        <w:t>2020</w:t>
      </w:r>
      <w:r>
        <w:rPr>
          <w:rFonts w:eastAsia="仿宋_GB2312" w:hint="eastAsia"/>
          <w:sz w:val="32"/>
          <w:szCs w:val="32"/>
        </w:rPr>
        <w:t>年为基期，目标年为</w:t>
      </w:r>
      <w:r>
        <w:rPr>
          <w:rFonts w:eastAsia="仿宋_GB2312" w:hint="eastAsia"/>
          <w:sz w:val="32"/>
          <w:szCs w:val="32"/>
        </w:rPr>
        <w:t>2025</w:t>
      </w:r>
      <w:r>
        <w:rPr>
          <w:rFonts w:eastAsia="仿宋_GB2312" w:hint="eastAsia"/>
          <w:sz w:val="32"/>
          <w:szCs w:val="32"/>
        </w:rPr>
        <w:t>年</w:t>
      </w:r>
      <w:r>
        <w:rPr>
          <w:rFonts w:eastAsia="仿宋_GB2312" w:hint="eastAsia"/>
          <w:sz w:val="32"/>
          <w:szCs w:val="32"/>
        </w:rPr>
        <w:t>。《规划》适用范围为同江市所辖行政区</w:t>
      </w:r>
      <w:r>
        <w:rPr>
          <w:rFonts w:eastAsia="仿宋_GB2312" w:hint="eastAsia"/>
          <w:sz w:val="32"/>
          <w:szCs w:val="32"/>
        </w:rPr>
        <w:t>域</w:t>
      </w:r>
      <w:r>
        <w:rPr>
          <w:rFonts w:eastAsia="仿宋_GB2312" w:hint="eastAsia"/>
          <w:sz w:val="32"/>
          <w:szCs w:val="32"/>
        </w:rPr>
        <w:t>6</w:t>
      </w:r>
      <w:r>
        <w:rPr>
          <w:rFonts w:eastAsia="仿宋_GB2312" w:hint="eastAsia"/>
          <w:sz w:val="32"/>
          <w:szCs w:val="32"/>
        </w:rPr>
        <w:t>镇、</w:t>
      </w:r>
      <w:r>
        <w:rPr>
          <w:rFonts w:eastAsia="仿宋_GB2312" w:hint="eastAsia"/>
          <w:sz w:val="32"/>
          <w:szCs w:val="32"/>
        </w:rPr>
        <w:t>4</w:t>
      </w:r>
      <w:r>
        <w:rPr>
          <w:rFonts w:eastAsia="仿宋_GB2312" w:hint="eastAsia"/>
          <w:sz w:val="32"/>
          <w:szCs w:val="32"/>
        </w:rPr>
        <w:t>乡及</w:t>
      </w:r>
      <w:r>
        <w:rPr>
          <w:rFonts w:eastAsia="仿宋_GB2312" w:hint="eastAsia"/>
          <w:sz w:val="32"/>
          <w:szCs w:val="32"/>
        </w:rPr>
        <w:t>6</w:t>
      </w:r>
      <w:r>
        <w:rPr>
          <w:rFonts w:eastAsia="仿宋_GB2312" w:hint="eastAsia"/>
          <w:sz w:val="32"/>
          <w:szCs w:val="32"/>
        </w:rPr>
        <w:t>个国营农场</w:t>
      </w:r>
      <w:r>
        <w:rPr>
          <w:rFonts w:eastAsia="仿宋_GB2312" w:hint="eastAsia"/>
          <w:sz w:val="32"/>
          <w:szCs w:val="32"/>
        </w:rPr>
        <w:t>。</w:t>
      </w:r>
    </w:p>
    <w:p w:rsidR="000B12B0" w:rsidRDefault="00E232BE">
      <w:pPr>
        <w:keepNext/>
        <w:keepLines/>
        <w:jc w:val="center"/>
        <w:outlineLvl w:val="0"/>
        <w:rPr>
          <w:rFonts w:ascii="黑体" w:eastAsia="黑体" w:hAnsi="黑体"/>
          <w:bCs/>
          <w:kern w:val="44"/>
          <w:sz w:val="32"/>
          <w:szCs w:val="32"/>
        </w:rPr>
      </w:pPr>
      <w:bookmarkStart w:id="3" w:name="_Toc15594"/>
      <w:bookmarkStart w:id="4" w:name="_Toc497556523"/>
      <w:bookmarkStart w:id="5" w:name="_Toc502645919"/>
      <w:bookmarkStart w:id="6" w:name="_Toc494456523"/>
      <w:r>
        <w:rPr>
          <w:rFonts w:ascii="黑体" w:eastAsia="黑体" w:hAnsi="黑体" w:hint="eastAsia"/>
          <w:bCs/>
          <w:kern w:val="44"/>
          <w:sz w:val="32"/>
          <w:szCs w:val="32"/>
        </w:rPr>
        <w:lastRenderedPageBreak/>
        <w:t>第一章</w:t>
      </w:r>
      <w:r>
        <w:rPr>
          <w:rFonts w:ascii="黑体" w:eastAsia="黑体" w:hAnsi="黑体" w:hint="eastAsia"/>
          <w:bCs/>
          <w:kern w:val="44"/>
          <w:sz w:val="32"/>
          <w:szCs w:val="32"/>
        </w:rPr>
        <w:t xml:space="preserve">  </w:t>
      </w:r>
      <w:r>
        <w:rPr>
          <w:rFonts w:ascii="黑体" w:eastAsia="黑体" w:hAnsi="黑体" w:hint="eastAsia"/>
          <w:bCs/>
          <w:kern w:val="44"/>
          <w:sz w:val="32"/>
          <w:szCs w:val="32"/>
        </w:rPr>
        <w:t>现状与形势</w:t>
      </w:r>
      <w:bookmarkEnd w:id="3"/>
      <w:bookmarkEnd w:id="4"/>
      <w:bookmarkEnd w:id="5"/>
      <w:bookmarkEnd w:id="6"/>
    </w:p>
    <w:p w:rsidR="000B12B0" w:rsidRDefault="00E232BE">
      <w:pPr>
        <w:ind w:firstLineChars="200" w:firstLine="640"/>
        <w:rPr>
          <w:rFonts w:eastAsia="仿宋_GB2312"/>
          <w:sz w:val="32"/>
          <w:szCs w:val="32"/>
        </w:rPr>
      </w:pPr>
      <w:bookmarkStart w:id="7" w:name="_Toc497556527"/>
      <w:bookmarkStart w:id="8" w:name="_Toc494456526"/>
      <w:bookmarkStart w:id="9" w:name="_Toc502645922"/>
      <w:r>
        <w:rPr>
          <w:rFonts w:eastAsia="仿宋_GB2312" w:hint="eastAsia"/>
          <w:sz w:val="32"/>
          <w:szCs w:val="32"/>
        </w:rPr>
        <w:t>同江市位于黑龙江省东北部松花江与黑龙江交汇处南岸三角地带，北依黑龙江，东与抚远</w:t>
      </w:r>
      <w:r>
        <w:rPr>
          <w:rFonts w:eastAsia="仿宋_GB2312" w:hint="eastAsia"/>
          <w:sz w:val="32"/>
          <w:szCs w:val="32"/>
        </w:rPr>
        <w:t>市</w:t>
      </w:r>
      <w:r>
        <w:rPr>
          <w:rFonts w:eastAsia="仿宋_GB2312" w:hint="eastAsia"/>
          <w:sz w:val="32"/>
          <w:szCs w:val="32"/>
        </w:rPr>
        <w:t>毗邻，西以松花江为界与绥滨</w:t>
      </w:r>
      <w:r>
        <w:rPr>
          <w:rFonts w:eastAsia="仿宋_GB2312" w:hint="eastAsia"/>
          <w:sz w:val="32"/>
          <w:szCs w:val="32"/>
        </w:rPr>
        <w:t>县</w:t>
      </w:r>
      <w:r>
        <w:rPr>
          <w:rFonts w:eastAsia="仿宋_GB2312" w:hint="eastAsia"/>
          <w:sz w:val="32"/>
          <w:szCs w:val="32"/>
        </w:rPr>
        <w:t>相望，南与富锦市、饶河县相接。面积</w:t>
      </w:r>
      <w:r>
        <w:rPr>
          <w:rFonts w:eastAsia="仿宋_GB2312" w:hint="eastAsia"/>
          <w:sz w:val="32"/>
          <w:szCs w:val="32"/>
        </w:rPr>
        <w:t>6300</w:t>
      </w:r>
      <w:r>
        <w:rPr>
          <w:rFonts w:eastAsia="仿宋_GB2312" w:hint="eastAsia"/>
          <w:sz w:val="32"/>
          <w:szCs w:val="32"/>
        </w:rPr>
        <w:t>平方千米，位居佳木斯市第</w:t>
      </w:r>
      <w:r>
        <w:rPr>
          <w:rFonts w:eastAsia="仿宋_GB2312" w:hint="eastAsia"/>
          <w:sz w:val="32"/>
          <w:szCs w:val="32"/>
        </w:rPr>
        <w:t>2</w:t>
      </w:r>
      <w:r>
        <w:rPr>
          <w:rFonts w:eastAsia="仿宋_GB2312" w:hint="eastAsia"/>
          <w:sz w:val="32"/>
          <w:szCs w:val="32"/>
        </w:rPr>
        <w:t>位。同江市城区中心位于佳木斯市东北直距</w:t>
      </w:r>
      <w:r>
        <w:rPr>
          <w:rFonts w:eastAsia="仿宋_GB2312" w:hint="eastAsia"/>
          <w:sz w:val="32"/>
          <w:szCs w:val="32"/>
        </w:rPr>
        <w:t>188.8</w:t>
      </w:r>
      <w:r>
        <w:rPr>
          <w:rFonts w:eastAsia="仿宋_GB2312" w:hint="eastAsia"/>
          <w:sz w:val="32"/>
          <w:szCs w:val="32"/>
        </w:rPr>
        <w:t>千米，有铁路、国道（</w:t>
      </w:r>
      <w:r>
        <w:rPr>
          <w:rFonts w:eastAsia="仿宋_GB2312" w:hint="eastAsia"/>
          <w:sz w:val="32"/>
          <w:szCs w:val="32"/>
        </w:rPr>
        <w:t>GZ10</w:t>
      </w:r>
      <w:r>
        <w:rPr>
          <w:rFonts w:eastAsia="仿宋_GB2312" w:hint="eastAsia"/>
          <w:sz w:val="32"/>
          <w:szCs w:val="32"/>
        </w:rPr>
        <w:t>）通往佳木斯市，并与对俄口岸相接。省道（</w:t>
      </w:r>
      <w:r>
        <w:rPr>
          <w:rFonts w:eastAsia="仿宋_GB2312" w:hint="eastAsia"/>
          <w:sz w:val="32"/>
          <w:szCs w:val="32"/>
        </w:rPr>
        <w:t>S313</w:t>
      </w:r>
      <w:r>
        <w:rPr>
          <w:rFonts w:eastAsia="仿宋_GB2312" w:hint="eastAsia"/>
          <w:sz w:val="32"/>
          <w:szCs w:val="32"/>
        </w:rPr>
        <w:t>）横贯东西，黑龙江、松花江国内国际航运发达，交通十分便利。</w:t>
      </w:r>
    </w:p>
    <w:p w:rsidR="000B12B0" w:rsidRDefault="00E232BE">
      <w:pPr>
        <w:keepNext/>
        <w:keepLines/>
        <w:outlineLvl w:val="1"/>
        <w:rPr>
          <w:rFonts w:ascii="楷体" w:eastAsia="楷体" w:hAnsi="楷体" w:cs="黑体"/>
          <w:bCs/>
          <w:kern w:val="0"/>
          <w:sz w:val="32"/>
          <w:szCs w:val="32"/>
        </w:rPr>
      </w:pPr>
      <w:bookmarkStart w:id="10" w:name="_Toc497556525"/>
      <w:bookmarkStart w:id="11" w:name="_Toc14031"/>
      <w:bookmarkStart w:id="12" w:name="_Toc494456524"/>
      <w:bookmarkStart w:id="13" w:name="_Toc502645920"/>
      <w:r>
        <w:rPr>
          <w:rFonts w:ascii="楷体" w:eastAsia="楷体" w:hAnsi="楷体" w:cs="黑体" w:hint="eastAsia"/>
          <w:bCs/>
          <w:kern w:val="0"/>
          <w:sz w:val="32"/>
          <w:szCs w:val="32"/>
        </w:rPr>
        <w:t>一</w:t>
      </w:r>
      <w:r>
        <w:rPr>
          <w:rFonts w:ascii="楷体" w:eastAsia="楷体" w:hAnsi="楷体" w:cs="黑体" w:hint="eastAsia"/>
          <w:bCs/>
          <w:kern w:val="0"/>
          <w:sz w:val="32"/>
          <w:szCs w:val="32"/>
        </w:rPr>
        <w:t>、</w:t>
      </w:r>
      <w:r>
        <w:rPr>
          <w:rFonts w:ascii="楷体" w:eastAsia="楷体" w:hAnsi="楷体" w:cs="黑体" w:hint="eastAsia"/>
          <w:bCs/>
          <w:kern w:val="0"/>
          <w:sz w:val="32"/>
          <w:szCs w:val="32"/>
        </w:rPr>
        <w:t>矿产资源概况及开发利用现状</w:t>
      </w:r>
      <w:bookmarkEnd w:id="10"/>
      <w:bookmarkEnd w:id="11"/>
      <w:bookmarkEnd w:id="12"/>
      <w:bookmarkEnd w:id="13"/>
    </w:p>
    <w:p w:rsidR="000B12B0" w:rsidRDefault="00E232BE">
      <w:pPr>
        <w:ind w:firstLineChars="200" w:firstLine="643"/>
        <w:rPr>
          <w:rFonts w:eastAsia="仿宋_GB2312"/>
          <w:b/>
          <w:sz w:val="32"/>
          <w:szCs w:val="32"/>
        </w:rPr>
      </w:pPr>
      <w:r>
        <w:rPr>
          <w:rFonts w:eastAsia="仿宋_GB2312"/>
          <w:b/>
          <w:sz w:val="32"/>
          <w:szCs w:val="32"/>
        </w:rPr>
        <w:t>1</w:t>
      </w:r>
      <w:r>
        <w:rPr>
          <w:rFonts w:eastAsia="仿宋_GB2312" w:hint="eastAsia"/>
          <w:b/>
          <w:sz w:val="32"/>
          <w:szCs w:val="32"/>
        </w:rPr>
        <w:t>、矿产资源概况</w:t>
      </w:r>
    </w:p>
    <w:p w:rsidR="000B12B0" w:rsidRDefault="00E232BE">
      <w:pPr>
        <w:spacing w:beforeLines="50" w:before="156" w:afterLines="25" w:after="78"/>
        <w:jc w:val="center"/>
        <w:rPr>
          <w:rFonts w:eastAsia="仿宋_GB2312"/>
          <w:b/>
          <w:color w:val="FF0000"/>
          <w:kern w:val="21"/>
          <w:sz w:val="24"/>
        </w:rPr>
      </w:pPr>
      <w:r>
        <w:rPr>
          <w:rFonts w:eastAsia="仿宋_GB2312" w:hint="eastAsia"/>
          <w:b/>
          <w:kern w:val="21"/>
          <w:sz w:val="24"/>
        </w:rPr>
        <w:t>专栏</w:t>
      </w:r>
      <w:r>
        <w:rPr>
          <w:rFonts w:eastAsia="仿宋_GB2312"/>
          <w:b/>
          <w:kern w:val="21"/>
          <w:sz w:val="24"/>
        </w:rPr>
        <w:t xml:space="preserve">1  </w:t>
      </w:r>
      <w:r>
        <w:rPr>
          <w:rFonts w:eastAsia="仿宋_GB2312"/>
          <w:b/>
          <w:color w:val="FF0000"/>
          <w:kern w:val="21"/>
          <w:sz w:val="24"/>
        </w:rPr>
        <w:t xml:space="preserve">  </w:t>
      </w:r>
      <w:r>
        <w:rPr>
          <w:rFonts w:eastAsia="仿宋_GB2312" w:hint="eastAsia"/>
          <w:b/>
          <w:kern w:val="21"/>
          <w:sz w:val="24"/>
        </w:rPr>
        <w:t>截至</w:t>
      </w:r>
      <w:r>
        <w:rPr>
          <w:rFonts w:eastAsia="仿宋_GB2312"/>
          <w:b/>
          <w:kern w:val="21"/>
          <w:sz w:val="24"/>
        </w:rPr>
        <w:t>20</w:t>
      </w:r>
      <w:r>
        <w:rPr>
          <w:rFonts w:eastAsia="仿宋_GB2312" w:hint="eastAsia"/>
          <w:b/>
          <w:kern w:val="21"/>
          <w:sz w:val="24"/>
        </w:rPr>
        <w:t>20</w:t>
      </w:r>
      <w:r>
        <w:rPr>
          <w:rFonts w:eastAsia="仿宋_GB2312" w:hint="eastAsia"/>
          <w:b/>
          <w:kern w:val="21"/>
          <w:sz w:val="24"/>
        </w:rPr>
        <w:t>年底同江市矿产资源数量统计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155"/>
        <w:gridCol w:w="1200"/>
        <w:gridCol w:w="1009"/>
        <w:gridCol w:w="1105"/>
        <w:gridCol w:w="1252"/>
      </w:tblGrid>
      <w:tr w:rsidR="000B12B0">
        <w:trPr>
          <w:trHeight w:val="425"/>
          <w:jc w:val="center"/>
        </w:trPr>
        <w:tc>
          <w:tcPr>
            <w:tcW w:w="797" w:type="dxa"/>
            <w:vAlign w:val="center"/>
          </w:tcPr>
          <w:p w:rsidR="000B12B0" w:rsidRDefault="00E232BE">
            <w:pPr>
              <w:jc w:val="center"/>
              <w:rPr>
                <w:rFonts w:eastAsia="仿宋_GB2312"/>
                <w:sz w:val="24"/>
              </w:rPr>
            </w:pPr>
            <w:r>
              <w:rPr>
                <w:rFonts w:eastAsia="仿宋_GB2312" w:hint="eastAsia"/>
                <w:sz w:val="24"/>
              </w:rPr>
              <w:t>矿产种类</w:t>
            </w:r>
          </w:p>
        </w:tc>
        <w:tc>
          <w:tcPr>
            <w:tcW w:w="3155" w:type="dxa"/>
            <w:vAlign w:val="center"/>
          </w:tcPr>
          <w:p w:rsidR="000B12B0" w:rsidRDefault="00E232BE">
            <w:pPr>
              <w:jc w:val="center"/>
              <w:rPr>
                <w:rFonts w:eastAsia="仿宋_GB2312"/>
                <w:sz w:val="24"/>
              </w:rPr>
            </w:pPr>
            <w:r>
              <w:rPr>
                <w:rFonts w:eastAsia="仿宋_GB2312" w:hint="eastAsia"/>
                <w:sz w:val="24"/>
              </w:rPr>
              <w:t>已发现矿产</w:t>
            </w:r>
          </w:p>
        </w:tc>
        <w:tc>
          <w:tcPr>
            <w:tcW w:w="1200" w:type="dxa"/>
            <w:vAlign w:val="center"/>
          </w:tcPr>
          <w:p w:rsidR="000B12B0" w:rsidRDefault="00E232BE">
            <w:pPr>
              <w:jc w:val="center"/>
              <w:rPr>
                <w:rFonts w:eastAsia="仿宋_GB2312"/>
                <w:sz w:val="24"/>
              </w:rPr>
            </w:pPr>
            <w:r>
              <w:rPr>
                <w:rFonts w:eastAsia="仿宋_GB2312" w:hint="eastAsia"/>
                <w:sz w:val="24"/>
              </w:rPr>
              <w:t>查明资源储量矿产</w:t>
            </w:r>
          </w:p>
        </w:tc>
        <w:tc>
          <w:tcPr>
            <w:tcW w:w="1009" w:type="dxa"/>
            <w:vAlign w:val="center"/>
          </w:tcPr>
          <w:p w:rsidR="000B12B0" w:rsidRDefault="00E232BE">
            <w:pPr>
              <w:jc w:val="center"/>
              <w:rPr>
                <w:rFonts w:eastAsia="仿宋_GB2312"/>
                <w:sz w:val="24"/>
              </w:rPr>
            </w:pPr>
            <w:r>
              <w:rPr>
                <w:rFonts w:eastAsia="仿宋_GB2312" w:hint="eastAsia"/>
                <w:sz w:val="24"/>
              </w:rPr>
              <w:t>单位</w:t>
            </w:r>
          </w:p>
        </w:tc>
        <w:tc>
          <w:tcPr>
            <w:tcW w:w="1105" w:type="dxa"/>
            <w:vAlign w:val="center"/>
          </w:tcPr>
          <w:p w:rsidR="000B12B0" w:rsidRDefault="00E232BE">
            <w:pPr>
              <w:jc w:val="center"/>
              <w:rPr>
                <w:rFonts w:eastAsia="仿宋_GB2312"/>
                <w:sz w:val="24"/>
              </w:rPr>
            </w:pPr>
            <w:r>
              <w:rPr>
                <w:rFonts w:eastAsia="仿宋_GB2312" w:hint="eastAsia"/>
                <w:sz w:val="24"/>
              </w:rPr>
              <w:t>保有资源量</w:t>
            </w:r>
          </w:p>
        </w:tc>
        <w:tc>
          <w:tcPr>
            <w:tcW w:w="1252" w:type="dxa"/>
            <w:vAlign w:val="center"/>
          </w:tcPr>
          <w:p w:rsidR="000B12B0" w:rsidRDefault="00E232BE">
            <w:pPr>
              <w:jc w:val="center"/>
              <w:rPr>
                <w:rFonts w:eastAsia="仿宋_GB2312"/>
                <w:sz w:val="24"/>
              </w:rPr>
            </w:pPr>
            <w:r>
              <w:rPr>
                <w:rFonts w:eastAsia="仿宋_GB2312" w:hint="eastAsia"/>
                <w:sz w:val="24"/>
              </w:rPr>
              <w:t>累计查明资源量</w:t>
            </w:r>
          </w:p>
        </w:tc>
      </w:tr>
      <w:tr w:rsidR="000B12B0">
        <w:trPr>
          <w:trHeight w:val="425"/>
          <w:jc w:val="center"/>
        </w:trPr>
        <w:tc>
          <w:tcPr>
            <w:tcW w:w="797" w:type="dxa"/>
            <w:vAlign w:val="center"/>
          </w:tcPr>
          <w:p w:rsidR="000B12B0" w:rsidRDefault="00E232BE">
            <w:pPr>
              <w:jc w:val="center"/>
              <w:rPr>
                <w:rFonts w:eastAsia="仿宋_GB2312"/>
                <w:sz w:val="24"/>
              </w:rPr>
            </w:pPr>
            <w:r>
              <w:rPr>
                <w:rFonts w:eastAsia="仿宋_GB2312" w:hint="eastAsia"/>
                <w:sz w:val="24"/>
              </w:rPr>
              <w:t>能源矿产</w:t>
            </w:r>
          </w:p>
        </w:tc>
        <w:tc>
          <w:tcPr>
            <w:tcW w:w="3155" w:type="dxa"/>
            <w:vAlign w:val="center"/>
          </w:tcPr>
          <w:p w:rsidR="000B12B0" w:rsidRDefault="00E232BE">
            <w:pPr>
              <w:jc w:val="center"/>
              <w:rPr>
                <w:rFonts w:eastAsia="仿宋_GB2312"/>
                <w:sz w:val="24"/>
              </w:rPr>
            </w:pPr>
            <w:r>
              <w:rPr>
                <w:rFonts w:eastAsia="仿宋_GB2312" w:hint="eastAsia"/>
                <w:sz w:val="24"/>
              </w:rPr>
              <w:t>煤</w:t>
            </w:r>
          </w:p>
        </w:tc>
        <w:tc>
          <w:tcPr>
            <w:tcW w:w="1200" w:type="dxa"/>
            <w:vAlign w:val="center"/>
          </w:tcPr>
          <w:p w:rsidR="000B12B0" w:rsidRDefault="000B12B0">
            <w:pPr>
              <w:jc w:val="center"/>
              <w:rPr>
                <w:rFonts w:eastAsia="仿宋_GB2312"/>
                <w:sz w:val="24"/>
              </w:rPr>
            </w:pPr>
          </w:p>
        </w:tc>
        <w:tc>
          <w:tcPr>
            <w:tcW w:w="1009" w:type="dxa"/>
            <w:vAlign w:val="center"/>
          </w:tcPr>
          <w:p w:rsidR="000B12B0" w:rsidRDefault="000B12B0">
            <w:pPr>
              <w:jc w:val="center"/>
              <w:rPr>
                <w:rFonts w:eastAsia="仿宋_GB2312"/>
                <w:sz w:val="24"/>
              </w:rPr>
            </w:pPr>
          </w:p>
        </w:tc>
        <w:tc>
          <w:tcPr>
            <w:tcW w:w="1105" w:type="dxa"/>
            <w:vAlign w:val="center"/>
          </w:tcPr>
          <w:p w:rsidR="000B12B0" w:rsidRDefault="000B12B0">
            <w:pPr>
              <w:jc w:val="center"/>
              <w:rPr>
                <w:rFonts w:eastAsia="仿宋_GB2312"/>
                <w:sz w:val="24"/>
              </w:rPr>
            </w:pPr>
          </w:p>
        </w:tc>
        <w:tc>
          <w:tcPr>
            <w:tcW w:w="1252" w:type="dxa"/>
            <w:vAlign w:val="center"/>
          </w:tcPr>
          <w:p w:rsidR="000B12B0" w:rsidRDefault="000B12B0">
            <w:pPr>
              <w:jc w:val="center"/>
              <w:rPr>
                <w:rFonts w:eastAsia="仿宋_GB2312"/>
                <w:sz w:val="24"/>
              </w:rPr>
            </w:pPr>
          </w:p>
        </w:tc>
      </w:tr>
      <w:tr w:rsidR="000B12B0">
        <w:trPr>
          <w:trHeight w:val="680"/>
          <w:jc w:val="center"/>
        </w:trPr>
        <w:tc>
          <w:tcPr>
            <w:tcW w:w="797" w:type="dxa"/>
            <w:vAlign w:val="center"/>
          </w:tcPr>
          <w:p w:rsidR="000B12B0" w:rsidRDefault="00E232BE">
            <w:pPr>
              <w:jc w:val="center"/>
              <w:rPr>
                <w:rFonts w:eastAsia="仿宋_GB2312"/>
                <w:sz w:val="24"/>
              </w:rPr>
            </w:pPr>
            <w:r>
              <w:rPr>
                <w:rFonts w:eastAsia="仿宋_GB2312" w:hint="eastAsia"/>
                <w:sz w:val="24"/>
              </w:rPr>
              <w:t>金属矿产</w:t>
            </w:r>
          </w:p>
        </w:tc>
        <w:tc>
          <w:tcPr>
            <w:tcW w:w="3155" w:type="dxa"/>
            <w:vAlign w:val="center"/>
          </w:tcPr>
          <w:p w:rsidR="000B12B0" w:rsidRDefault="00E232BE">
            <w:pPr>
              <w:jc w:val="center"/>
              <w:rPr>
                <w:rFonts w:eastAsia="仿宋_GB2312"/>
                <w:sz w:val="24"/>
              </w:rPr>
            </w:pPr>
            <w:r>
              <w:rPr>
                <w:rFonts w:eastAsia="仿宋_GB2312" w:hint="eastAsia"/>
                <w:sz w:val="24"/>
              </w:rPr>
              <w:t>铁、铜、锌、金</w:t>
            </w:r>
          </w:p>
        </w:tc>
        <w:tc>
          <w:tcPr>
            <w:tcW w:w="1200" w:type="dxa"/>
            <w:vAlign w:val="center"/>
          </w:tcPr>
          <w:p w:rsidR="000B12B0" w:rsidRDefault="00E232BE">
            <w:pPr>
              <w:jc w:val="center"/>
              <w:rPr>
                <w:rFonts w:eastAsia="仿宋_GB2312"/>
                <w:sz w:val="24"/>
              </w:rPr>
            </w:pPr>
            <w:r>
              <w:rPr>
                <w:rFonts w:eastAsia="仿宋_GB2312" w:hint="eastAsia"/>
                <w:sz w:val="24"/>
              </w:rPr>
              <w:t>金</w:t>
            </w:r>
          </w:p>
        </w:tc>
        <w:tc>
          <w:tcPr>
            <w:tcW w:w="1009" w:type="dxa"/>
            <w:vAlign w:val="center"/>
          </w:tcPr>
          <w:p w:rsidR="000B12B0" w:rsidRDefault="00E232BE">
            <w:pPr>
              <w:jc w:val="center"/>
              <w:rPr>
                <w:rFonts w:eastAsia="仿宋_GB2312"/>
                <w:sz w:val="24"/>
              </w:rPr>
            </w:pPr>
            <w:r>
              <w:rPr>
                <w:rFonts w:eastAsia="仿宋_GB2312" w:hint="eastAsia"/>
                <w:sz w:val="24"/>
              </w:rPr>
              <w:t>金千克</w:t>
            </w:r>
          </w:p>
        </w:tc>
        <w:tc>
          <w:tcPr>
            <w:tcW w:w="1105" w:type="dxa"/>
            <w:vAlign w:val="center"/>
          </w:tcPr>
          <w:p w:rsidR="000B12B0" w:rsidRDefault="00E232BE">
            <w:pPr>
              <w:jc w:val="center"/>
              <w:rPr>
                <w:rFonts w:eastAsia="仿宋_GB2312"/>
                <w:sz w:val="24"/>
              </w:rPr>
            </w:pPr>
            <w:r>
              <w:rPr>
                <w:rFonts w:eastAsia="仿宋_GB2312" w:hint="eastAsia"/>
                <w:sz w:val="24"/>
              </w:rPr>
              <w:t>147</w:t>
            </w:r>
          </w:p>
        </w:tc>
        <w:tc>
          <w:tcPr>
            <w:tcW w:w="1252" w:type="dxa"/>
            <w:vAlign w:val="center"/>
          </w:tcPr>
          <w:p w:rsidR="000B12B0" w:rsidRDefault="00E232BE">
            <w:pPr>
              <w:jc w:val="center"/>
              <w:rPr>
                <w:rFonts w:eastAsia="仿宋_GB2312"/>
                <w:sz w:val="24"/>
              </w:rPr>
            </w:pPr>
            <w:r>
              <w:rPr>
                <w:rFonts w:eastAsia="仿宋_GB2312" w:hint="eastAsia"/>
                <w:sz w:val="24"/>
              </w:rPr>
              <w:t>147</w:t>
            </w:r>
          </w:p>
        </w:tc>
      </w:tr>
      <w:tr w:rsidR="000B12B0">
        <w:trPr>
          <w:trHeight w:val="302"/>
          <w:jc w:val="center"/>
        </w:trPr>
        <w:tc>
          <w:tcPr>
            <w:tcW w:w="797" w:type="dxa"/>
            <w:vAlign w:val="center"/>
          </w:tcPr>
          <w:p w:rsidR="000B12B0" w:rsidRDefault="00E232BE">
            <w:pPr>
              <w:jc w:val="center"/>
              <w:rPr>
                <w:rFonts w:eastAsia="仿宋_GB2312"/>
                <w:sz w:val="24"/>
              </w:rPr>
            </w:pPr>
            <w:r>
              <w:rPr>
                <w:rFonts w:eastAsia="仿宋_GB2312" w:hint="eastAsia"/>
                <w:sz w:val="24"/>
              </w:rPr>
              <w:t>非金属矿产</w:t>
            </w:r>
          </w:p>
        </w:tc>
        <w:tc>
          <w:tcPr>
            <w:tcW w:w="3155" w:type="dxa"/>
            <w:vAlign w:val="center"/>
          </w:tcPr>
          <w:p w:rsidR="000B12B0" w:rsidRDefault="00E232BE">
            <w:pPr>
              <w:jc w:val="center"/>
              <w:rPr>
                <w:rFonts w:eastAsia="仿宋_GB2312"/>
                <w:sz w:val="24"/>
              </w:rPr>
            </w:pPr>
            <w:r>
              <w:rPr>
                <w:rFonts w:eastAsia="仿宋_GB2312" w:hint="eastAsia"/>
                <w:sz w:val="24"/>
              </w:rPr>
              <w:t>建筑用砂、高岭土、建筑用花岗岩、</w:t>
            </w:r>
            <w:r>
              <w:rPr>
                <w:rFonts w:eastAsia="仿宋_GB2312" w:hint="eastAsia"/>
                <w:sz w:val="24"/>
              </w:rPr>
              <w:t>建筑用闪长岩、建筑用安山岩、板岩、</w:t>
            </w:r>
            <w:r>
              <w:rPr>
                <w:rFonts w:ascii="仿宋_GB2312" w:eastAsia="仿宋_GB2312" w:hint="eastAsia"/>
                <w:kern w:val="21"/>
                <w:sz w:val="24"/>
              </w:rPr>
              <w:t>砖瓦用粘土、</w:t>
            </w:r>
            <w:r>
              <w:rPr>
                <w:rFonts w:eastAsia="仿宋_GB2312" w:hint="eastAsia"/>
                <w:sz w:val="24"/>
              </w:rPr>
              <w:t>饰面用花岗岩、泥炭</w:t>
            </w:r>
          </w:p>
        </w:tc>
        <w:tc>
          <w:tcPr>
            <w:tcW w:w="1200" w:type="dxa"/>
            <w:vAlign w:val="center"/>
          </w:tcPr>
          <w:p w:rsidR="000B12B0" w:rsidRDefault="00E232BE">
            <w:pPr>
              <w:jc w:val="center"/>
              <w:rPr>
                <w:rFonts w:eastAsia="仿宋_GB2312"/>
                <w:sz w:val="24"/>
              </w:rPr>
            </w:pPr>
            <w:r>
              <w:rPr>
                <w:rFonts w:eastAsia="仿宋_GB2312" w:hint="eastAsia"/>
                <w:sz w:val="24"/>
              </w:rPr>
              <w:t>饰面用花岗岩</w:t>
            </w:r>
          </w:p>
        </w:tc>
        <w:tc>
          <w:tcPr>
            <w:tcW w:w="1009" w:type="dxa"/>
            <w:vAlign w:val="center"/>
          </w:tcPr>
          <w:p w:rsidR="000B12B0" w:rsidRDefault="00E232BE">
            <w:pPr>
              <w:jc w:val="center"/>
              <w:rPr>
                <w:rFonts w:eastAsia="仿宋_GB2312"/>
                <w:sz w:val="24"/>
              </w:rPr>
            </w:pPr>
            <w:r>
              <w:rPr>
                <w:rFonts w:eastAsia="仿宋_GB2312" w:hint="eastAsia"/>
                <w:sz w:val="24"/>
              </w:rPr>
              <w:t>矿石千立方米</w:t>
            </w:r>
          </w:p>
        </w:tc>
        <w:tc>
          <w:tcPr>
            <w:tcW w:w="1105" w:type="dxa"/>
            <w:vAlign w:val="center"/>
          </w:tcPr>
          <w:p w:rsidR="000B12B0" w:rsidRDefault="00E232BE">
            <w:pPr>
              <w:jc w:val="center"/>
              <w:rPr>
                <w:rFonts w:eastAsia="仿宋_GB2312"/>
                <w:sz w:val="24"/>
              </w:rPr>
            </w:pPr>
            <w:r>
              <w:rPr>
                <w:rFonts w:eastAsia="仿宋_GB2312" w:hint="eastAsia"/>
                <w:sz w:val="24"/>
              </w:rPr>
              <w:t>1220</w:t>
            </w:r>
          </w:p>
        </w:tc>
        <w:tc>
          <w:tcPr>
            <w:tcW w:w="1252" w:type="dxa"/>
            <w:vAlign w:val="center"/>
          </w:tcPr>
          <w:p w:rsidR="000B12B0" w:rsidRDefault="00E232BE">
            <w:pPr>
              <w:jc w:val="center"/>
              <w:rPr>
                <w:rFonts w:eastAsia="仿宋_GB2312"/>
                <w:sz w:val="24"/>
              </w:rPr>
            </w:pPr>
            <w:r>
              <w:rPr>
                <w:rFonts w:eastAsia="仿宋_GB2312" w:hint="eastAsia"/>
                <w:sz w:val="24"/>
              </w:rPr>
              <w:t>1220</w:t>
            </w:r>
          </w:p>
        </w:tc>
      </w:tr>
      <w:tr w:rsidR="000B12B0">
        <w:trPr>
          <w:trHeight w:val="425"/>
          <w:jc w:val="center"/>
        </w:trPr>
        <w:tc>
          <w:tcPr>
            <w:tcW w:w="797" w:type="dxa"/>
            <w:vAlign w:val="center"/>
          </w:tcPr>
          <w:p w:rsidR="000B12B0" w:rsidRDefault="00E232BE">
            <w:pPr>
              <w:jc w:val="center"/>
              <w:rPr>
                <w:rFonts w:eastAsia="仿宋_GB2312"/>
                <w:sz w:val="24"/>
              </w:rPr>
            </w:pPr>
            <w:r>
              <w:rPr>
                <w:rFonts w:eastAsia="仿宋_GB2312" w:hint="eastAsia"/>
                <w:sz w:val="24"/>
              </w:rPr>
              <w:t>水气矿产</w:t>
            </w:r>
          </w:p>
        </w:tc>
        <w:tc>
          <w:tcPr>
            <w:tcW w:w="3155" w:type="dxa"/>
            <w:vAlign w:val="center"/>
          </w:tcPr>
          <w:p w:rsidR="000B12B0" w:rsidRDefault="00E232BE">
            <w:pPr>
              <w:jc w:val="center"/>
              <w:rPr>
                <w:rFonts w:eastAsia="仿宋_GB2312"/>
                <w:sz w:val="24"/>
              </w:rPr>
            </w:pPr>
            <w:r>
              <w:rPr>
                <w:rFonts w:eastAsia="仿宋_GB2312" w:hint="eastAsia"/>
                <w:sz w:val="24"/>
              </w:rPr>
              <w:t>矿泉水</w:t>
            </w:r>
          </w:p>
        </w:tc>
        <w:tc>
          <w:tcPr>
            <w:tcW w:w="1200" w:type="dxa"/>
            <w:vAlign w:val="center"/>
          </w:tcPr>
          <w:p w:rsidR="000B12B0" w:rsidRDefault="000B12B0">
            <w:pPr>
              <w:jc w:val="center"/>
              <w:rPr>
                <w:rFonts w:eastAsia="仿宋_GB2312"/>
                <w:sz w:val="24"/>
              </w:rPr>
            </w:pPr>
          </w:p>
        </w:tc>
        <w:tc>
          <w:tcPr>
            <w:tcW w:w="1009" w:type="dxa"/>
            <w:vAlign w:val="center"/>
          </w:tcPr>
          <w:p w:rsidR="000B12B0" w:rsidRDefault="000B12B0">
            <w:pPr>
              <w:jc w:val="center"/>
              <w:rPr>
                <w:rFonts w:eastAsia="仿宋_GB2312"/>
                <w:sz w:val="24"/>
              </w:rPr>
            </w:pPr>
          </w:p>
        </w:tc>
        <w:tc>
          <w:tcPr>
            <w:tcW w:w="1105" w:type="dxa"/>
            <w:vAlign w:val="center"/>
          </w:tcPr>
          <w:p w:rsidR="000B12B0" w:rsidRDefault="000B12B0">
            <w:pPr>
              <w:jc w:val="center"/>
              <w:rPr>
                <w:rFonts w:eastAsia="仿宋_GB2312"/>
                <w:sz w:val="24"/>
              </w:rPr>
            </w:pPr>
          </w:p>
        </w:tc>
        <w:tc>
          <w:tcPr>
            <w:tcW w:w="1252" w:type="dxa"/>
            <w:vAlign w:val="center"/>
          </w:tcPr>
          <w:p w:rsidR="000B12B0" w:rsidRDefault="000B12B0">
            <w:pPr>
              <w:jc w:val="center"/>
              <w:rPr>
                <w:rFonts w:eastAsia="仿宋_GB2312"/>
                <w:sz w:val="24"/>
              </w:rPr>
            </w:pPr>
          </w:p>
        </w:tc>
      </w:tr>
      <w:tr w:rsidR="000B12B0">
        <w:trPr>
          <w:trHeight w:val="425"/>
          <w:jc w:val="center"/>
        </w:trPr>
        <w:tc>
          <w:tcPr>
            <w:tcW w:w="797" w:type="dxa"/>
            <w:vAlign w:val="center"/>
          </w:tcPr>
          <w:p w:rsidR="000B12B0" w:rsidRDefault="00E232BE">
            <w:pPr>
              <w:jc w:val="center"/>
              <w:rPr>
                <w:rFonts w:eastAsia="仿宋_GB2312"/>
                <w:sz w:val="24"/>
              </w:rPr>
            </w:pPr>
            <w:r>
              <w:rPr>
                <w:rFonts w:eastAsia="仿宋_GB2312" w:hint="eastAsia"/>
                <w:sz w:val="24"/>
              </w:rPr>
              <w:t>总</w:t>
            </w:r>
            <w:r>
              <w:rPr>
                <w:rFonts w:eastAsia="仿宋_GB2312"/>
                <w:sz w:val="24"/>
              </w:rPr>
              <w:t xml:space="preserve"> </w:t>
            </w:r>
            <w:r>
              <w:rPr>
                <w:rFonts w:eastAsia="仿宋_GB2312" w:hint="eastAsia"/>
                <w:sz w:val="24"/>
              </w:rPr>
              <w:t>计</w:t>
            </w:r>
          </w:p>
        </w:tc>
        <w:tc>
          <w:tcPr>
            <w:tcW w:w="3155" w:type="dxa"/>
            <w:vAlign w:val="center"/>
          </w:tcPr>
          <w:p w:rsidR="000B12B0" w:rsidRDefault="00E232BE">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15</w:t>
            </w:r>
          </w:p>
        </w:tc>
        <w:tc>
          <w:tcPr>
            <w:tcW w:w="1200" w:type="dxa"/>
            <w:vAlign w:val="center"/>
          </w:tcPr>
          <w:p w:rsidR="000B12B0" w:rsidRDefault="00E232BE">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w:t>
            </w:r>
          </w:p>
        </w:tc>
        <w:tc>
          <w:tcPr>
            <w:tcW w:w="1009" w:type="dxa"/>
            <w:vAlign w:val="center"/>
          </w:tcPr>
          <w:p w:rsidR="000B12B0" w:rsidRDefault="000B12B0">
            <w:pPr>
              <w:jc w:val="center"/>
              <w:rPr>
                <w:rFonts w:ascii="方正仿宋_GB2312" w:eastAsia="方正仿宋_GB2312" w:hAnsi="方正仿宋_GB2312" w:cs="方正仿宋_GB2312"/>
                <w:sz w:val="24"/>
              </w:rPr>
            </w:pPr>
          </w:p>
        </w:tc>
        <w:tc>
          <w:tcPr>
            <w:tcW w:w="1105" w:type="dxa"/>
            <w:vAlign w:val="center"/>
          </w:tcPr>
          <w:p w:rsidR="000B12B0" w:rsidRDefault="000B12B0">
            <w:pPr>
              <w:jc w:val="center"/>
              <w:rPr>
                <w:rFonts w:ascii="方正仿宋_GB2312" w:eastAsia="方正仿宋_GB2312" w:hAnsi="方正仿宋_GB2312" w:cs="方正仿宋_GB2312"/>
                <w:sz w:val="24"/>
              </w:rPr>
            </w:pPr>
          </w:p>
        </w:tc>
        <w:tc>
          <w:tcPr>
            <w:tcW w:w="1252" w:type="dxa"/>
            <w:vAlign w:val="center"/>
          </w:tcPr>
          <w:p w:rsidR="000B12B0" w:rsidRDefault="000B12B0">
            <w:pPr>
              <w:jc w:val="center"/>
              <w:rPr>
                <w:rFonts w:ascii="方正仿宋_GB2312" w:eastAsia="方正仿宋_GB2312" w:hAnsi="方正仿宋_GB2312" w:cs="方正仿宋_GB2312"/>
                <w:sz w:val="24"/>
              </w:rPr>
            </w:pPr>
          </w:p>
        </w:tc>
      </w:tr>
    </w:tbl>
    <w:p w:rsidR="000B12B0" w:rsidRDefault="00E232BE">
      <w:pPr>
        <w:ind w:firstLineChars="200" w:firstLine="640"/>
        <w:rPr>
          <w:rFonts w:eastAsia="仿宋_GB2312"/>
          <w:sz w:val="32"/>
          <w:szCs w:val="32"/>
        </w:rPr>
      </w:pPr>
      <w:r>
        <w:rPr>
          <w:rFonts w:eastAsia="仿宋_GB2312" w:hint="eastAsia"/>
          <w:sz w:val="32"/>
          <w:szCs w:val="32"/>
        </w:rPr>
        <w:t>截</w:t>
      </w:r>
      <w:r>
        <w:rPr>
          <w:rFonts w:eastAsia="仿宋_GB2312" w:hint="eastAsia"/>
          <w:sz w:val="32"/>
          <w:szCs w:val="32"/>
        </w:rPr>
        <w:t>至</w:t>
      </w:r>
      <w:r>
        <w:rPr>
          <w:rFonts w:eastAsia="仿宋_GB2312"/>
          <w:sz w:val="32"/>
          <w:szCs w:val="32"/>
        </w:rPr>
        <w:t>20</w:t>
      </w:r>
      <w:r>
        <w:rPr>
          <w:rFonts w:eastAsia="仿宋_GB2312" w:hint="eastAsia"/>
          <w:sz w:val="32"/>
          <w:szCs w:val="32"/>
        </w:rPr>
        <w:t>20</w:t>
      </w:r>
      <w:r>
        <w:rPr>
          <w:rFonts w:eastAsia="仿宋_GB2312" w:hint="eastAsia"/>
          <w:sz w:val="32"/>
          <w:szCs w:val="32"/>
        </w:rPr>
        <w:t>年底，全市发现矿产</w:t>
      </w:r>
      <w:r>
        <w:rPr>
          <w:rFonts w:eastAsia="仿宋_GB2312" w:hint="eastAsia"/>
          <w:sz w:val="32"/>
          <w:szCs w:val="32"/>
        </w:rPr>
        <w:t>15</w:t>
      </w:r>
      <w:r>
        <w:rPr>
          <w:rFonts w:eastAsia="仿宋_GB2312" w:hint="eastAsia"/>
          <w:sz w:val="32"/>
          <w:szCs w:val="32"/>
        </w:rPr>
        <w:t>种（含亚矿种），列入《黑龙江省矿产资源储量表（截至</w:t>
      </w:r>
      <w:r>
        <w:rPr>
          <w:rFonts w:eastAsia="仿宋_GB2312"/>
          <w:sz w:val="32"/>
          <w:szCs w:val="32"/>
        </w:rPr>
        <w:t>20</w:t>
      </w:r>
      <w:r>
        <w:rPr>
          <w:rFonts w:eastAsia="仿宋_GB2312" w:hint="eastAsia"/>
          <w:sz w:val="32"/>
          <w:szCs w:val="32"/>
        </w:rPr>
        <w:t>20</w:t>
      </w:r>
      <w:r>
        <w:rPr>
          <w:rFonts w:eastAsia="仿宋_GB2312" w:hint="eastAsia"/>
          <w:sz w:val="32"/>
          <w:szCs w:val="32"/>
        </w:rPr>
        <w:t>年底）》的有</w:t>
      </w:r>
      <w:r>
        <w:rPr>
          <w:rFonts w:eastAsia="仿宋_GB2312"/>
          <w:sz w:val="32"/>
          <w:szCs w:val="32"/>
        </w:rPr>
        <w:t>2</w:t>
      </w:r>
      <w:r>
        <w:rPr>
          <w:rFonts w:eastAsia="仿宋_GB2312" w:hint="eastAsia"/>
          <w:sz w:val="32"/>
          <w:szCs w:val="32"/>
        </w:rPr>
        <w:t>种</w:t>
      </w:r>
      <w:r>
        <w:rPr>
          <w:rFonts w:eastAsia="仿宋_GB2312" w:hint="eastAsia"/>
          <w:sz w:val="32"/>
          <w:szCs w:val="32"/>
        </w:rPr>
        <w:t>。</w:t>
      </w:r>
    </w:p>
    <w:p w:rsidR="000B12B0" w:rsidRDefault="00E232BE">
      <w:pPr>
        <w:ind w:firstLineChars="200" w:firstLine="643"/>
        <w:rPr>
          <w:rFonts w:eastAsia="仿宋_GB2312"/>
          <w:b/>
          <w:sz w:val="32"/>
          <w:szCs w:val="32"/>
        </w:rPr>
      </w:pPr>
      <w:r>
        <w:rPr>
          <w:rFonts w:eastAsia="仿宋_GB2312"/>
          <w:b/>
          <w:sz w:val="32"/>
          <w:szCs w:val="32"/>
        </w:rPr>
        <w:t>2</w:t>
      </w:r>
      <w:r>
        <w:rPr>
          <w:rFonts w:eastAsia="仿宋_GB2312" w:hint="eastAsia"/>
          <w:b/>
          <w:sz w:val="32"/>
          <w:szCs w:val="32"/>
        </w:rPr>
        <w:t>、矿产资源主要特点</w:t>
      </w:r>
    </w:p>
    <w:p w:rsidR="000B12B0" w:rsidRDefault="00E232BE">
      <w:pPr>
        <w:ind w:firstLineChars="200" w:firstLine="640"/>
        <w:rPr>
          <w:rFonts w:eastAsia="仿宋_GB2312"/>
          <w:sz w:val="32"/>
          <w:szCs w:val="32"/>
        </w:rPr>
      </w:pPr>
      <w:r>
        <w:rPr>
          <w:rFonts w:eastAsia="仿宋_GB2312" w:hint="eastAsia"/>
          <w:sz w:val="32"/>
          <w:szCs w:val="32"/>
        </w:rPr>
        <w:lastRenderedPageBreak/>
        <w:t>矿产资源少，矿种单一，没有形成优势矿产，矿业经济在国民经济中所占的比重较小，开采的矿种主要是</w:t>
      </w:r>
      <w:r>
        <w:rPr>
          <w:rFonts w:eastAsia="仿宋_GB2312" w:hint="eastAsia"/>
          <w:sz w:val="32"/>
          <w:szCs w:val="32"/>
        </w:rPr>
        <w:t>建筑</w:t>
      </w:r>
      <w:r>
        <w:rPr>
          <w:rFonts w:eastAsia="仿宋_GB2312" w:hint="eastAsia"/>
          <w:sz w:val="32"/>
          <w:szCs w:val="32"/>
        </w:rPr>
        <w:t>用花岗岩、板岩、建筑用闪长岩</w:t>
      </w:r>
      <w:r>
        <w:rPr>
          <w:rFonts w:eastAsia="仿宋_GB2312" w:hint="eastAsia"/>
          <w:sz w:val="32"/>
          <w:szCs w:val="32"/>
        </w:rPr>
        <w:t>等非</w:t>
      </w:r>
      <w:r>
        <w:rPr>
          <w:rFonts w:eastAsia="仿宋_GB2312" w:hint="eastAsia"/>
          <w:sz w:val="32"/>
          <w:szCs w:val="32"/>
        </w:rPr>
        <w:t>金属矿产。</w:t>
      </w:r>
    </w:p>
    <w:p w:rsidR="000B12B0" w:rsidRDefault="00E232BE">
      <w:pPr>
        <w:ind w:firstLineChars="200" w:firstLine="640"/>
        <w:rPr>
          <w:rFonts w:eastAsia="仿宋_GB2312"/>
          <w:sz w:val="32"/>
          <w:szCs w:val="32"/>
        </w:rPr>
      </w:pPr>
      <w:r>
        <w:rPr>
          <w:rFonts w:eastAsia="仿宋_GB2312" w:hint="eastAsia"/>
          <w:sz w:val="32"/>
          <w:szCs w:val="32"/>
        </w:rPr>
        <w:t>查明的矿产中，矿床规模小：发现各类矿产地</w:t>
      </w:r>
      <w:r>
        <w:rPr>
          <w:rFonts w:eastAsia="仿宋_GB2312" w:hint="eastAsia"/>
          <w:sz w:val="32"/>
          <w:szCs w:val="32"/>
        </w:rPr>
        <w:t>2</w:t>
      </w:r>
      <w:r>
        <w:rPr>
          <w:rFonts w:eastAsia="仿宋_GB2312" w:hint="eastAsia"/>
          <w:sz w:val="32"/>
          <w:szCs w:val="32"/>
        </w:rPr>
        <w:t>处，均为小型矿床。</w:t>
      </w:r>
    </w:p>
    <w:p w:rsidR="000B12B0" w:rsidRDefault="00E232BE">
      <w:pPr>
        <w:ind w:firstLineChars="200" w:firstLine="643"/>
        <w:rPr>
          <w:rFonts w:eastAsia="仿宋_GB2312"/>
          <w:b/>
          <w:sz w:val="32"/>
          <w:szCs w:val="32"/>
        </w:rPr>
      </w:pPr>
      <w:r>
        <w:rPr>
          <w:rFonts w:eastAsia="仿宋_GB2312" w:hint="eastAsia"/>
          <w:b/>
          <w:sz w:val="32"/>
          <w:szCs w:val="32"/>
        </w:rPr>
        <w:t>3</w:t>
      </w:r>
      <w:r>
        <w:rPr>
          <w:rFonts w:eastAsia="仿宋_GB2312" w:hint="eastAsia"/>
          <w:b/>
          <w:sz w:val="32"/>
          <w:szCs w:val="32"/>
        </w:rPr>
        <w:t>、矿产</w:t>
      </w:r>
      <w:r>
        <w:rPr>
          <w:rFonts w:eastAsia="仿宋_GB2312" w:hint="eastAsia"/>
          <w:b/>
          <w:sz w:val="32"/>
          <w:szCs w:val="32"/>
        </w:rPr>
        <w:t>资源</w:t>
      </w:r>
      <w:r>
        <w:rPr>
          <w:rFonts w:eastAsia="仿宋_GB2312" w:hint="eastAsia"/>
          <w:b/>
          <w:sz w:val="32"/>
          <w:szCs w:val="32"/>
        </w:rPr>
        <w:t>勘查现状</w:t>
      </w:r>
    </w:p>
    <w:p w:rsidR="000B12B0" w:rsidRDefault="00E232BE">
      <w:pPr>
        <w:ind w:firstLineChars="200" w:firstLine="640"/>
        <w:rPr>
          <w:b/>
          <w:bCs/>
          <w:sz w:val="32"/>
          <w:szCs w:val="32"/>
        </w:rPr>
      </w:pPr>
      <w:r>
        <w:rPr>
          <w:rFonts w:eastAsia="仿宋_GB2312" w:hint="eastAsia"/>
          <w:sz w:val="32"/>
          <w:szCs w:val="32"/>
        </w:rPr>
        <w:t>涉及我市的基础性地质工作有：小佳河公社幅</w:t>
      </w:r>
      <w:r>
        <w:rPr>
          <w:rFonts w:eastAsia="仿宋_GB2312" w:hint="eastAsia"/>
          <w:sz w:val="32"/>
          <w:szCs w:val="32"/>
        </w:rPr>
        <w:t>1:20</w:t>
      </w:r>
      <w:r>
        <w:rPr>
          <w:rFonts w:eastAsia="仿宋_GB2312" w:hint="eastAsia"/>
          <w:sz w:val="32"/>
          <w:szCs w:val="32"/>
        </w:rPr>
        <w:t>万区域地质调查工作；三江平原同江</w:t>
      </w:r>
      <w:r>
        <w:rPr>
          <w:rFonts w:eastAsia="仿宋_GB2312" w:hint="eastAsia"/>
          <w:sz w:val="32"/>
          <w:szCs w:val="32"/>
        </w:rPr>
        <w:t>-</w:t>
      </w:r>
      <w:r>
        <w:rPr>
          <w:rFonts w:eastAsia="仿宋_GB2312" w:hint="eastAsia"/>
          <w:sz w:val="32"/>
          <w:szCs w:val="32"/>
        </w:rPr>
        <w:t>抚远地区</w:t>
      </w:r>
      <w:r>
        <w:rPr>
          <w:rFonts w:eastAsia="仿宋_GB2312" w:hint="eastAsia"/>
          <w:sz w:val="32"/>
          <w:szCs w:val="32"/>
        </w:rPr>
        <w:t>6</w:t>
      </w:r>
      <w:r>
        <w:rPr>
          <w:rFonts w:eastAsia="仿宋_GB2312" w:hint="eastAsia"/>
          <w:sz w:val="32"/>
          <w:szCs w:val="32"/>
        </w:rPr>
        <w:t>幅</w:t>
      </w:r>
      <w:r>
        <w:rPr>
          <w:rFonts w:eastAsia="仿宋_GB2312" w:hint="eastAsia"/>
          <w:sz w:val="32"/>
          <w:szCs w:val="32"/>
        </w:rPr>
        <w:t>1:5</w:t>
      </w:r>
      <w:r>
        <w:rPr>
          <w:rFonts w:eastAsia="仿宋_GB2312" w:hint="eastAsia"/>
          <w:sz w:val="32"/>
          <w:szCs w:val="32"/>
        </w:rPr>
        <w:t>万区域水文地质调查工作。对市域内的各类矿产进行过不同程度的勘查工作。</w:t>
      </w:r>
    </w:p>
    <w:p w:rsidR="000B12B0" w:rsidRDefault="00E232BE">
      <w:pPr>
        <w:ind w:firstLineChars="200" w:firstLine="640"/>
        <w:rPr>
          <w:rFonts w:eastAsia="仿宋_GB2312"/>
          <w:sz w:val="32"/>
          <w:szCs w:val="32"/>
        </w:rPr>
      </w:pPr>
      <w:r>
        <w:rPr>
          <w:rFonts w:eastAsia="仿宋_GB2312" w:hint="eastAsia"/>
          <w:sz w:val="32"/>
          <w:szCs w:val="32"/>
        </w:rPr>
        <w:t>截至</w:t>
      </w:r>
      <w:r>
        <w:rPr>
          <w:rFonts w:eastAsia="仿宋_GB2312"/>
          <w:sz w:val="32"/>
          <w:szCs w:val="32"/>
        </w:rPr>
        <w:t>20</w:t>
      </w:r>
      <w:r>
        <w:rPr>
          <w:rFonts w:eastAsia="仿宋_GB2312" w:hint="eastAsia"/>
          <w:sz w:val="32"/>
          <w:szCs w:val="32"/>
        </w:rPr>
        <w:t>20</w:t>
      </w:r>
      <w:r>
        <w:rPr>
          <w:rFonts w:eastAsia="仿宋_GB2312" w:hint="eastAsia"/>
          <w:sz w:val="32"/>
          <w:szCs w:val="32"/>
        </w:rPr>
        <w:t>年底，我市</w:t>
      </w:r>
      <w:r>
        <w:rPr>
          <w:rFonts w:eastAsia="仿宋_GB2312" w:hint="eastAsia"/>
          <w:sz w:val="32"/>
          <w:szCs w:val="32"/>
        </w:rPr>
        <w:t>暂无</w:t>
      </w:r>
      <w:r>
        <w:rPr>
          <w:rFonts w:eastAsia="仿宋_GB2312" w:hint="eastAsia"/>
          <w:sz w:val="32"/>
          <w:szCs w:val="32"/>
        </w:rPr>
        <w:t>有效探矿权。</w:t>
      </w:r>
      <w:r>
        <w:rPr>
          <w:rFonts w:eastAsia="仿宋_GB2312" w:hint="eastAsia"/>
          <w:sz w:val="32"/>
          <w:szCs w:val="32"/>
        </w:rPr>
        <w:t>地质调查工作投入不足，</w:t>
      </w:r>
      <w:r>
        <w:rPr>
          <w:rFonts w:eastAsia="仿宋_GB2312" w:hint="eastAsia"/>
          <w:sz w:val="32"/>
          <w:szCs w:val="32"/>
        </w:rPr>
        <w:t>在成矿有利地段</w:t>
      </w:r>
      <w:r>
        <w:rPr>
          <w:rFonts w:eastAsia="仿宋_GB2312" w:hint="eastAsia"/>
          <w:sz w:val="32"/>
          <w:szCs w:val="32"/>
        </w:rPr>
        <w:t>，地质矿产调查评价进展缓慢，深部勘查工作程度低；金属矿产勘查工作滞后，新增矿产资源储量不足。煤炭资源有一定潜力，但资源底数尚未查清。</w:t>
      </w:r>
    </w:p>
    <w:p w:rsidR="000B12B0" w:rsidRDefault="00E232BE">
      <w:pPr>
        <w:ind w:firstLineChars="200" w:firstLine="643"/>
        <w:rPr>
          <w:rFonts w:eastAsia="仿宋_GB2312"/>
          <w:b/>
          <w:sz w:val="32"/>
          <w:szCs w:val="32"/>
        </w:rPr>
      </w:pPr>
      <w:r>
        <w:rPr>
          <w:rFonts w:eastAsia="仿宋_GB2312" w:hint="eastAsia"/>
          <w:b/>
          <w:sz w:val="32"/>
          <w:szCs w:val="32"/>
        </w:rPr>
        <w:t>4</w:t>
      </w:r>
      <w:r>
        <w:rPr>
          <w:rFonts w:eastAsia="仿宋_GB2312" w:hint="eastAsia"/>
          <w:b/>
          <w:sz w:val="32"/>
          <w:szCs w:val="32"/>
        </w:rPr>
        <w:t>、矿产资源开发利用现状</w:t>
      </w:r>
    </w:p>
    <w:p w:rsidR="000B12B0" w:rsidRDefault="00E232BE">
      <w:pPr>
        <w:ind w:firstLineChars="200" w:firstLine="640"/>
        <w:rPr>
          <w:rFonts w:eastAsia="仿宋_GB2312"/>
          <w:sz w:val="32"/>
          <w:szCs w:val="32"/>
        </w:rPr>
      </w:pPr>
      <w:r>
        <w:rPr>
          <w:rFonts w:eastAsia="仿宋_GB2312"/>
          <w:sz w:val="32"/>
          <w:szCs w:val="32"/>
        </w:rPr>
        <w:t>20</w:t>
      </w:r>
      <w:r>
        <w:rPr>
          <w:rFonts w:eastAsia="仿宋_GB2312" w:hint="eastAsia"/>
          <w:sz w:val="32"/>
          <w:szCs w:val="32"/>
        </w:rPr>
        <w:t>20</w:t>
      </w:r>
      <w:r>
        <w:rPr>
          <w:rFonts w:eastAsia="仿宋_GB2312" w:hint="eastAsia"/>
          <w:sz w:val="32"/>
          <w:szCs w:val="32"/>
        </w:rPr>
        <w:t>年全市地区生产总值实现</w:t>
      </w:r>
      <w:r>
        <w:rPr>
          <w:rFonts w:eastAsia="仿宋_GB2312"/>
          <w:sz w:val="32"/>
          <w:szCs w:val="32"/>
        </w:rPr>
        <w:t>1</w:t>
      </w:r>
      <w:r>
        <w:rPr>
          <w:rFonts w:eastAsia="仿宋_GB2312" w:hint="eastAsia"/>
          <w:sz w:val="32"/>
          <w:szCs w:val="32"/>
        </w:rPr>
        <w:t>10.9</w:t>
      </w:r>
      <w:r>
        <w:rPr>
          <w:rFonts w:eastAsia="仿宋_GB2312" w:hint="eastAsia"/>
          <w:sz w:val="32"/>
          <w:szCs w:val="32"/>
        </w:rPr>
        <w:t>亿元，其中采矿业产值</w:t>
      </w:r>
      <w:r>
        <w:rPr>
          <w:rFonts w:eastAsia="仿宋_GB2312" w:hint="eastAsia"/>
          <w:sz w:val="32"/>
          <w:szCs w:val="32"/>
        </w:rPr>
        <w:t>1171.6</w:t>
      </w:r>
      <w:r>
        <w:rPr>
          <w:rFonts w:eastAsia="仿宋_GB2312" w:hint="eastAsia"/>
          <w:sz w:val="32"/>
          <w:szCs w:val="32"/>
        </w:rPr>
        <w:t>万元，占全市工业生产总值的</w:t>
      </w:r>
      <w:r>
        <w:rPr>
          <w:rFonts w:eastAsia="仿宋_GB2312"/>
          <w:sz w:val="32"/>
          <w:szCs w:val="32"/>
        </w:rPr>
        <w:t>0.01%</w:t>
      </w:r>
      <w:r>
        <w:rPr>
          <w:rFonts w:eastAsia="仿宋_GB2312" w:hint="eastAsia"/>
          <w:sz w:val="32"/>
          <w:szCs w:val="32"/>
        </w:rPr>
        <w:t>。截至</w:t>
      </w:r>
      <w:r>
        <w:rPr>
          <w:rFonts w:eastAsia="仿宋_GB2312"/>
          <w:sz w:val="32"/>
          <w:szCs w:val="32"/>
        </w:rPr>
        <w:t>20</w:t>
      </w:r>
      <w:r>
        <w:rPr>
          <w:rFonts w:eastAsia="仿宋_GB2312" w:hint="eastAsia"/>
          <w:sz w:val="32"/>
          <w:szCs w:val="32"/>
        </w:rPr>
        <w:t>20</w:t>
      </w:r>
      <w:r>
        <w:rPr>
          <w:rFonts w:eastAsia="仿宋_GB2312" w:hint="eastAsia"/>
          <w:sz w:val="32"/>
          <w:szCs w:val="32"/>
        </w:rPr>
        <w:t>年底，</w:t>
      </w:r>
      <w:r>
        <w:rPr>
          <w:rFonts w:eastAsia="仿宋_GB2312" w:hint="eastAsia"/>
          <w:sz w:val="32"/>
          <w:szCs w:val="32"/>
        </w:rPr>
        <w:t>现有矿山</w:t>
      </w:r>
      <w:r>
        <w:rPr>
          <w:rFonts w:eastAsia="仿宋_GB2312" w:hint="eastAsia"/>
          <w:sz w:val="32"/>
          <w:szCs w:val="32"/>
        </w:rPr>
        <w:t>10</w:t>
      </w:r>
      <w:r>
        <w:rPr>
          <w:rFonts w:eastAsia="仿宋_GB2312" w:hint="eastAsia"/>
          <w:sz w:val="32"/>
          <w:szCs w:val="32"/>
        </w:rPr>
        <w:t>家生产</w:t>
      </w:r>
      <w:r>
        <w:rPr>
          <w:rFonts w:eastAsia="仿宋_GB2312" w:hint="eastAsia"/>
          <w:sz w:val="32"/>
          <w:szCs w:val="32"/>
        </w:rPr>
        <w:t>家矿山</w:t>
      </w:r>
      <w:r>
        <w:rPr>
          <w:rFonts w:eastAsia="仿宋_GB2312" w:hint="eastAsia"/>
          <w:sz w:val="32"/>
          <w:szCs w:val="32"/>
        </w:rPr>
        <w:t>，</w:t>
      </w:r>
      <w:r>
        <w:rPr>
          <w:rFonts w:eastAsia="仿宋_GB2312" w:hint="eastAsia"/>
          <w:sz w:val="32"/>
          <w:szCs w:val="32"/>
        </w:rPr>
        <w:t>大中型矿山比例为</w:t>
      </w:r>
      <w:r>
        <w:rPr>
          <w:rFonts w:eastAsia="仿宋_GB2312" w:hint="eastAsia"/>
          <w:sz w:val="32"/>
          <w:szCs w:val="32"/>
        </w:rPr>
        <w:t>20</w:t>
      </w:r>
      <w:r>
        <w:rPr>
          <w:rFonts w:eastAsia="仿宋_GB2312"/>
          <w:sz w:val="32"/>
          <w:szCs w:val="32"/>
        </w:rPr>
        <w:t>%</w:t>
      </w:r>
      <w:r>
        <w:rPr>
          <w:rFonts w:eastAsia="仿宋_GB2312" w:hint="eastAsia"/>
          <w:sz w:val="32"/>
          <w:szCs w:val="32"/>
        </w:rPr>
        <w:t>，</w:t>
      </w:r>
      <w:r>
        <w:rPr>
          <w:rFonts w:eastAsia="仿宋_GB2312" w:hint="eastAsia"/>
          <w:sz w:val="32"/>
          <w:szCs w:val="32"/>
        </w:rPr>
        <w:t>矿石年产总量为</w:t>
      </w:r>
      <w:r>
        <w:rPr>
          <w:rFonts w:eastAsia="仿宋_GB2312" w:hint="eastAsia"/>
          <w:sz w:val="32"/>
          <w:szCs w:val="32"/>
        </w:rPr>
        <w:t>43</w:t>
      </w:r>
      <w:r>
        <w:rPr>
          <w:rFonts w:eastAsia="仿宋_GB2312" w:hint="eastAsia"/>
          <w:sz w:val="32"/>
          <w:szCs w:val="32"/>
        </w:rPr>
        <w:t>万立方米。</w:t>
      </w:r>
    </w:p>
    <w:p w:rsidR="000B12B0" w:rsidRDefault="00E232BE">
      <w:pPr>
        <w:ind w:firstLineChars="200" w:firstLine="640"/>
        <w:rPr>
          <w:rFonts w:eastAsia="仿宋_GB2312"/>
          <w:sz w:val="32"/>
          <w:szCs w:val="32"/>
        </w:rPr>
      </w:pPr>
      <w:r>
        <w:rPr>
          <w:rFonts w:eastAsia="仿宋_GB2312" w:hint="eastAsia"/>
          <w:sz w:val="32"/>
          <w:szCs w:val="32"/>
        </w:rPr>
        <w:t>我市矿产资源综合利用水平有待提高，矿产品精、细、深加工水平不高，既浪费了资源又难以创造良好的经济效益。矿山开采企业规模小、管理水平低，</w:t>
      </w:r>
      <w:r>
        <w:rPr>
          <w:rFonts w:eastAsia="仿宋_GB2312" w:hint="eastAsia"/>
          <w:sz w:val="32"/>
          <w:szCs w:val="32"/>
        </w:rPr>
        <w:t>难以形成规</w:t>
      </w:r>
      <w:r>
        <w:rPr>
          <w:rFonts w:eastAsia="仿宋_GB2312" w:hint="eastAsia"/>
          <w:sz w:val="32"/>
          <w:szCs w:val="32"/>
        </w:rPr>
        <w:t>模和集约经</w:t>
      </w:r>
      <w:r>
        <w:rPr>
          <w:rFonts w:eastAsia="仿宋_GB2312" w:hint="eastAsia"/>
          <w:sz w:val="32"/>
          <w:szCs w:val="32"/>
        </w:rPr>
        <w:lastRenderedPageBreak/>
        <w:t>营。</w:t>
      </w:r>
    </w:p>
    <w:p w:rsidR="000B12B0" w:rsidRDefault="00E232BE">
      <w:pPr>
        <w:spacing w:line="360" w:lineRule="auto"/>
        <w:jc w:val="center"/>
        <w:rPr>
          <w:rFonts w:ascii="仿宋_GB2312" w:eastAsia="仿宋_GB2312" w:hAnsi="Wingdings" w:cs="黑体" w:hint="eastAsia"/>
          <w:b/>
          <w:sz w:val="24"/>
        </w:rPr>
      </w:pPr>
      <w:r>
        <w:rPr>
          <w:rFonts w:eastAsia="仿宋_GB2312" w:hint="eastAsia"/>
          <w:b/>
          <w:kern w:val="21"/>
          <w:sz w:val="24"/>
        </w:rPr>
        <w:t>专栏</w:t>
      </w:r>
      <w:r>
        <w:rPr>
          <w:rFonts w:eastAsia="仿宋_GB2312" w:hint="eastAsia"/>
          <w:b/>
          <w:kern w:val="21"/>
          <w:sz w:val="24"/>
        </w:rPr>
        <w:t>2</w:t>
      </w:r>
      <w:r>
        <w:rPr>
          <w:rFonts w:ascii="仿宋_GB2312" w:eastAsia="仿宋_GB2312"/>
          <w:b/>
          <w:kern w:val="0"/>
          <w:sz w:val="24"/>
        </w:rPr>
        <w:t xml:space="preserve">  </w:t>
      </w:r>
      <w:r>
        <w:rPr>
          <w:rFonts w:ascii="仿宋_GB2312" w:eastAsia="仿宋_GB2312" w:hint="eastAsia"/>
          <w:b/>
          <w:kern w:val="0"/>
          <w:sz w:val="24"/>
        </w:rPr>
        <w:t>各类矿山开发利用情况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40"/>
        <w:gridCol w:w="945"/>
        <w:gridCol w:w="945"/>
        <w:gridCol w:w="1260"/>
        <w:gridCol w:w="1260"/>
        <w:gridCol w:w="1150"/>
      </w:tblGrid>
      <w:tr w:rsidR="000B12B0">
        <w:trPr>
          <w:trHeight w:val="295"/>
        </w:trPr>
        <w:tc>
          <w:tcPr>
            <w:tcW w:w="1680" w:type="dxa"/>
            <w:vMerge w:val="restart"/>
            <w:vAlign w:val="center"/>
          </w:tcPr>
          <w:p w:rsidR="000B12B0" w:rsidRDefault="00E232BE">
            <w:pPr>
              <w:tabs>
                <w:tab w:val="left" w:pos="285"/>
                <w:tab w:val="center" w:pos="581"/>
              </w:tabs>
              <w:spacing w:line="360" w:lineRule="auto"/>
              <w:jc w:val="center"/>
              <w:rPr>
                <w:rFonts w:eastAsia="仿宋_GB2312"/>
                <w:sz w:val="24"/>
              </w:rPr>
            </w:pPr>
            <w:r>
              <w:rPr>
                <w:rFonts w:eastAsia="仿宋_GB2312" w:hint="eastAsia"/>
                <w:kern w:val="0"/>
                <w:sz w:val="24"/>
              </w:rPr>
              <w:t>矿</w:t>
            </w:r>
            <w:r>
              <w:rPr>
                <w:rFonts w:eastAsia="仿宋_GB2312"/>
                <w:kern w:val="0"/>
                <w:sz w:val="24"/>
              </w:rPr>
              <w:t xml:space="preserve"> </w:t>
            </w:r>
            <w:r>
              <w:rPr>
                <w:rFonts w:eastAsia="仿宋_GB2312" w:hint="eastAsia"/>
                <w:kern w:val="0"/>
                <w:sz w:val="24"/>
              </w:rPr>
              <w:t>产</w:t>
            </w:r>
          </w:p>
        </w:tc>
        <w:tc>
          <w:tcPr>
            <w:tcW w:w="2730" w:type="dxa"/>
            <w:gridSpan w:val="3"/>
            <w:vAlign w:val="center"/>
          </w:tcPr>
          <w:p w:rsidR="000B12B0" w:rsidRDefault="00E232BE">
            <w:pPr>
              <w:spacing w:line="360" w:lineRule="auto"/>
              <w:jc w:val="center"/>
              <w:rPr>
                <w:rFonts w:eastAsia="仿宋_GB2312"/>
                <w:sz w:val="24"/>
              </w:rPr>
            </w:pPr>
            <w:r>
              <w:rPr>
                <w:rFonts w:eastAsia="仿宋_GB2312" w:hint="eastAsia"/>
                <w:sz w:val="24"/>
              </w:rPr>
              <w:t>矿山开采规模</w:t>
            </w:r>
          </w:p>
        </w:tc>
        <w:tc>
          <w:tcPr>
            <w:tcW w:w="3670" w:type="dxa"/>
            <w:gridSpan w:val="3"/>
            <w:vAlign w:val="center"/>
          </w:tcPr>
          <w:p w:rsidR="000B12B0" w:rsidRDefault="00E232BE">
            <w:pPr>
              <w:spacing w:line="360" w:lineRule="auto"/>
              <w:jc w:val="center"/>
              <w:rPr>
                <w:rFonts w:eastAsia="仿宋_GB2312"/>
                <w:sz w:val="24"/>
              </w:rPr>
            </w:pPr>
            <w:r>
              <w:rPr>
                <w:rFonts w:eastAsia="仿宋_GB2312" w:hint="eastAsia"/>
                <w:sz w:val="24"/>
              </w:rPr>
              <w:t>矿山开采状态</w:t>
            </w:r>
          </w:p>
        </w:tc>
      </w:tr>
      <w:tr w:rsidR="000B12B0">
        <w:trPr>
          <w:trHeight w:val="345"/>
        </w:trPr>
        <w:tc>
          <w:tcPr>
            <w:tcW w:w="1680" w:type="dxa"/>
            <w:vMerge/>
            <w:vAlign w:val="center"/>
          </w:tcPr>
          <w:p w:rsidR="000B12B0" w:rsidRDefault="000B12B0">
            <w:pPr>
              <w:spacing w:line="360" w:lineRule="auto"/>
              <w:jc w:val="center"/>
              <w:rPr>
                <w:rFonts w:eastAsia="仿宋_GB2312"/>
                <w:sz w:val="24"/>
              </w:rPr>
            </w:pPr>
          </w:p>
        </w:tc>
        <w:tc>
          <w:tcPr>
            <w:tcW w:w="840" w:type="dxa"/>
            <w:vAlign w:val="center"/>
          </w:tcPr>
          <w:p w:rsidR="000B12B0" w:rsidRDefault="00E232BE">
            <w:pPr>
              <w:spacing w:line="360" w:lineRule="auto"/>
              <w:jc w:val="center"/>
              <w:rPr>
                <w:rFonts w:eastAsia="仿宋_GB2312"/>
                <w:sz w:val="24"/>
              </w:rPr>
            </w:pPr>
            <w:r>
              <w:rPr>
                <w:rFonts w:eastAsia="仿宋_GB2312" w:hint="eastAsia"/>
                <w:sz w:val="24"/>
              </w:rPr>
              <w:t>大型</w:t>
            </w:r>
          </w:p>
        </w:tc>
        <w:tc>
          <w:tcPr>
            <w:tcW w:w="945" w:type="dxa"/>
            <w:vAlign w:val="center"/>
          </w:tcPr>
          <w:p w:rsidR="000B12B0" w:rsidRDefault="00E232BE">
            <w:pPr>
              <w:spacing w:line="360" w:lineRule="auto"/>
              <w:jc w:val="center"/>
              <w:rPr>
                <w:rFonts w:eastAsia="仿宋_GB2312"/>
                <w:sz w:val="24"/>
              </w:rPr>
            </w:pPr>
            <w:r>
              <w:rPr>
                <w:rFonts w:eastAsia="仿宋_GB2312" w:hint="eastAsia"/>
                <w:sz w:val="24"/>
              </w:rPr>
              <w:t>中型</w:t>
            </w:r>
          </w:p>
        </w:tc>
        <w:tc>
          <w:tcPr>
            <w:tcW w:w="945" w:type="dxa"/>
            <w:vAlign w:val="center"/>
          </w:tcPr>
          <w:p w:rsidR="000B12B0" w:rsidRDefault="00E232BE">
            <w:pPr>
              <w:spacing w:line="360" w:lineRule="auto"/>
              <w:jc w:val="center"/>
              <w:rPr>
                <w:rFonts w:eastAsia="仿宋_GB2312"/>
                <w:sz w:val="24"/>
              </w:rPr>
            </w:pPr>
            <w:r>
              <w:rPr>
                <w:rFonts w:eastAsia="仿宋_GB2312" w:hint="eastAsia"/>
                <w:sz w:val="24"/>
              </w:rPr>
              <w:t>小型</w:t>
            </w:r>
          </w:p>
        </w:tc>
        <w:tc>
          <w:tcPr>
            <w:tcW w:w="1260" w:type="dxa"/>
            <w:vAlign w:val="center"/>
          </w:tcPr>
          <w:p w:rsidR="000B12B0" w:rsidRDefault="00E232BE">
            <w:pPr>
              <w:spacing w:line="360" w:lineRule="auto"/>
              <w:jc w:val="center"/>
              <w:rPr>
                <w:rFonts w:eastAsia="仿宋_GB2312"/>
                <w:sz w:val="24"/>
              </w:rPr>
            </w:pPr>
            <w:r>
              <w:rPr>
                <w:rFonts w:eastAsia="仿宋_GB2312" w:hint="eastAsia"/>
                <w:sz w:val="24"/>
              </w:rPr>
              <w:t>正在开采</w:t>
            </w:r>
          </w:p>
        </w:tc>
        <w:tc>
          <w:tcPr>
            <w:tcW w:w="1260" w:type="dxa"/>
            <w:vAlign w:val="center"/>
          </w:tcPr>
          <w:p w:rsidR="000B12B0" w:rsidRDefault="00E232BE">
            <w:pPr>
              <w:spacing w:line="360" w:lineRule="auto"/>
              <w:jc w:val="center"/>
              <w:rPr>
                <w:rFonts w:eastAsia="仿宋_GB2312"/>
                <w:sz w:val="24"/>
              </w:rPr>
            </w:pPr>
            <w:r>
              <w:rPr>
                <w:rFonts w:eastAsia="仿宋_GB2312" w:hint="eastAsia"/>
                <w:sz w:val="24"/>
              </w:rPr>
              <w:t>停采</w:t>
            </w:r>
          </w:p>
        </w:tc>
        <w:tc>
          <w:tcPr>
            <w:tcW w:w="1150" w:type="dxa"/>
            <w:vAlign w:val="center"/>
          </w:tcPr>
          <w:p w:rsidR="000B12B0" w:rsidRDefault="00E232BE">
            <w:pPr>
              <w:spacing w:line="360" w:lineRule="auto"/>
              <w:jc w:val="center"/>
              <w:rPr>
                <w:rFonts w:eastAsia="仿宋_GB2312"/>
                <w:sz w:val="24"/>
              </w:rPr>
            </w:pPr>
            <w:r>
              <w:rPr>
                <w:rFonts w:eastAsia="仿宋_GB2312" w:hint="eastAsia"/>
                <w:sz w:val="24"/>
              </w:rPr>
              <w:t>在建</w:t>
            </w:r>
          </w:p>
        </w:tc>
      </w:tr>
      <w:tr w:rsidR="000B12B0">
        <w:trPr>
          <w:trHeight w:val="396"/>
        </w:trPr>
        <w:tc>
          <w:tcPr>
            <w:tcW w:w="1680" w:type="dxa"/>
            <w:vAlign w:val="center"/>
          </w:tcPr>
          <w:p w:rsidR="000B12B0" w:rsidRDefault="00E232BE">
            <w:pPr>
              <w:spacing w:line="360" w:lineRule="auto"/>
              <w:jc w:val="center"/>
              <w:rPr>
                <w:rFonts w:eastAsia="仿宋_GB2312"/>
                <w:sz w:val="24"/>
              </w:rPr>
            </w:pPr>
            <w:r>
              <w:rPr>
                <w:rFonts w:eastAsia="仿宋_GB2312" w:hint="eastAsia"/>
                <w:kern w:val="0"/>
                <w:sz w:val="24"/>
              </w:rPr>
              <w:t>建筑用花岗岩</w:t>
            </w:r>
          </w:p>
        </w:tc>
        <w:tc>
          <w:tcPr>
            <w:tcW w:w="840" w:type="dxa"/>
            <w:vAlign w:val="center"/>
          </w:tcPr>
          <w:p w:rsidR="000B12B0" w:rsidRDefault="000B12B0">
            <w:pPr>
              <w:spacing w:line="360" w:lineRule="auto"/>
              <w:jc w:val="center"/>
              <w:rPr>
                <w:rFonts w:eastAsia="仿宋_GB2312"/>
                <w:sz w:val="24"/>
              </w:rPr>
            </w:pPr>
          </w:p>
        </w:tc>
        <w:tc>
          <w:tcPr>
            <w:tcW w:w="945" w:type="dxa"/>
            <w:vAlign w:val="center"/>
          </w:tcPr>
          <w:p w:rsidR="000B12B0" w:rsidRDefault="000B12B0">
            <w:pPr>
              <w:jc w:val="center"/>
              <w:rPr>
                <w:rFonts w:ascii="方正仿宋_GB2312" w:eastAsia="方正仿宋_GB2312" w:hAnsi="方正仿宋_GB2312" w:cs="方正仿宋_GB2312"/>
                <w:kern w:val="0"/>
                <w:sz w:val="24"/>
              </w:rPr>
            </w:pPr>
          </w:p>
        </w:tc>
        <w:tc>
          <w:tcPr>
            <w:tcW w:w="945" w:type="dxa"/>
            <w:vAlign w:val="center"/>
          </w:tcPr>
          <w:p w:rsidR="000B12B0" w:rsidRDefault="00E232BE">
            <w:pPr>
              <w:jc w:val="center"/>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1</w:t>
            </w:r>
          </w:p>
        </w:tc>
        <w:tc>
          <w:tcPr>
            <w:tcW w:w="1260" w:type="dxa"/>
            <w:vAlign w:val="center"/>
          </w:tcPr>
          <w:p w:rsidR="000B12B0" w:rsidRDefault="00E232BE">
            <w:pPr>
              <w:jc w:val="center"/>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1</w:t>
            </w:r>
          </w:p>
        </w:tc>
        <w:tc>
          <w:tcPr>
            <w:tcW w:w="1260" w:type="dxa"/>
            <w:vAlign w:val="center"/>
          </w:tcPr>
          <w:p w:rsidR="000B12B0" w:rsidRDefault="000B12B0">
            <w:pPr>
              <w:spacing w:line="360" w:lineRule="auto"/>
              <w:jc w:val="center"/>
              <w:rPr>
                <w:rFonts w:ascii="方正仿宋_GB2312" w:eastAsia="方正仿宋_GB2312" w:hAnsi="方正仿宋_GB2312" w:cs="方正仿宋_GB2312"/>
                <w:sz w:val="24"/>
              </w:rPr>
            </w:pPr>
          </w:p>
        </w:tc>
        <w:tc>
          <w:tcPr>
            <w:tcW w:w="1150" w:type="dxa"/>
            <w:vAlign w:val="center"/>
          </w:tcPr>
          <w:p w:rsidR="000B12B0" w:rsidRDefault="000B12B0">
            <w:pPr>
              <w:spacing w:line="360" w:lineRule="auto"/>
              <w:jc w:val="center"/>
              <w:rPr>
                <w:rFonts w:ascii="方正仿宋_GB2312" w:eastAsia="方正仿宋_GB2312" w:hAnsi="方正仿宋_GB2312" w:cs="方正仿宋_GB2312"/>
                <w:sz w:val="24"/>
              </w:rPr>
            </w:pPr>
          </w:p>
        </w:tc>
      </w:tr>
      <w:tr w:rsidR="000B12B0">
        <w:trPr>
          <w:trHeight w:val="371"/>
        </w:trPr>
        <w:tc>
          <w:tcPr>
            <w:tcW w:w="1680" w:type="dxa"/>
            <w:vAlign w:val="center"/>
          </w:tcPr>
          <w:p w:rsidR="000B12B0" w:rsidRDefault="00E232BE">
            <w:pPr>
              <w:spacing w:line="360" w:lineRule="auto"/>
              <w:jc w:val="center"/>
              <w:rPr>
                <w:rFonts w:eastAsia="仿宋_GB2312"/>
                <w:sz w:val="24"/>
              </w:rPr>
            </w:pPr>
            <w:r>
              <w:rPr>
                <w:rFonts w:eastAsia="仿宋_GB2312" w:hint="eastAsia"/>
                <w:kern w:val="0"/>
                <w:sz w:val="24"/>
              </w:rPr>
              <w:t>建筑用</w:t>
            </w:r>
            <w:r>
              <w:rPr>
                <w:rFonts w:eastAsia="仿宋_GB2312" w:hint="eastAsia"/>
                <w:kern w:val="0"/>
                <w:sz w:val="24"/>
              </w:rPr>
              <w:t>闪长岩</w:t>
            </w:r>
          </w:p>
        </w:tc>
        <w:tc>
          <w:tcPr>
            <w:tcW w:w="840" w:type="dxa"/>
            <w:vAlign w:val="center"/>
          </w:tcPr>
          <w:p w:rsidR="000B12B0" w:rsidRDefault="000B12B0">
            <w:pPr>
              <w:spacing w:line="360" w:lineRule="auto"/>
              <w:jc w:val="center"/>
              <w:rPr>
                <w:rFonts w:eastAsia="仿宋_GB2312"/>
                <w:sz w:val="24"/>
              </w:rPr>
            </w:pPr>
          </w:p>
        </w:tc>
        <w:tc>
          <w:tcPr>
            <w:tcW w:w="945" w:type="dxa"/>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w:t>
            </w:r>
          </w:p>
        </w:tc>
        <w:tc>
          <w:tcPr>
            <w:tcW w:w="945" w:type="dxa"/>
            <w:vAlign w:val="center"/>
          </w:tcPr>
          <w:p w:rsidR="000B12B0" w:rsidRDefault="000B12B0">
            <w:pPr>
              <w:spacing w:line="360" w:lineRule="auto"/>
              <w:jc w:val="center"/>
              <w:rPr>
                <w:rFonts w:ascii="方正仿宋_GB2312" w:eastAsia="方正仿宋_GB2312" w:hAnsi="方正仿宋_GB2312" w:cs="方正仿宋_GB2312"/>
                <w:sz w:val="24"/>
              </w:rPr>
            </w:pPr>
          </w:p>
        </w:tc>
        <w:tc>
          <w:tcPr>
            <w:tcW w:w="1260" w:type="dxa"/>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w:t>
            </w:r>
          </w:p>
        </w:tc>
        <w:tc>
          <w:tcPr>
            <w:tcW w:w="1260" w:type="dxa"/>
            <w:vAlign w:val="center"/>
          </w:tcPr>
          <w:p w:rsidR="000B12B0" w:rsidRDefault="000B12B0">
            <w:pPr>
              <w:spacing w:line="360" w:lineRule="auto"/>
              <w:jc w:val="center"/>
              <w:rPr>
                <w:rFonts w:ascii="方正仿宋_GB2312" w:eastAsia="方正仿宋_GB2312" w:hAnsi="方正仿宋_GB2312" w:cs="方正仿宋_GB2312"/>
                <w:sz w:val="24"/>
              </w:rPr>
            </w:pPr>
          </w:p>
        </w:tc>
        <w:tc>
          <w:tcPr>
            <w:tcW w:w="1150" w:type="dxa"/>
            <w:vAlign w:val="center"/>
          </w:tcPr>
          <w:p w:rsidR="000B12B0" w:rsidRDefault="000B12B0">
            <w:pPr>
              <w:spacing w:line="360" w:lineRule="auto"/>
              <w:jc w:val="center"/>
              <w:rPr>
                <w:rFonts w:ascii="方正仿宋_GB2312" w:eastAsia="方正仿宋_GB2312" w:hAnsi="方正仿宋_GB2312" w:cs="方正仿宋_GB2312"/>
                <w:sz w:val="24"/>
              </w:rPr>
            </w:pPr>
          </w:p>
        </w:tc>
      </w:tr>
      <w:tr w:rsidR="000B12B0">
        <w:trPr>
          <w:trHeight w:val="308"/>
        </w:trPr>
        <w:tc>
          <w:tcPr>
            <w:tcW w:w="1680" w:type="dxa"/>
            <w:vAlign w:val="center"/>
          </w:tcPr>
          <w:p w:rsidR="000B12B0" w:rsidRDefault="00E232BE">
            <w:pPr>
              <w:spacing w:line="360" w:lineRule="auto"/>
              <w:jc w:val="center"/>
              <w:rPr>
                <w:rFonts w:eastAsia="仿宋_GB2312"/>
                <w:kern w:val="0"/>
                <w:sz w:val="24"/>
              </w:rPr>
            </w:pPr>
            <w:r>
              <w:rPr>
                <w:rFonts w:eastAsia="仿宋_GB2312" w:hint="eastAsia"/>
                <w:kern w:val="0"/>
                <w:sz w:val="24"/>
              </w:rPr>
              <w:t>板岩</w:t>
            </w:r>
          </w:p>
        </w:tc>
        <w:tc>
          <w:tcPr>
            <w:tcW w:w="840" w:type="dxa"/>
            <w:vAlign w:val="center"/>
          </w:tcPr>
          <w:p w:rsidR="000B12B0" w:rsidRDefault="000B12B0">
            <w:pPr>
              <w:spacing w:line="360" w:lineRule="auto"/>
              <w:jc w:val="center"/>
              <w:rPr>
                <w:rFonts w:eastAsia="仿宋_GB2312"/>
                <w:sz w:val="24"/>
              </w:rPr>
            </w:pPr>
          </w:p>
        </w:tc>
        <w:tc>
          <w:tcPr>
            <w:tcW w:w="945" w:type="dxa"/>
            <w:vAlign w:val="center"/>
          </w:tcPr>
          <w:p w:rsidR="000B12B0" w:rsidRDefault="000B12B0">
            <w:pPr>
              <w:spacing w:line="360" w:lineRule="auto"/>
              <w:jc w:val="center"/>
              <w:rPr>
                <w:rFonts w:ascii="方正仿宋_GB2312" w:eastAsia="方正仿宋_GB2312" w:hAnsi="方正仿宋_GB2312" w:cs="方正仿宋_GB2312"/>
                <w:sz w:val="24"/>
              </w:rPr>
            </w:pPr>
          </w:p>
        </w:tc>
        <w:tc>
          <w:tcPr>
            <w:tcW w:w="945" w:type="dxa"/>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w:t>
            </w:r>
          </w:p>
        </w:tc>
        <w:tc>
          <w:tcPr>
            <w:tcW w:w="1260" w:type="dxa"/>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w:t>
            </w:r>
          </w:p>
        </w:tc>
        <w:tc>
          <w:tcPr>
            <w:tcW w:w="1260" w:type="dxa"/>
            <w:vAlign w:val="center"/>
          </w:tcPr>
          <w:p w:rsidR="000B12B0" w:rsidRDefault="000B12B0">
            <w:pPr>
              <w:spacing w:line="360" w:lineRule="auto"/>
              <w:jc w:val="center"/>
              <w:rPr>
                <w:rFonts w:ascii="方正仿宋_GB2312" w:eastAsia="方正仿宋_GB2312" w:hAnsi="方正仿宋_GB2312" w:cs="方正仿宋_GB2312"/>
                <w:sz w:val="24"/>
              </w:rPr>
            </w:pPr>
          </w:p>
        </w:tc>
        <w:tc>
          <w:tcPr>
            <w:tcW w:w="1150" w:type="dxa"/>
            <w:vAlign w:val="center"/>
          </w:tcPr>
          <w:p w:rsidR="000B12B0" w:rsidRDefault="000B12B0">
            <w:pPr>
              <w:spacing w:line="360" w:lineRule="auto"/>
              <w:jc w:val="center"/>
              <w:rPr>
                <w:rFonts w:ascii="方正仿宋_GB2312" w:eastAsia="方正仿宋_GB2312" w:hAnsi="方正仿宋_GB2312" w:cs="方正仿宋_GB2312"/>
                <w:sz w:val="24"/>
              </w:rPr>
            </w:pPr>
          </w:p>
        </w:tc>
      </w:tr>
      <w:tr w:rsidR="000B12B0">
        <w:trPr>
          <w:trHeight w:val="333"/>
        </w:trPr>
        <w:tc>
          <w:tcPr>
            <w:tcW w:w="1680" w:type="dxa"/>
            <w:vAlign w:val="center"/>
          </w:tcPr>
          <w:p w:rsidR="000B12B0" w:rsidRDefault="00E232BE">
            <w:pPr>
              <w:spacing w:line="360" w:lineRule="auto"/>
              <w:jc w:val="center"/>
              <w:rPr>
                <w:rFonts w:eastAsia="仿宋_GB2312"/>
                <w:kern w:val="0"/>
                <w:sz w:val="24"/>
              </w:rPr>
            </w:pPr>
            <w:r>
              <w:rPr>
                <w:rFonts w:eastAsia="仿宋_GB2312" w:hint="eastAsia"/>
                <w:kern w:val="0"/>
                <w:sz w:val="24"/>
              </w:rPr>
              <w:t>矿泉水</w:t>
            </w:r>
          </w:p>
        </w:tc>
        <w:tc>
          <w:tcPr>
            <w:tcW w:w="840" w:type="dxa"/>
            <w:vAlign w:val="center"/>
          </w:tcPr>
          <w:p w:rsidR="000B12B0" w:rsidRDefault="000B12B0">
            <w:pPr>
              <w:spacing w:line="360" w:lineRule="auto"/>
              <w:jc w:val="center"/>
              <w:rPr>
                <w:rFonts w:eastAsia="仿宋_GB2312"/>
                <w:sz w:val="24"/>
              </w:rPr>
            </w:pPr>
          </w:p>
        </w:tc>
        <w:tc>
          <w:tcPr>
            <w:tcW w:w="945" w:type="dxa"/>
            <w:vAlign w:val="center"/>
          </w:tcPr>
          <w:p w:rsidR="000B12B0" w:rsidRDefault="000B12B0">
            <w:pPr>
              <w:spacing w:line="360" w:lineRule="auto"/>
              <w:jc w:val="center"/>
              <w:rPr>
                <w:rFonts w:ascii="方正仿宋_GB2312" w:eastAsia="方正仿宋_GB2312" w:hAnsi="方正仿宋_GB2312" w:cs="方正仿宋_GB2312"/>
                <w:sz w:val="24"/>
              </w:rPr>
            </w:pPr>
          </w:p>
        </w:tc>
        <w:tc>
          <w:tcPr>
            <w:tcW w:w="945" w:type="dxa"/>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w:t>
            </w:r>
          </w:p>
        </w:tc>
        <w:tc>
          <w:tcPr>
            <w:tcW w:w="1260" w:type="dxa"/>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w:t>
            </w:r>
          </w:p>
        </w:tc>
        <w:tc>
          <w:tcPr>
            <w:tcW w:w="1260" w:type="dxa"/>
            <w:vAlign w:val="center"/>
          </w:tcPr>
          <w:p w:rsidR="000B12B0" w:rsidRDefault="000B12B0">
            <w:pPr>
              <w:spacing w:line="360" w:lineRule="auto"/>
              <w:jc w:val="center"/>
              <w:rPr>
                <w:rFonts w:ascii="方正仿宋_GB2312" w:eastAsia="方正仿宋_GB2312" w:hAnsi="方正仿宋_GB2312" w:cs="方正仿宋_GB2312"/>
                <w:sz w:val="24"/>
              </w:rPr>
            </w:pPr>
          </w:p>
        </w:tc>
        <w:tc>
          <w:tcPr>
            <w:tcW w:w="1150" w:type="dxa"/>
            <w:vAlign w:val="center"/>
          </w:tcPr>
          <w:p w:rsidR="000B12B0" w:rsidRDefault="000B12B0">
            <w:pPr>
              <w:spacing w:line="360" w:lineRule="auto"/>
              <w:jc w:val="center"/>
              <w:rPr>
                <w:rFonts w:ascii="方正仿宋_GB2312" w:eastAsia="方正仿宋_GB2312" w:hAnsi="方正仿宋_GB2312" w:cs="方正仿宋_GB2312"/>
                <w:sz w:val="24"/>
              </w:rPr>
            </w:pPr>
          </w:p>
        </w:tc>
      </w:tr>
      <w:tr w:rsidR="000B12B0">
        <w:tc>
          <w:tcPr>
            <w:tcW w:w="1680" w:type="dxa"/>
            <w:vAlign w:val="center"/>
          </w:tcPr>
          <w:p w:rsidR="000B12B0" w:rsidRDefault="00E232BE">
            <w:pPr>
              <w:spacing w:line="360" w:lineRule="auto"/>
              <w:jc w:val="center"/>
              <w:rPr>
                <w:rFonts w:eastAsia="仿宋_GB2312"/>
                <w:kern w:val="0"/>
                <w:sz w:val="24"/>
              </w:rPr>
            </w:pPr>
            <w:r>
              <w:rPr>
                <w:rFonts w:eastAsia="仿宋_GB2312" w:hint="eastAsia"/>
                <w:kern w:val="0"/>
                <w:sz w:val="24"/>
              </w:rPr>
              <w:t>总计</w:t>
            </w:r>
          </w:p>
        </w:tc>
        <w:tc>
          <w:tcPr>
            <w:tcW w:w="2730" w:type="dxa"/>
            <w:gridSpan w:val="3"/>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10</w:t>
            </w:r>
          </w:p>
        </w:tc>
        <w:tc>
          <w:tcPr>
            <w:tcW w:w="3670" w:type="dxa"/>
            <w:gridSpan w:val="3"/>
            <w:vAlign w:val="center"/>
          </w:tcPr>
          <w:p w:rsidR="000B12B0" w:rsidRDefault="00E232BE">
            <w:pPr>
              <w:spacing w:line="360" w:lineRule="auto"/>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10</w:t>
            </w:r>
          </w:p>
        </w:tc>
      </w:tr>
    </w:tbl>
    <w:p w:rsidR="000B12B0" w:rsidRDefault="00E232BE">
      <w:pPr>
        <w:ind w:firstLineChars="200" w:firstLine="643"/>
        <w:rPr>
          <w:rFonts w:eastAsia="仿宋_GB2312"/>
          <w:b/>
          <w:sz w:val="32"/>
          <w:szCs w:val="32"/>
        </w:rPr>
      </w:pPr>
      <w:r>
        <w:rPr>
          <w:rFonts w:eastAsia="仿宋_GB2312" w:hint="eastAsia"/>
          <w:b/>
          <w:sz w:val="32"/>
          <w:szCs w:val="32"/>
        </w:rPr>
        <w:t>5</w:t>
      </w:r>
      <w:r>
        <w:rPr>
          <w:rFonts w:eastAsia="仿宋_GB2312" w:hint="eastAsia"/>
          <w:b/>
          <w:sz w:val="32"/>
          <w:szCs w:val="32"/>
        </w:rPr>
        <w:t>、矿区生态保护修复现状</w:t>
      </w:r>
    </w:p>
    <w:p w:rsidR="000B12B0" w:rsidRDefault="00E232BE">
      <w:pPr>
        <w:ind w:firstLineChars="200" w:firstLine="640"/>
        <w:rPr>
          <w:rFonts w:eastAsia="仿宋_GB2312"/>
          <w:sz w:val="32"/>
          <w:szCs w:val="32"/>
        </w:rPr>
      </w:pPr>
      <w:r>
        <w:rPr>
          <w:rFonts w:eastAsia="仿宋_GB2312" w:hint="eastAsia"/>
          <w:sz w:val="32"/>
          <w:szCs w:val="32"/>
        </w:rPr>
        <w:t>截至</w:t>
      </w:r>
      <w:r>
        <w:rPr>
          <w:rFonts w:eastAsia="仿宋_GB2312"/>
          <w:sz w:val="32"/>
          <w:szCs w:val="32"/>
        </w:rPr>
        <w:t>20</w:t>
      </w:r>
      <w:r>
        <w:rPr>
          <w:rFonts w:eastAsia="仿宋_GB2312" w:hint="eastAsia"/>
          <w:sz w:val="32"/>
          <w:szCs w:val="32"/>
        </w:rPr>
        <w:t>20</w:t>
      </w:r>
      <w:r>
        <w:rPr>
          <w:rFonts w:eastAsia="仿宋_GB2312" w:hint="eastAsia"/>
          <w:sz w:val="32"/>
          <w:szCs w:val="32"/>
        </w:rPr>
        <w:t>年底，我市矿山开采用地</w:t>
      </w:r>
      <w:r>
        <w:rPr>
          <w:rFonts w:eastAsia="仿宋_GB2312" w:hint="eastAsia"/>
          <w:sz w:val="32"/>
          <w:szCs w:val="32"/>
        </w:rPr>
        <w:t>2.56</w:t>
      </w:r>
      <w:r>
        <w:rPr>
          <w:rFonts w:eastAsia="仿宋_GB2312" w:hint="eastAsia"/>
          <w:sz w:val="32"/>
          <w:szCs w:val="32"/>
        </w:rPr>
        <w:t>平方千米，采矿场占用破坏土地</w:t>
      </w:r>
      <w:r>
        <w:rPr>
          <w:rFonts w:eastAsia="仿宋_GB2312" w:hint="eastAsia"/>
          <w:sz w:val="32"/>
          <w:szCs w:val="32"/>
        </w:rPr>
        <w:t>（</w:t>
      </w:r>
      <w:r>
        <w:rPr>
          <w:rFonts w:eastAsia="仿宋_GB2312" w:hint="eastAsia"/>
          <w:sz w:val="32"/>
          <w:szCs w:val="32"/>
        </w:rPr>
        <w:t>包括历史遗留和有责任主体）</w:t>
      </w:r>
      <w:r>
        <w:rPr>
          <w:rFonts w:eastAsia="仿宋_GB2312" w:hint="eastAsia"/>
          <w:sz w:val="32"/>
          <w:szCs w:val="32"/>
        </w:rPr>
        <w:t>5.74</w:t>
      </w:r>
      <w:r>
        <w:rPr>
          <w:rFonts w:eastAsia="仿宋_GB2312" w:hint="eastAsia"/>
          <w:sz w:val="32"/>
          <w:szCs w:val="32"/>
        </w:rPr>
        <w:t>平方千米。</w:t>
      </w:r>
    </w:p>
    <w:p w:rsidR="000B12B0" w:rsidRDefault="00E232BE">
      <w:pPr>
        <w:pStyle w:val="a0"/>
        <w:ind w:firstLine="640"/>
        <w:rPr>
          <w:rFonts w:eastAsia="仿宋_GB2312"/>
        </w:rPr>
      </w:pPr>
      <w:r>
        <w:rPr>
          <w:rFonts w:eastAsia="仿宋" w:cs="仿宋" w:hint="eastAsia"/>
          <w:color w:val="000000" w:themeColor="text1"/>
          <w:sz w:val="32"/>
          <w:szCs w:val="32"/>
        </w:rPr>
        <w:t>其中有责任主体矿山中，</w:t>
      </w:r>
      <w:r>
        <w:rPr>
          <w:rFonts w:eastAsia="仿宋" w:cs="仿宋" w:hint="eastAsia"/>
          <w:color w:val="000000" w:themeColor="text1"/>
          <w:sz w:val="32"/>
          <w:szCs w:val="32"/>
        </w:rPr>
        <w:t>7</w:t>
      </w:r>
      <w:r>
        <w:rPr>
          <w:rFonts w:eastAsia="仿宋" w:cs="仿宋" w:hint="eastAsia"/>
          <w:color w:val="000000" w:themeColor="text1"/>
          <w:sz w:val="32"/>
          <w:szCs w:val="32"/>
        </w:rPr>
        <w:t>家矿山企业已全部完成修复治理</w:t>
      </w:r>
      <w:r>
        <w:rPr>
          <w:rFonts w:eastAsia="仿宋_GB2312" w:hint="eastAsia"/>
          <w:sz w:val="32"/>
          <w:szCs w:val="32"/>
        </w:rPr>
        <w:t>，</w:t>
      </w:r>
      <w:r>
        <w:rPr>
          <w:rFonts w:eastAsia="仿宋" w:cs="仿宋" w:hint="eastAsia"/>
          <w:color w:val="000000" w:themeColor="text1"/>
          <w:sz w:val="32"/>
          <w:szCs w:val="32"/>
        </w:rPr>
        <w:t>13</w:t>
      </w:r>
      <w:r>
        <w:rPr>
          <w:rFonts w:eastAsia="仿宋" w:cs="仿宋" w:hint="eastAsia"/>
          <w:color w:val="000000" w:themeColor="text1"/>
          <w:sz w:val="32"/>
          <w:szCs w:val="32"/>
        </w:rPr>
        <w:t>家矿山企业部分修复治理</w:t>
      </w:r>
      <w:r>
        <w:rPr>
          <w:rFonts w:eastAsia="仿宋_GB2312" w:hint="eastAsia"/>
          <w:sz w:val="32"/>
          <w:szCs w:val="32"/>
        </w:rPr>
        <w:t>，面积为</w:t>
      </w:r>
      <w:r>
        <w:rPr>
          <w:rFonts w:eastAsia="仿宋_GB2312" w:hint="eastAsia"/>
          <w:sz w:val="32"/>
          <w:szCs w:val="32"/>
        </w:rPr>
        <w:t>1.89</w:t>
      </w:r>
      <w:r>
        <w:rPr>
          <w:rFonts w:eastAsia="仿宋_GB2312" w:hint="eastAsia"/>
          <w:sz w:val="32"/>
          <w:szCs w:val="32"/>
        </w:rPr>
        <w:t>平方千米。其中</w:t>
      </w:r>
      <w:r>
        <w:rPr>
          <w:rFonts w:eastAsia="仿宋_GB2312" w:hint="eastAsia"/>
          <w:sz w:val="32"/>
          <w:szCs w:val="32"/>
        </w:rPr>
        <w:t>1</w:t>
      </w:r>
      <w:r>
        <w:rPr>
          <w:rFonts w:eastAsia="仿宋_GB2312" w:hint="eastAsia"/>
          <w:sz w:val="32"/>
          <w:szCs w:val="32"/>
        </w:rPr>
        <w:t>座完成验收工作，其余</w:t>
      </w:r>
      <w:r>
        <w:rPr>
          <w:rFonts w:eastAsia="仿宋_GB2312" w:hint="eastAsia"/>
          <w:sz w:val="32"/>
          <w:szCs w:val="32"/>
        </w:rPr>
        <w:t>6</w:t>
      </w:r>
      <w:r>
        <w:rPr>
          <w:rFonts w:eastAsia="仿宋_GB2312" w:hint="eastAsia"/>
          <w:sz w:val="32"/>
          <w:szCs w:val="32"/>
        </w:rPr>
        <w:t>座修复完成未完成验收工作。</w:t>
      </w:r>
    </w:p>
    <w:p w:rsidR="000B12B0" w:rsidRDefault="00E232BE">
      <w:pPr>
        <w:ind w:firstLineChars="200" w:firstLine="640"/>
        <w:rPr>
          <w:rFonts w:eastAsia="仿宋_GB2312"/>
          <w:sz w:val="32"/>
          <w:szCs w:val="32"/>
        </w:rPr>
      </w:pPr>
      <w:r>
        <w:rPr>
          <w:rFonts w:eastAsia="仿宋_GB2312"/>
          <w:sz w:val="32"/>
          <w:szCs w:val="32"/>
        </w:rPr>
        <w:t>近年来，矿山</w:t>
      </w:r>
      <w:r>
        <w:rPr>
          <w:rFonts w:eastAsia="仿宋_GB2312" w:hint="eastAsia"/>
          <w:sz w:val="32"/>
          <w:szCs w:val="32"/>
        </w:rPr>
        <w:t>地质</w:t>
      </w:r>
      <w:r>
        <w:rPr>
          <w:rFonts w:eastAsia="仿宋_GB2312"/>
          <w:sz w:val="32"/>
          <w:szCs w:val="32"/>
        </w:rPr>
        <w:t>环境治理工作得到逐步重视，</w:t>
      </w:r>
      <w:r>
        <w:rPr>
          <w:rFonts w:eastAsia="仿宋_GB2312" w:hint="eastAsia"/>
          <w:sz w:val="32"/>
          <w:szCs w:val="32"/>
        </w:rPr>
        <w:t>矿山地质环境状况有所改善，</w:t>
      </w:r>
      <w:r>
        <w:rPr>
          <w:rFonts w:eastAsia="仿宋_GB2312"/>
          <w:sz w:val="32"/>
          <w:szCs w:val="32"/>
        </w:rPr>
        <w:t>但植被损毁、山体滑坡等潜在危险依然存在。</w:t>
      </w:r>
      <w:r>
        <w:rPr>
          <w:rFonts w:eastAsia="仿宋_GB2312" w:hint="eastAsia"/>
          <w:sz w:val="32"/>
          <w:szCs w:val="32"/>
        </w:rPr>
        <w:t>矿区生态保护修复</w:t>
      </w:r>
      <w:r>
        <w:rPr>
          <w:rFonts w:eastAsia="仿宋_GB2312"/>
          <w:sz w:val="32"/>
          <w:szCs w:val="32"/>
        </w:rPr>
        <w:t>形势依然严峻。</w:t>
      </w:r>
    </w:p>
    <w:p w:rsidR="000B12B0" w:rsidRDefault="00E232BE">
      <w:pPr>
        <w:pStyle w:val="2"/>
        <w:rPr>
          <w:rFonts w:ascii="楷体" w:eastAsia="楷体" w:hAnsi="楷体" w:cs="楷体"/>
          <w:sz w:val="32"/>
          <w:szCs w:val="32"/>
        </w:rPr>
      </w:pPr>
      <w:bookmarkStart w:id="14" w:name="_Toc22310"/>
      <w:r>
        <w:rPr>
          <w:rFonts w:ascii="楷体" w:eastAsia="楷体" w:hAnsi="楷体" w:cs="楷体" w:hint="eastAsia"/>
          <w:sz w:val="32"/>
          <w:szCs w:val="32"/>
        </w:rPr>
        <w:t>二、</w:t>
      </w:r>
      <w:r>
        <w:rPr>
          <w:rFonts w:ascii="楷体" w:eastAsia="楷体" w:hAnsi="楷体" w:cs="楷体" w:hint="eastAsia"/>
          <w:sz w:val="32"/>
          <w:szCs w:val="32"/>
        </w:rPr>
        <w:t>上轮规划实施成效评估</w:t>
      </w:r>
      <w:bookmarkEnd w:id="14"/>
    </w:p>
    <w:p w:rsidR="000B12B0" w:rsidRDefault="00E232BE">
      <w:pPr>
        <w:ind w:firstLineChars="200" w:firstLine="640"/>
        <w:rPr>
          <w:rFonts w:eastAsia="仿宋_GB2312"/>
          <w:sz w:val="32"/>
          <w:szCs w:val="32"/>
        </w:rPr>
      </w:pPr>
      <w:r>
        <w:rPr>
          <w:rFonts w:eastAsia="仿宋_GB2312" w:hint="eastAsia"/>
          <w:sz w:val="32"/>
          <w:szCs w:val="32"/>
        </w:rPr>
        <w:t>自第</w:t>
      </w:r>
      <w:r>
        <w:rPr>
          <w:rFonts w:eastAsia="仿宋_GB2312" w:hint="eastAsia"/>
          <w:sz w:val="32"/>
          <w:szCs w:val="32"/>
        </w:rPr>
        <w:t>三</w:t>
      </w:r>
      <w:r>
        <w:rPr>
          <w:rFonts w:eastAsia="仿宋_GB2312" w:hint="eastAsia"/>
          <w:sz w:val="32"/>
          <w:szCs w:val="32"/>
        </w:rPr>
        <w:t>轮矿产资源规划实施以来，我市矿山数量得到有效控制，矿山生态环境有所改善，但受国内矿业环境低迷制约，我市矿产资源开发利用目标未能很好实现。</w:t>
      </w:r>
    </w:p>
    <w:p w:rsidR="000B12B0" w:rsidRDefault="00E232BE">
      <w:pPr>
        <w:ind w:firstLineChars="200" w:firstLine="640"/>
        <w:rPr>
          <w:rFonts w:eastAsia="仿宋_GB2312"/>
          <w:sz w:val="32"/>
          <w:szCs w:val="32"/>
        </w:rPr>
      </w:pPr>
      <w:r>
        <w:rPr>
          <w:rFonts w:eastAsia="仿宋_GB2312" w:hint="eastAsia"/>
          <w:sz w:val="32"/>
          <w:szCs w:val="32"/>
        </w:rPr>
        <w:lastRenderedPageBreak/>
        <w:t>矿产资源开发利用宏观调控取得显著成效。规划实施期间，</w:t>
      </w:r>
      <w:r>
        <w:rPr>
          <w:rFonts w:eastAsia="仿宋_GB2312" w:hint="eastAsia"/>
          <w:sz w:val="32"/>
          <w:szCs w:val="32"/>
        </w:rPr>
        <w:t>生产</w:t>
      </w:r>
      <w:r>
        <w:rPr>
          <w:rFonts w:eastAsia="仿宋_GB2312" w:hint="eastAsia"/>
          <w:sz w:val="32"/>
          <w:szCs w:val="32"/>
        </w:rPr>
        <w:t>矿山总数由</w:t>
      </w:r>
      <w:r>
        <w:rPr>
          <w:rFonts w:eastAsia="仿宋_GB2312"/>
          <w:sz w:val="32"/>
          <w:szCs w:val="32"/>
        </w:rPr>
        <w:t>20</w:t>
      </w:r>
      <w:r>
        <w:rPr>
          <w:rFonts w:eastAsia="仿宋_GB2312" w:hint="eastAsia"/>
          <w:sz w:val="32"/>
          <w:szCs w:val="32"/>
        </w:rPr>
        <w:t>15</w:t>
      </w:r>
      <w:r>
        <w:rPr>
          <w:rFonts w:eastAsia="仿宋_GB2312" w:hint="eastAsia"/>
          <w:sz w:val="32"/>
          <w:szCs w:val="32"/>
        </w:rPr>
        <w:t>年的</w:t>
      </w:r>
      <w:r>
        <w:rPr>
          <w:rFonts w:eastAsia="仿宋_GB2312" w:hint="eastAsia"/>
          <w:sz w:val="32"/>
          <w:szCs w:val="32"/>
        </w:rPr>
        <w:t>12</w:t>
      </w:r>
      <w:r>
        <w:rPr>
          <w:rFonts w:eastAsia="仿宋_GB2312" w:hint="eastAsia"/>
          <w:sz w:val="32"/>
          <w:szCs w:val="32"/>
        </w:rPr>
        <w:t>家减少到</w:t>
      </w:r>
      <w:r>
        <w:rPr>
          <w:rFonts w:eastAsia="仿宋_GB2312"/>
          <w:sz w:val="32"/>
          <w:szCs w:val="32"/>
        </w:rPr>
        <w:t>20</w:t>
      </w:r>
      <w:r>
        <w:rPr>
          <w:rFonts w:eastAsia="仿宋_GB2312" w:hint="eastAsia"/>
          <w:sz w:val="32"/>
          <w:szCs w:val="32"/>
        </w:rPr>
        <w:t>20</w:t>
      </w:r>
      <w:r>
        <w:rPr>
          <w:rFonts w:eastAsia="仿宋_GB2312" w:hint="eastAsia"/>
          <w:sz w:val="32"/>
          <w:szCs w:val="32"/>
        </w:rPr>
        <w:t>年的</w:t>
      </w:r>
      <w:r>
        <w:rPr>
          <w:rFonts w:eastAsia="仿宋_GB2312" w:hint="eastAsia"/>
          <w:sz w:val="32"/>
          <w:szCs w:val="32"/>
        </w:rPr>
        <w:t>10</w:t>
      </w:r>
      <w:r>
        <w:rPr>
          <w:rFonts w:eastAsia="仿宋_GB2312" w:hint="eastAsia"/>
          <w:sz w:val="32"/>
          <w:szCs w:val="32"/>
        </w:rPr>
        <w:t>家，降幅</w:t>
      </w:r>
      <w:r>
        <w:rPr>
          <w:rFonts w:eastAsia="仿宋_GB2312" w:hint="eastAsia"/>
          <w:sz w:val="32"/>
          <w:szCs w:val="32"/>
        </w:rPr>
        <w:t>17</w:t>
      </w:r>
      <w:r>
        <w:rPr>
          <w:rFonts w:eastAsia="仿宋_GB2312"/>
          <w:sz w:val="32"/>
          <w:szCs w:val="32"/>
        </w:rPr>
        <w:t>%</w:t>
      </w:r>
      <w:r>
        <w:rPr>
          <w:rFonts w:eastAsia="仿宋_GB2312" w:hint="eastAsia"/>
          <w:sz w:val="32"/>
          <w:szCs w:val="32"/>
        </w:rPr>
        <w:t>。</w:t>
      </w:r>
    </w:p>
    <w:p w:rsidR="000B12B0" w:rsidRDefault="00E232BE">
      <w:pPr>
        <w:ind w:firstLineChars="200" w:firstLine="640"/>
        <w:rPr>
          <w:rFonts w:eastAsia="仿宋_GB2312"/>
          <w:sz w:val="32"/>
          <w:szCs w:val="32"/>
        </w:rPr>
      </w:pPr>
      <w:r>
        <w:rPr>
          <w:rFonts w:eastAsia="仿宋_GB2312" w:hint="eastAsia"/>
          <w:sz w:val="32"/>
          <w:szCs w:val="32"/>
        </w:rPr>
        <w:t>矿山地质环境治理工程取得进展。</w:t>
      </w:r>
      <w:r>
        <w:rPr>
          <w:rFonts w:eastAsia="仿宋_GB2312" w:hint="eastAsia"/>
          <w:sz w:val="32"/>
          <w:szCs w:val="32"/>
        </w:rPr>
        <w:t>三</w:t>
      </w:r>
      <w:r>
        <w:rPr>
          <w:rFonts w:eastAsia="仿宋_GB2312" w:hint="eastAsia"/>
          <w:sz w:val="32"/>
          <w:szCs w:val="32"/>
        </w:rPr>
        <w:t>轮规划实施期间，我市实施</w:t>
      </w:r>
      <w:r>
        <w:rPr>
          <w:rFonts w:eastAsia="仿宋_GB2312" w:hint="eastAsia"/>
          <w:sz w:val="32"/>
          <w:szCs w:val="32"/>
        </w:rPr>
        <w:t>历史遗留</w:t>
      </w:r>
      <w:r>
        <w:rPr>
          <w:rFonts w:eastAsia="仿宋_GB2312" w:hint="eastAsia"/>
          <w:sz w:val="32"/>
          <w:szCs w:val="32"/>
        </w:rPr>
        <w:t>矿山地质环境治理面积</w:t>
      </w:r>
      <w:r>
        <w:rPr>
          <w:rFonts w:eastAsia="仿宋_GB2312" w:hint="eastAsia"/>
          <w:sz w:val="32"/>
          <w:szCs w:val="32"/>
        </w:rPr>
        <w:t>5</w:t>
      </w:r>
      <w:r>
        <w:rPr>
          <w:rFonts w:eastAsia="仿宋_GB2312" w:hint="eastAsia"/>
          <w:sz w:val="32"/>
          <w:szCs w:val="32"/>
        </w:rPr>
        <w:t>公顷，投入资金</w:t>
      </w:r>
      <w:r>
        <w:rPr>
          <w:rFonts w:eastAsia="仿宋_GB2312" w:hint="eastAsia"/>
          <w:sz w:val="32"/>
          <w:szCs w:val="32"/>
        </w:rPr>
        <w:t>400</w:t>
      </w:r>
      <w:r>
        <w:rPr>
          <w:rFonts w:eastAsia="仿宋_GB2312" w:hint="eastAsia"/>
          <w:sz w:val="32"/>
          <w:szCs w:val="32"/>
        </w:rPr>
        <w:t>万元，历史遗留矿山恢复治理和矿山废弃土地复垦率达</w:t>
      </w:r>
      <w:r>
        <w:rPr>
          <w:rFonts w:eastAsia="仿宋_GB2312" w:hint="eastAsia"/>
          <w:sz w:val="32"/>
          <w:szCs w:val="32"/>
        </w:rPr>
        <w:t>28</w:t>
      </w:r>
      <w:r>
        <w:rPr>
          <w:rFonts w:eastAsia="仿宋_GB2312"/>
          <w:sz w:val="32"/>
          <w:szCs w:val="32"/>
        </w:rPr>
        <w:t>%</w:t>
      </w:r>
      <w:r>
        <w:rPr>
          <w:rFonts w:eastAsia="仿宋_GB2312" w:hint="eastAsia"/>
          <w:sz w:val="32"/>
          <w:szCs w:val="32"/>
        </w:rPr>
        <w:t>，矿山地质环境质量得到明显改善。</w:t>
      </w:r>
    </w:p>
    <w:p w:rsidR="000B12B0" w:rsidRDefault="00E232BE">
      <w:pPr>
        <w:ind w:firstLineChars="200" w:firstLine="482"/>
        <w:jc w:val="center"/>
        <w:rPr>
          <w:rFonts w:eastAsia="仿宋_GB2312"/>
          <w:b/>
          <w:sz w:val="24"/>
        </w:rPr>
      </w:pPr>
      <w:r>
        <w:rPr>
          <w:rFonts w:eastAsia="仿宋_GB2312" w:hint="eastAsia"/>
          <w:b/>
          <w:kern w:val="21"/>
          <w:sz w:val="24"/>
        </w:rPr>
        <w:t>专栏</w:t>
      </w:r>
      <w:r>
        <w:rPr>
          <w:rFonts w:eastAsia="仿宋_GB2312" w:hint="eastAsia"/>
          <w:b/>
          <w:kern w:val="21"/>
          <w:sz w:val="24"/>
        </w:rPr>
        <w:t xml:space="preserve">3  </w:t>
      </w:r>
      <w:r>
        <w:rPr>
          <w:rFonts w:eastAsia="仿宋_GB2312" w:hint="eastAsia"/>
          <w:b/>
          <w:kern w:val="21"/>
          <w:sz w:val="24"/>
        </w:rPr>
        <w:t>同江市</w:t>
      </w:r>
      <w:r>
        <w:rPr>
          <w:rFonts w:eastAsia="仿宋_GB2312" w:hint="eastAsia"/>
          <w:b/>
          <w:kern w:val="21"/>
          <w:sz w:val="24"/>
        </w:rPr>
        <w:t>三</w:t>
      </w:r>
      <w:r>
        <w:rPr>
          <w:rFonts w:eastAsia="仿宋_GB2312" w:hint="eastAsia"/>
          <w:b/>
          <w:kern w:val="21"/>
          <w:sz w:val="24"/>
        </w:rPr>
        <w:t>轮规划主要指标完成情况</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1"/>
        <w:gridCol w:w="1458"/>
        <w:gridCol w:w="315"/>
        <w:gridCol w:w="1597"/>
        <w:gridCol w:w="1238"/>
        <w:gridCol w:w="1334"/>
      </w:tblGrid>
      <w:tr w:rsidR="000B12B0">
        <w:trPr>
          <w:trHeight w:val="567"/>
          <w:jc w:val="center"/>
        </w:trPr>
        <w:tc>
          <w:tcPr>
            <w:tcW w:w="2491" w:type="dxa"/>
            <w:vAlign w:val="center"/>
          </w:tcPr>
          <w:p w:rsidR="000B12B0" w:rsidRDefault="00E232BE">
            <w:pPr>
              <w:jc w:val="center"/>
              <w:rPr>
                <w:rFonts w:eastAsia="仿宋_GB2312"/>
                <w:kern w:val="21"/>
                <w:sz w:val="24"/>
              </w:rPr>
            </w:pPr>
            <w:r>
              <w:rPr>
                <w:rFonts w:eastAsia="仿宋_GB2312" w:hint="eastAsia"/>
                <w:kern w:val="21"/>
                <w:sz w:val="24"/>
              </w:rPr>
              <w:t>类别</w:t>
            </w:r>
          </w:p>
        </w:tc>
        <w:tc>
          <w:tcPr>
            <w:tcW w:w="1773" w:type="dxa"/>
            <w:gridSpan w:val="2"/>
            <w:vAlign w:val="center"/>
          </w:tcPr>
          <w:p w:rsidR="000B12B0" w:rsidRDefault="00E232BE">
            <w:pPr>
              <w:jc w:val="center"/>
              <w:rPr>
                <w:rFonts w:eastAsia="仿宋_GB2312"/>
                <w:kern w:val="21"/>
                <w:sz w:val="24"/>
              </w:rPr>
            </w:pPr>
            <w:r>
              <w:rPr>
                <w:rFonts w:eastAsia="仿宋_GB2312" w:hint="eastAsia"/>
                <w:kern w:val="21"/>
                <w:sz w:val="24"/>
              </w:rPr>
              <w:t>名称</w:t>
            </w:r>
          </w:p>
        </w:tc>
        <w:tc>
          <w:tcPr>
            <w:tcW w:w="1597" w:type="dxa"/>
            <w:vAlign w:val="center"/>
          </w:tcPr>
          <w:p w:rsidR="000B12B0" w:rsidRDefault="00E232BE">
            <w:pPr>
              <w:jc w:val="center"/>
              <w:rPr>
                <w:rFonts w:eastAsia="仿宋_GB2312"/>
                <w:kern w:val="21"/>
                <w:sz w:val="24"/>
              </w:rPr>
            </w:pPr>
            <w:r>
              <w:rPr>
                <w:rFonts w:eastAsia="仿宋_GB2312" w:hint="eastAsia"/>
                <w:kern w:val="21"/>
                <w:sz w:val="24"/>
              </w:rPr>
              <w:t>单位</w:t>
            </w:r>
          </w:p>
        </w:tc>
        <w:tc>
          <w:tcPr>
            <w:tcW w:w="1238" w:type="dxa"/>
            <w:vAlign w:val="center"/>
          </w:tcPr>
          <w:p w:rsidR="000B12B0" w:rsidRDefault="00E232BE">
            <w:pPr>
              <w:jc w:val="center"/>
              <w:rPr>
                <w:rFonts w:eastAsia="仿宋_GB2312"/>
                <w:kern w:val="21"/>
                <w:sz w:val="24"/>
              </w:rPr>
            </w:pPr>
            <w:r>
              <w:rPr>
                <w:rFonts w:eastAsia="仿宋_GB2312" w:hint="eastAsia"/>
                <w:kern w:val="21"/>
                <w:sz w:val="24"/>
              </w:rPr>
              <w:t>规划目标</w:t>
            </w:r>
          </w:p>
        </w:tc>
        <w:tc>
          <w:tcPr>
            <w:tcW w:w="1334" w:type="dxa"/>
            <w:vAlign w:val="center"/>
          </w:tcPr>
          <w:p w:rsidR="000B12B0" w:rsidRDefault="00E232BE">
            <w:pPr>
              <w:jc w:val="center"/>
              <w:rPr>
                <w:rFonts w:eastAsia="仿宋_GB2312"/>
                <w:kern w:val="21"/>
                <w:sz w:val="24"/>
              </w:rPr>
            </w:pPr>
            <w:r>
              <w:rPr>
                <w:rFonts w:ascii="方正仿宋_GB2312" w:eastAsia="方正仿宋_GB2312" w:hAnsi="方正仿宋_GB2312" w:cs="方正仿宋_GB2312" w:hint="eastAsia"/>
                <w:kern w:val="21"/>
                <w:sz w:val="24"/>
              </w:rPr>
              <w:t>20</w:t>
            </w:r>
            <w:r>
              <w:rPr>
                <w:rFonts w:ascii="方正仿宋_GB2312" w:eastAsia="方正仿宋_GB2312" w:hAnsi="方正仿宋_GB2312" w:cs="方正仿宋_GB2312" w:hint="eastAsia"/>
                <w:kern w:val="21"/>
                <w:sz w:val="24"/>
              </w:rPr>
              <w:t>20</w:t>
            </w:r>
            <w:r>
              <w:rPr>
                <w:rFonts w:eastAsia="仿宋_GB2312" w:hint="eastAsia"/>
                <w:kern w:val="21"/>
                <w:sz w:val="24"/>
              </w:rPr>
              <w:t>年</w:t>
            </w:r>
          </w:p>
          <w:p w:rsidR="000B12B0" w:rsidRDefault="00E232BE">
            <w:pPr>
              <w:jc w:val="center"/>
              <w:rPr>
                <w:rFonts w:eastAsia="仿宋_GB2312"/>
                <w:kern w:val="21"/>
                <w:sz w:val="24"/>
              </w:rPr>
            </w:pPr>
            <w:r>
              <w:rPr>
                <w:rFonts w:eastAsia="仿宋_GB2312" w:hint="eastAsia"/>
                <w:kern w:val="21"/>
                <w:sz w:val="24"/>
              </w:rPr>
              <w:t>完成情况</w:t>
            </w:r>
          </w:p>
        </w:tc>
      </w:tr>
      <w:tr w:rsidR="000B12B0">
        <w:trPr>
          <w:trHeight w:val="435"/>
          <w:jc w:val="center"/>
        </w:trPr>
        <w:tc>
          <w:tcPr>
            <w:tcW w:w="2491" w:type="dxa"/>
            <w:vMerge w:val="restart"/>
            <w:vAlign w:val="center"/>
          </w:tcPr>
          <w:p w:rsidR="000B12B0" w:rsidRDefault="00E232BE">
            <w:pPr>
              <w:jc w:val="center"/>
              <w:rPr>
                <w:rFonts w:eastAsia="仿宋_GB2312"/>
                <w:kern w:val="21"/>
                <w:sz w:val="24"/>
              </w:rPr>
            </w:pPr>
            <w:r>
              <w:rPr>
                <w:rFonts w:eastAsia="仿宋_GB2312" w:hint="eastAsia"/>
                <w:kern w:val="21"/>
                <w:sz w:val="24"/>
              </w:rPr>
              <w:t>矿产资源</w:t>
            </w:r>
          </w:p>
          <w:p w:rsidR="000B12B0" w:rsidRDefault="00E232BE">
            <w:pPr>
              <w:jc w:val="center"/>
              <w:rPr>
                <w:rFonts w:eastAsia="仿宋_GB2312"/>
                <w:kern w:val="21"/>
                <w:sz w:val="24"/>
              </w:rPr>
            </w:pPr>
            <w:r>
              <w:rPr>
                <w:rFonts w:eastAsia="仿宋_GB2312" w:hint="eastAsia"/>
                <w:kern w:val="21"/>
                <w:sz w:val="24"/>
              </w:rPr>
              <w:t>开发利用总量调控</w:t>
            </w:r>
          </w:p>
        </w:tc>
        <w:tc>
          <w:tcPr>
            <w:tcW w:w="1773" w:type="dxa"/>
            <w:gridSpan w:val="2"/>
            <w:vAlign w:val="center"/>
          </w:tcPr>
          <w:p w:rsidR="000B12B0" w:rsidRDefault="00E232BE">
            <w:pPr>
              <w:jc w:val="center"/>
              <w:rPr>
                <w:rFonts w:eastAsia="仿宋_GB2312"/>
                <w:kern w:val="21"/>
                <w:sz w:val="24"/>
              </w:rPr>
            </w:pPr>
            <w:r>
              <w:rPr>
                <w:rFonts w:eastAsia="仿宋_GB2312" w:hint="eastAsia"/>
                <w:kern w:val="21"/>
                <w:sz w:val="24"/>
              </w:rPr>
              <w:t>建筑用砂</w:t>
            </w:r>
          </w:p>
        </w:tc>
        <w:tc>
          <w:tcPr>
            <w:tcW w:w="1597" w:type="dxa"/>
            <w:vAlign w:val="center"/>
          </w:tcPr>
          <w:p w:rsidR="000B12B0" w:rsidRDefault="00E232BE">
            <w:pPr>
              <w:jc w:val="center"/>
              <w:rPr>
                <w:rFonts w:eastAsia="仿宋_GB2312"/>
                <w:kern w:val="21"/>
                <w:sz w:val="24"/>
              </w:rPr>
            </w:pPr>
            <w:r>
              <w:rPr>
                <w:rFonts w:eastAsia="仿宋_GB2312" w:hint="eastAsia"/>
                <w:kern w:val="21"/>
                <w:sz w:val="24"/>
              </w:rPr>
              <w:t>万立方米</w:t>
            </w:r>
            <w:r>
              <w:rPr>
                <w:rFonts w:eastAsia="仿宋_GB2312" w:hint="eastAsia"/>
                <w:kern w:val="21"/>
                <w:sz w:val="24"/>
              </w:rPr>
              <w:t>/</w:t>
            </w:r>
            <w:r>
              <w:rPr>
                <w:rFonts w:eastAsia="仿宋_GB2312" w:hint="eastAsia"/>
                <w:kern w:val="21"/>
                <w:sz w:val="24"/>
              </w:rPr>
              <w:t>年</w:t>
            </w:r>
          </w:p>
        </w:tc>
        <w:tc>
          <w:tcPr>
            <w:tcW w:w="1238"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w:t>
            </w:r>
            <w:r>
              <w:rPr>
                <w:rFonts w:ascii="方正仿宋_GB2312" w:eastAsia="方正仿宋_GB2312" w:hAnsi="方正仿宋_GB2312" w:cs="方正仿宋_GB2312" w:hint="eastAsia"/>
                <w:kern w:val="21"/>
                <w:sz w:val="24"/>
              </w:rPr>
              <w:t>6</w:t>
            </w:r>
          </w:p>
        </w:tc>
        <w:tc>
          <w:tcPr>
            <w:tcW w:w="1334"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0</w:t>
            </w:r>
          </w:p>
        </w:tc>
      </w:tr>
      <w:tr w:rsidR="000B12B0">
        <w:trPr>
          <w:trHeight w:val="495"/>
          <w:jc w:val="center"/>
        </w:trPr>
        <w:tc>
          <w:tcPr>
            <w:tcW w:w="2491" w:type="dxa"/>
            <w:vMerge/>
            <w:vAlign w:val="center"/>
          </w:tcPr>
          <w:p w:rsidR="000B12B0" w:rsidRDefault="000B12B0">
            <w:pPr>
              <w:jc w:val="center"/>
              <w:rPr>
                <w:rFonts w:eastAsia="仿宋_GB2312"/>
                <w:color w:val="FF0000"/>
                <w:kern w:val="21"/>
                <w:sz w:val="24"/>
              </w:rPr>
            </w:pPr>
          </w:p>
        </w:tc>
        <w:tc>
          <w:tcPr>
            <w:tcW w:w="1773" w:type="dxa"/>
            <w:gridSpan w:val="2"/>
            <w:vAlign w:val="center"/>
          </w:tcPr>
          <w:p w:rsidR="000B12B0" w:rsidRDefault="00E232BE">
            <w:pPr>
              <w:jc w:val="center"/>
              <w:rPr>
                <w:rFonts w:eastAsia="仿宋_GB2312"/>
                <w:kern w:val="21"/>
                <w:sz w:val="24"/>
              </w:rPr>
            </w:pPr>
            <w:r>
              <w:rPr>
                <w:rFonts w:eastAsia="仿宋_GB2312" w:hint="eastAsia"/>
                <w:kern w:val="21"/>
                <w:sz w:val="24"/>
              </w:rPr>
              <w:t>建筑用</w:t>
            </w:r>
            <w:r>
              <w:rPr>
                <w:rFonts w:eastAsia="仿宋_GB2312" w:hint="eastAsia"/>
                <w:kern w:val="21"/>
                <w:sz w:val="24"/>
              </w:rPr>
              <w:t>石</w:t>
            </w:r>
          </w:p>
        </w:tc>
        <w:tc>
          <w:tcPr>
            <w:tcW w:w="1597" w:type="dxa"/>
            <w:vAlign w:val="center"/>
          </w:tcPr>
          <w:p w:rsidR="000B12B0" w:rsidRDefault="00E232BE">
            <w:pPr>
              <w:jc w:val="center"/>
              <w:rPr>
                <w:rFonts w:eastAsia="仿宋_GB2312"/>
                <w:kern w:val="21"/>
                <w:sz w:val="24"/>
              </w:rPr>
            </w:pPr>
            <w:r>
              <w:rPr>
                <w:rFonts w:eastAsia="仿宋_GB2312" w:hint="eastAsia"/>
                <w:kern w:val="21"/>
                <w:sz w:val="24"/>
              </w:rPr>
              <w:t>万立方米</w:t>
            </w:r>
            <w:r>
              <w:rPr>
                <w:rFonts w:eastAsia="仿宋_GB2312" w:hint="eastAsia"/>
                <w:kern w:val="21"/>
                <w:sz w:val="24"/>
              </w:rPr>
              <w:t>/</w:t>
            </w:r>
            <w:r>
              <w:rPr>
                <w:rFonts w:eastAsia="仿宋_GB2312" w:hint="eastAsia"/>
                <w:kern w:val="21"/>
                <w:sz w:val="24"/>
              </w:rPr>
              <w:t>年</w:t>
            </w:r>
          </w:p>
        </w:tc>
        <w:tc>
          <w:tcPr>
            <w:tcW w:w="1238"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w:t>
            </w:r>
            <w:r>
              <w:rPr>
                <w:rFonts w:ascii="方正仿宋_GB2312" w:eastAsia="方正仿宋_GB2312" w:hAnsi="方正仿宋_GB2312" w:cs="方正仿宋_GB2312" w:hint="eastAsia"/>
                <w:kern w:val="21"/>
                <w:sz w:val="24"/>
              </w:rPr>
              <w:t>50</w:t>
            </w:r>
          </w:p>
        </w:tc>
        <w:tc>
          <w:tcPr>
            <w:tcW w:w="1334"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43</w:t>
            </w:r>
          </w:p>
        </w:tc>
      </w:tr>
      <w:tr w:rsidR="000B12B0">
        <w:trPr>
          <w:trHeight w:val="482"/>
          <w:jc w:val="center"/>
        </w:trPr>
        <w:tc>
          <w:tcPr>
            <w:tcW w:w="2491" w:type="dxa"/>
            <w:vAlign w:val="center"/>
          </w:tcPr>
          <w:p w:rsidR="000B12B0" w:rsidRDefault="00E232BE">
            <w:pPr>
              <w:jc w:val="center"/>
              <w:rPr>
                <w:rFonts w:eastAsia="仿宋_GB2312"/>
                <w:kern w:val="21"/>
                <w:sz w:val="24"/>
              </w:rPr>
            </w:pPr>
            <w:r>
              <w:rPr>
                <w:rFonts w:eastAsia="仿宋_GB2312" w:hint="eastAsia"/>
                <w:kern w:val="21"/>
                <w:sz w:val="24"/>
              </w:rPr>
              <w:t>开发利用结构和布局</w:t>
            </w:r>
          </w:p>
        </w:tc>
        <w:tc>
          <w:tcPr>
            <w:tcW w:w="1773" w:type="dxa"/>
            <w:gridSpan w:val="2"/>
            <w:vAlign w:val="center"/>
          </w:tcPr>
          <w:p w:rsidR="000B12B0" w:rsidRDefault="00E232BE">
            <w:pPr>
              <w:jc w:val="center"/>
              <w:rPr>
                <w:rFonts w:eastAsia="仿宋_GB2312"/>
                <w:kern w:val="21"/>
                <w:sz w:val="24"/>
              </w:rPr>
            </w:pPr>
            <w:r>
              <w:rPr>
                <w:rFonts w:eastAsia="仿宋_GB2312" w:hint="eastAsia"/>
                <w:kern w:val="21"/>
                <w:sz w:val="24"/>
              </w:rPr>
              <w:t>矿山企业数量</w:t>
            </w:r>
          </w:p>
        </w:tc>
        <w:tc>
          <w:tcPr>
            <w:tcW w:w="1597" w:type="dxa"/>
            <w:vAlign w:val="center"/>
          </w:tcPr>
          <w:p w:rsidR="000B12B0" w:rsidRDefault="00E232BE">
            <w:pPr>
              <w:jc w:val="center"/>
              <w:rPr>
                <w:rFonts w:eastAsia="仿宋_GB2312"/>
                <w:kern w:val="21"/>
                <w:sz w:val="24"/>
              </w:rPr>
            </w:pPr>
            <w:r>
              <w:rPr>
                <w:rFonts w:eastAsia="仿宋_GB2312" w:hint="eastAsia"/>
                <w:kern w:val="21"/>
                <w:sz w:val="24"/>
              </w:rPr>
              <w:t>家</w:t>
            </w:r>
          </w:p>
        </w:tc>
        <w:tc>
          <w:tcPr>
            <w:tcW w:w="1238"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w:t>
            </w:r>
            <w:r>
              <w:rPr>
                <w:rFonts w:ascii="方正仿宋_GB2312" w:eastAsia="方正仿宋_GB2312" w:hAnsi="方正仿宋_GB2312" w:cs="方正仿宋_GB2312" w:hint="eastAsia"/>
                <w:kern w:val="21"/>
                <w:sz w:val="24"/>
              </w:rPr>
              <w:t>15</w:t>
            </w:r>
          </w:p>
        </w:tc>
        <w:tc>
          <w:tcPr>
            <w:tcW w:w="1334"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10</w:t>
            </w:r>
          </w:p>
        </w:tc>
      </w:tr>
      <w:tr w:rsidR="000B12B0">
        <w:trPr>
          <w:trHeight w:val="470"/>
          <w:jc w:val="center"/>
        </w:trPr>
        <w:tc>
          <w:tcPr>
            <w:tcW w:w="2491" w:type="dxa"/>
            <w:vMerge w:val="restart"/>
            <w:vAlign w:val="center"/>
          </w:tcPr>
          <w:p w:rsidR="000B12B0" w:rsidRDefault="00E232BE">
            <w:pPr>
              <w:jc w:val="center"/>
              <w:rPr>
                <w:rFonts w:eastAsia="仿宋_GB2312"/>
                <w:kern w:val="21"/>
                <w:sz w:val="24"/>
              </w:rPr>
            </w:pPr>
            <w:r>
              <w:rPr>
                <w:rFonts w:eastAsia="仿宋_GB2312" w:hint="eastAsia"/>
                <w:kern w:val="21"/>
                <w:sz w:val="24"/>
              </w:rPr>
              <w:t>矿产资源</w:t>
            </w:r>
          </w:p>
          <w:p w:rsidR="000B12B0" w:rsidRDefault="00E232BE">
            <w:pPr>
              <w:jc w:val="center"/>
              <w:rPr>
                <w:rFonts w:eastAsia="仿宋_GB2312"/>
                <w:kern w:val="21"/>
                <w:sz w:val="24"/>
              </w:rPr>
            </w:pPr>
            <w:r>
              <w:rPr>
                <w:rFonts w:eastAsia="仿宋_GB2312" w:hint="eastAsia"/>
                <w:kern w:val="21"/>
                <w:sz w:val="24"/>
              </w:rPr>
              <w:t>保护与综合利用率</w:t>
            </w:r>
          </w:p>
        </w:tc>
        <w:tc>
          <w:tcPr>
            <w:tcW w:w="1458" w:type="dxa"/>
            <w:vMerge w:val="restart"/>
            <w:vAlign w:val="center"/>
          </w:tcPr>
          <w:p w:rsidR="000B12B0" w:rsidRDefault="00E232BE">
            <w:pPr>
              <w:jc w:val="center"/>
              <w:rPr>
                <w:rFonts w:eastAsia="仿宋_GB2312"/>
                <w:kern w:val="21"/>
                <w:sz w:val="24"/>
              </w:rPr>
            </w:pPr>
            <w:r>
              <w:rPr>
                <w:rFonts w:eastAsia="仿宋_GB2312" w:hint="eastAsia"/>
                <w:kern w:val="21"/>
                <w:sz w:val="24"/>
              </w:rPr>
              <w:t>开采回采率（</w:t>
            </w:r>
            <w:r>
              <w:rPr>
                <w:rFonts w:eastAsia="仿宋_GB2312"/>
                <w:kern w:val="21"/>
                <w:sz w:val="24"/>
              </w:rPr>
              <w:t>%</w:t>
            </w:r>
            <w:r>
              <w:rPr>
                <w:rFonts w:eastAsia="仿宋_GB2312" w:hint="eastAsia"/>
                <w:kern w:val="21"/>
                <w:sz w:val="24"/>
              </w:rPr>
              <w:t>）</w:t>
            </w:r>
          </w:p>
        </w:tc>
        <w:tc>
          <w:tcPr>
            <w:tcW w:w="1912" w:type="dxa"/>
            <w:gridSpan w:val="2"/>
            <w:vAlign w:val="center"/>
          </w:tcPr>
          <w:p w:rsidR="000B12B0" w:rsidRDefault="00E232BE">
            <w:pPr>
              <w:jc w:val="center"/>
              <w:rPr>
                <w:rFonts w:eastAsia="仿宋_GB2312"/>
                <w:kern w:val="21"/>
                <w:sz w:val="24"/>
              </w:rPr>
            </w:pPr>
            <w:r>
              <w:rPr>
                <w:rFonts w:eastAsia="仿宋_GB2312" w:hint="eastAsia"/>
                <w:kern w:val="21"/>
                <w:sz w:val="24"/>
              </w:rPr>
              <w:t>建筑用花岗岩</w:t>
            </w:r>
          </w:p>
        </w:tc>
        <w:tc>
          <w:tcPr>
            <w:tcW w:w="1238"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95</w:t>
            </w:r>
          </w:p>
        </w:tc>
        <w:tc>
          <w:tcPr>
            <w:tcW w:w="1334"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95</w:t>
            </w:r>
          </w:p>
        </w:tc>
      </w:tr>
      <w:tr w:rsidR="000B12B0">
        <w:trPr>
          <w:trHeight w:val="445"/>
          <w:jc w:val="center"/>
        </w:trPr>
        <w:tc>
          <w:tcPr>
            <w:tcW w:w="2491" w:type="dxa"/>
            <w:vMerge/>
            <w:vAlign w:val="center"/>
          </w:tcPr>
          <w:p w:rsidR="000B12B0" w:rsidRDefault="000B12B0">
            <w:pPr>
              <w:jc w:val="center"/>
              <w:rPr>
                <w:rFonts w:eastAsia="仿宋_GB2312"/>
                <w:kern w:val="21"/>
                <w:sz w:val="24"/>
              </w:rPr>
            </w:pPr>
          </w:p>
        </w:tc>
        <w:tc>
          <w:tcPr>
            <w:tcW w:w="1458" w:type="dxa"/>
            <w:vMerge/>
            <w:vAlign w:val="center"/>
          </w:tcPr>
          <w:p w:rsidR="000B12B0" w:rsidRDefault="000B12B0">
            <w:pPr>
              <w:jc w:val="center"/>
              <w:rPr>
                <w:rFonts w:eastAsia="仿宋_GB2312"/>
                <w:kern w:val="21"/>
                <w:sz w:val="24"/>
              </w:rPr>
            </w:pPr>
          </w:p>
        </w:tc>
        <w:tc>
          <w:tcPr>
            <w:tcW w:w="1912" w:type="dxa"/>
            <w:gridSpan w:val="2"/>
            <w:vAlign w:val="center"/>
          </w:tcPr>
          <w:p w:rsidR="000B12B0" w:rsidRDefault="00E232BE">
            <w:pPr>
              <w:jc w:val="center"/>
              <w:rPr>
                <w:rFonts w:eastAsia="仿宋_GB2312"/>
                <w:kern w:val="21"/>
                <w:sz w:val="24"/>
              </w:rPr>
            </w:pPr>
            <w:r>
              <w:rPr>
                <w:rFonts w:eastAsia="仿宋_GB2312" w:hint="eastAsia"/>
                <w:kern w:val="21"/>
                <w:sz w:val="24"/>
              </w:rPr>
              <w:t>建筑用砂</w:t>
            </w:r>
          </w:p>
        </w:tc>
        <w:tc>
          <w:tcPr>
            <w:tcW w:w="1238"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95</w:t>
            </w:r>
          </w:p>
        </w:tc>
        <w:tc>
          <w:tcPr>
            <w:tcW w:w="1334"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w:t>
            </w:r>
          </w:p>
        </w:tc>
      </w:tr>
      <w:tr w:rsidR="000B12B0">
        <w:trPr>
          <w:trHeight w:val="567"/>
          <w:jc w:val="center"/>
        </w:trPr>
        <w:tc>
          <w:tcPr>
            <w:tcW w:w="2491" w:type="dxa"/>
            <w:vMerge w:val="restart"/>
            <w:vAlign w:val="center"/>
          </w:tcPr>
          <w:p w:rsidR="000B12B0" w:rsidRDefault="00E232BE">
            <w:pPr>
              <w:jc w:val="center"/>
              <w:rPr>
                <w:rFonts w:eastAsia="仿宋_GB2312"/>
                <w:color w:val="FF0000"/>
                <w:kern w:val="21"/>
                <w:sz w:val="24"/>
              </w:rPr>
            </w:pPr>
            <w:r>
              <w:rPr>
                <w:rFonts w:eastAsia="仿宋_GB2312" w:hint="eastAsia"/>
                <w:kern w:val="21"/>
                <w:sz w:val="24"/>
              </w:rPr>
              <w:t>矿山生态环境治理率</w:t>
            </w:r>
          </w:p>
        </w:tc>
        <w:tc>
          <w:tcPr>
            <w:tcW w:w="3370" w:type="dxa"/>
            <w:gridSpan w:val="3"/>
            <w:vAlign w:val="center"/>
          </w:tcPr>
          <w:p w:rsidR="000B12B0" w:rsidRDefault="00E232BE">
            <w:pPr>
              <w:jc w:val="center"/>
              <w:rPr>
                <w:rFonts w:eastAsia="仿宋_GB2312"/>
                <w:kern w:val="21"/>
                <w:sz w:val="24"/>
              </w:rPr>
            </w:pPr>
            <w:r>
              <w:rPr>
                <w:rFonts w:eastAsia="仿宋_GB2312" w:hint="eastAsia"/>
                <w:kern w:val="21"/>
                <w:sz w:val="24"/>
              </w:rPr>
              <w:t>历史遗留矿山恢复治理和矿山废弃土地复垦率（</w:t>
            </w:r>
            <w:r>
              <w:rPr>
                <w:rFonts w:eastAsia="仿宋_GB2312"/>
                <w:kern w:val="21"/>
                <w:sz w:val="24"/>
              </w:rPr>
              <w:t>%</w:t>
            </w:r>
            <w:r>
              <w:rPr>
                <w:rFonts w:eastAsia="仿宋_GB2312" w:hint="eastAsia"/>
                <w:kern w:val="21"/>
                <w:sz w:val="24"/>
              </w:rPr>
              <w:t>）</w:t>
            </w:r>
          </w:p>
        </w:tc>
        <w:tc>
          <w:tcPr>
            <w:tcW w:w="1238"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35</w:t>
            </w:r>
          </w:p>
        </w:tc>
        <w:tc>
          <w:tcPr>
            <w:tcW w:w="1334" w:type="dxa"/>
            <w:vAlign w:val="center"/>
          </w:tcPr>
          <w:p w:rsidR="000B12B0" w:rsidRDefault="00E232BE">
            <w:pPr>
              <w:jc w:val="center"/>
              <w:rPr>
                <w:rFonts w:ascii="方正仿宋_GB2312" w:eastAsia="方正仿宋_GB2312" w:hAnsi="方正仿宋_GB2312" w:cs="方正仿宋_GB2312"/>
                <w:color w:val="FF0000"/>
                <w:kern w:val="21"/>
                <w:sz w:val="24"/>
              </w:rPr>
            </w:pPr>
            <w:r>
              <w:rPr>
                <w:rFonts w:ascii="方正仿宋_GB2312" w:eastAsia="方正仿宋_GB2312" w:hAnsi="方正仿宋_GB2312" w:cs="方正仿宋_GB2312" w:hint="eastAsia"/>
                <w:kern w:val="21"/>
                <w:sz w:val="24"/>
              </w:rPr>
              <w:t>28</w:t>
            </w:r>
          </w:p>
        </w:tc>
      </w:tr>
      <w:tr w:rsidR="000B12B0">
        <w:trPr>
          <w:trHeight w:val="539"/>
          <w:jc w:val="center"/>
        </w:trPr>
        <w:tc>
          <w:tcPr>
            <w:tcW w:w="2491" w:type="dxa"/>
            <w:vMerge/>
            <w:vAlign w:val="center"/>
          </w:tcPr>
          <w:p w:rsidR="000B12B0" w:rsidRDefault="000B12B0">
            <w:pPr>
              <w:jc w:val="center"/>
              <w:rPr>
                <w:rFonts w:eastAsia="仿宋_GB2312"/>
                <w:color w:val="FF0000"/>
                <w:kern w:val="21"/>
                <w:sz w:val="24"/>
              </w:rPr>
            </w:pPr>
          </w:p>
        </w:tc>
        <w:tc>
          <w:tcPr>
            <w:tcW w:w="3370" w:type="dxa"/>
            <w:gridSpan w:val="3"/>
            <w:vAlign w:val="center"/>
          </w:tcPr>
          <w:p w:rsidR="000B12B0" w:rsidRDefault="00E232BE">
            <w:pPr>
              <w:jc w:val="center"/>
              <w:rPr>
                <w:rFonts w:eastAsia="仿宋_GB2312"/>
                <w:kern w:val="21"/>
                <w:sz w:val="24"/>
              </w:rPr>
            </w:pPr>
            <w:r>
              <w:rPr>
                <w:rFonts w:eastAsia="仿宋_GB2312" w:hint="eastAsia"/>
                <w:kern w:val="21"/>
                <w:sz w:val="24"/>
              </w:rPr>
              <w:t>矿山治理土地面积</w:t>
            </w:r>
          </w:p>
          <w:p w:rsidR="000B12B0" w:rsidRDefault="00E232BE">
            <w:pPr>
              <w:jc w:val="center"/>
              <w:rPr>
                <w:rFonts w:eastAsia="仿宋_GB2312"/>
                <w:kern w:val="21"/>
                <w:sz w:val="24"/>
              </w:rPr>
            </w:pPr>
            <w:r>
              <w:rPr>
                <w:rFonts w:eastAsia="仿宋_GB2312" w:hint="eastAsia"/>
                <w:kern w:val="21"/>
                <w:sz w:val="24"/>
              </w:rPr>
              <w:t>（平方千米）</w:t>
            </w:r>
          </w:p>
        </w:tc>
        <w:tc>
          <w:tcPr>
            <w:tcW w:w="1238"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1.4</w:t>
            </w:r>
          </w:p>
        </w:tc>
        <w:tc>
          <w:tcPr>
            <w:tcW w:w="1334" w:type="dxa"/>
            <w:vAlign w:val="center"/>
          </w:tcPr>
          <w:p w:rsidR="000B12B0" w:rsidRDefault="00E232BE">
            <w:pPr>
              <w:jc w:val="center"/>
              <w:rPr>
                <w:rFonts w:ascii="方正仿宋_GB2312" w:eastAsia="方正仿宋_GB2312" w:hAnsi="方正仿宋_GB2312" w:cs="方正仿宋_GB2312"/>
                <w:kern w:val="21"/>
                <w:sz w:val="24"/>
              </w:rPr>
            </w:pPr>
            <w:r>
              <w:rPr>
                <w:rFonts w:ascii="方正仿宋_GB2312" w:eastAsia="方正仿宋_GB2312" w:hAnsi="方正仿宋_GB2312" w:cs="方正仿宋_GB2312" w:hint="eastAsia"/>
                <w:kern w:val="21"/>
                <w:sz w:val="24"/>
              </w:rPr>
              <w:t>1.89</w:t>
            </w:r>
          </w:p>
        </w:tc>
      </w:tr>
    </w:tbl>
    <w:p w:rsidR="000B12B0" w:rsidRDefault="00E232BE">
      <w:pPr>
        <w:keepNext/>
        <w:keepLines/>
        <w:outlineLvl w:val="1"/>
        <w:rPr>
          <w:rFonts w:ascii="楷体" w:eastAsia="楷体" w:hAnsi="楷体" w:cs="黑体"/>
          <w:bCs/>
          <w:kern w:val="0"/>
          <w:sz w:val="32"/>
          <w:szCs w:val="32"/>
        </w:rPr>
      </w:pPr>
      <w:bookmarkStart w:id="15" w:name="_Toc24957"/>
      <w:bookmarkStart w:id="16" w:name="_Toc497556526"/>
      <w:bookmarkStart w:id="17" w:name="_Toc494456525"/>
      <w:bookmarkStart w:id="18" w:name="_Toc502645921"/>
      <w:r>
        <w:rPr>
          <w:rFonts w:ascii="楷体" w:eastAsia="楷体" w:hAnsi="楷体" w:cs="黑体" w:hint="eastAsia"/>
          <w:bCs/>
          <w:kern w:val="0"/>
          <w:sz w:val="32"/>
          <w:szCs w:val="32"/>
        </w:rPr>
        <w:t>三</w:t>
      </w:r>
      <w:r>
        <w:rPr>
          <w:rFonts w:ascii="楷体" w:eastAsia="楷体" w:hAnsi="楷体" w:cs="黑体" w:hint="eastAsia"/>
          <w:bCs/>
          <w:kern w:val="0"/>
          <w:sz w:val="32"/>
          <w:szCs w:val="32"/>
        </w:rPr>
        <w:t>、</w:t>
      </w:r>
      <w:r>
        <w:rPr>
          <w:rFonts w:ascii="楷体" w:eastAsia="楷体" w:hAnsi="楷体" w:cs="黑体" w:hint="eastAsia"/>
          <w:bCs/>
          <w:kern w:val="0"/>
          <w:sz w:val="32"/>
          <w:szCs w:val="32"/>
        </w:rPr>
        <w:t>形势与要求</w:t>
      </w:r>
      <w:bookmarkEnd w:id="15"/>
      <w:bookmarkEnd w:id="16"/>
      <w:bookmarkEnd w:id="17"/>
      <w:bookmarkEnd w:id="18"/>
    </w:p>
    <w:p w:rsidR="000B12B0" w:rsidRDefault="00E232BE">
      <w:pPr>
        <w:ind w:firstLineChars="200" w:firstLine="643"/>
        <w:rPr>
          <w:rFonts w:eastAsia="仿宋_GB2312"/>
          <w:b/>
          <w:sz w:val="32"/>
          <w:szCs w:val="32"/>
        </w:rPr>
      </w:pPr>
      <w:r>
        <w:rPr>
          <w:rFonts w:eastAsia="仿宋_GB2312"/>
          <w:b/>
          <w:sz w:val="32"/>
          <w:szCs w:val="32"/>
        </w:rPr>
        <w:t>1</w:t>
      </w:r>
      <w:r>
        <w:rPr>
          <w:rFonts w:eastAsia="仿宋_GB2312" w:hint="eastAsia"/>
          <w:b/>
          <w:sz w:val="32"/>
          <w:szCs w:val="32"/>
        </w:rPr>
        <w:t>、资源开发与矿业发展面临的新形势</w:t>
      </w:r>
    </w:p>
    <w:p w:rsidR="000B12B0" w:rsidRDefault="00E232BE">
      <w:pPr>
        <w:ind w:firstLineChars="200" w:firstLine="640"/>
        <w:rPr>
          <w:rFonts w:eastAsia="仿宋_GB2312"/>
          <w:sz w:val="32"/>
          <w:szCs w:val="32"/>
        </w:rPr>
      </w:pPr>
      <w:r>
        <w:rPr>
          <w:rFonts w:eastAsia="仿宋_GB2312" w:hint="eastAsia"/>
          <w:sz w:val="32"/>
          <w:szCs w:val="32"/>
        </w:rPr>
        <w:t>引用</w:t>
      </w:r>
      <w:r>
        <w:rPr>
          <w:rFonts w:eastAsia="仿宋_GB2312" w:hint="eastAsia"/>
          <w:sz w:val="32"/>
          <w:szCs w:val="32"/>
        </w:rPr>
        <w:t>《同江市国民经济和社会发展第十</w:t>
      </w:r>
      <w:r>
        <w:rPr>
          <w:rFonts w:eastAsia="仿宋_GB2312" w:hint="eastAsia"/>
          <w:sz w:val="32"/>
          <w:szCs w:val="32"/>
        </w:rPr>
        <w:t>四</w:t>
      </w:r>
      <w:r>
        <w:rPr>
          <w:rFonts w:eastAsia="仿宋_GB2312" w:hint="eastAsia"/>
          <w:sz w:val="32"/>
          <w:szCs w:val="32"/>
        </w:rPr>
        <w:t>个五年规划和二〇三五年远景目标纲要》</w:t>
      </w:r>
      <w:r>
        <w:rPr>
          <w:rFonts w:eastAsia="仿宋_GB2312" w:hint="eastAsia"/>
          <w:sz w:val="32"/>
          <w:szCs w:val="32"/>
        </w:rPr>
        <w:t>中的面临的形势为：</w:t>
      </w:r>
    </w:p>
    <w:p w:rsidR="000B12B0" w:rsidRDefault="00E232BE">
      <w:pPr>
        <w:ind w:firstLineChars="200" w:firstLine="640"/>
        <w:rPr>
          <w:rFonts w:eastAsia="仿宋_GB2312"/>
          <w:sz w:val="32"/>
          <w:szCs w:val="32"/>
        </w:rPr>
      </w:pPr>
      <w:r>
        <w:rPr>
          <w:rFonts w:eastAsia="仿宋_GB2312" w:hint="eastAsia"/>
          <w:sz w:val="32"/>
          <w:szCs w:val="32"/>
        </w:rPr>
        <w:t>从国际看，当前，我国发展正处于重要战略机遇期。区域全面经济伙伴关系协定（</w:t>
      </w:r>
      <w:r>
        <w:rPr>
          <w:rFonts w:eastAsia="仿宋_GB2312" w:hint="eastAsia"/>
          <w:sz w:val="32"/>
          <w:szCs w:val="32"/>
        </w:rPr>
        <w:t>RCEP</w:t>
      </w:r>
      <w:r>
        <w:rPr>
          <w:rFonts w:eastAsia="仿宋_GB2312" w:hint="eastAsia"/>
          <w:sz w:val="32"/>
          <w:szCs w:val="32"/>
        </w:rPr>
        <w:t>）正式签署，中日韩自贸</w:t>
      </w:r>
      <w:r>
        <w:rPr>
          <w:rFonts w:eastAsia="仿宋_GB2312" w:hint="eastAsia"/>
          <w:sz w:val="32"/>
          <w:szCs w:val="32"/>
        </w:rPr>
        <w:lastRenderedPageBreak/>
        <w:t>区加速推进。中俄关系进入新时代，共同利益纽带更加稳固。俄罗斯政府批准《远东纲要》，将优化远东投资和营商环境，发展包括能源、矿产资源开采等在内的出口导向经济，为同江市深化全方位对俄开放合作，从“边陲末梢”转变为“开放前沿”提供新机遇。</w:t>
      </w:r>
    </w:p>
    <w:p w:rsidR="000B12B0" w:rsidRDefault="00E232BE">
      <w:pPr>
        <w:ind w:firstLineChars="200" w:firstLine="640"/>
        <w:rPr>
          <w:rFonts w:eastAsia="仿宋_GB2312"/>
          <w:sz w:val="32"/>
          <w:szCs w:val="32"/>
        </w:rPr>
      </w:pPr>
      <w:r>
        <w:rPr>
          <w:rFonts w:eastAsia="仿宋_GB2312" w:hint="eastAsia"/>
          <w:sz w:val="32"/>
          <w:szCs w:val="32"/>
        </w:rPr>
        <w:t>从国内看，国家实施新一轮东北振兴战略，全国生产力布局加快调整，经济地理格局深刻变化，为同江承接国家产业布局和发达地区产业转移提供了新机遇。新一轮科技革命和产业变革蓬勃兴起，新型</w:t>
      </w:r>
      <w:r>
        <w:rPr>
          <w:rFonts w:eastAsia="仿宋_GB2312" w:hint="eastAsia"/>
          <w:sz w:val="32"/>
          <w:szCs w:val="32"/>
        </w:rPr>
        <w:t>基础</w:t>
      </w:r>
      <w:r>
        <w:rPr>
          <w:rFonts w:eastAsia="仿宋_GB2312" w:hint="eastAsia"/>
          <w:sz w:val="32"/>
          <w:szCs w:val="32"/>
        </w:rPr>
        <w:t xml:space="preserve"> </w:t>
      </w:r>
      <w:r>
        <w:rPr>
          <w:rFonts w:eastAsia="仿宋_GB2312" w:hint="eastAsia"/>
          <w:sz w:val="32"/>
          <w:szCs w:val="32"/>
        </w:rPr>
        <w:t>设施建设步伐加快，乡村振兴全面推进，为同江市加速产业</w:t>
      </w:r>
      <w:r>
        <w:rPr>
          <w:rFonts w:eastAsia="仿宋_GB2312" w:hint="eastAsia"/>
          <w:sz w:val="32"/>
          <w:szCs w:val="32"/>
        </w:rPr>
        <w:t xml:space="preserve"> </w:t>
      </w:r>
      <w:r>
        <w:rPr>
          <w:rFonts w:eastAsia="仿宋_GB2312" w:hint="eastAsia"/>
          <w:sz w:val="32"/>
          <w:szCs w:val="32"/>
        </w:rPr>
        <w:t>转型升级，做好“三篇大文章”提供了新动能。</w:t>
      </w:r>
    </w:p>
    <w:p w:rsidR="000B12B0" w:rsidRDefault="00E232BE">
      <w:pPr>
        <w:ind w:firstLineChars="200" w:firstLine="640"/>
        <w:rPr>
          <w:rFonts w:eastAsia="仿宋_GB2312"/>
          <w:sz w:val="32"/>
          <w:szCs w:val="32"/>
        </w:rPr>
      </w:pPr>
      <w:r>
        <w:rPr>
          <w:rFonts w:eastAsia="仿宋_GB2312" w:hint="eastAsia"/>
          <w:sz w:val="32"/>
          <w:szCs w:val="32"/>
        </w:rPr>
        <w:t>从省内及我市看，黑龙江正处于深入实施国家“五大安全”战略、全面振兴全方位振兴取得突破的关键期。黑龙江提出“六个强省”战略，谋划将佳木斯打造成全省东部核心增长极，有利于同江深化供给侧结构性改革，推动产业调结构、增规模、提质效。</w:t>
      </w:r>
    </w:p>
    <w:p w:rsidR="000B12B0" w:rsidRDefault="00E232BE">
      <w:pPr>
        <w:ind w:firstLineChars="200" w:firstLine="640"/>
        <w:rPr>
          <w:rFonts w:eastAsia="仿宋_GB2312"/>
          <w:sz w:val="32"/>
          <w:szCs w:val="32"/>
        </w:rPr>
      </w:pPr>
      <w:r>
        <w:rPr>
          <w:rFonts w:eastAsia="仿宋_GB2312" w:hint="eastAsia"/>
          <w:sz w:val="32"/>
          <w:szCs w:val="32"/>
        </w:rPr>
        <w:t>在多重形势利好下，我市矿产资源开发有力支撑了本市经济社会平稳较快发展，但资源开发利用方式总体粗放，布局结构不尽合理，迫切需要按照生态文明建设总体要求，谋划新的政策制度和工作平台，着力</w:t>
      </w:r>
      <w:r>
        <w:rPr>
          <w:rFonts w:eastAsia="仿宋_GB2312" w:hint="eastAsia"/>
          <w:sz w:val="32"/>
          <w:szCs w:val="32"/>
        </w:rPr>
        <w:t>提高资源利用效率和水平，加快发展绿色矿业，统筹资源开发、环境保护、产业布局与区域发展，以资源利用方式转变促进经济发展方式转变。规</w:t>
      </w:r>
      <w:r>
        <w:rPr>
          <w:rFonts w:eastAsia="仿宋_GB2312" w:hint="eastAsia"/>
          <w:sz w:val="32"/>
          <w:szCs w:val="32"/>
        </w:rPr>
        <w:lastRenderedPageBreak/>
        <w:t>划期内，我市矿业发展机遇与挑战并存。</w:t>
      </w:r>
    </w:p>
    <w:p w:rsidR="000B12B0" w:rsidRDefault="00E232BE">
      <w:pPr>
        <w:ind w:firstLineChars="200" w:firstLine="643"/>
        <w:rPr>
          <w:rFonts w:eastAsia="仿宋_GB2312"/>
          <w:b/>
          <w:sz w:val="32"/>
          <w:szCs w:val="32"/>
        </w:rPr>
      </w:pPr>
      <w:r>
        <w:rPr>
          <w:rFonts w:eastAsia="仿宋_GB2312"/>
          <w:b/>
          <w:sz w:val="32"/>
          <w:szCs w:val="32"/>
        </w:rPr>
        <w:t>2</w:t>
      </w:r>
      <w:r>
        <w:rPr>
          <w:rFonts w:eastAsia="仿宋_GB2312" w:hint="eastAsia"/>
          <w:b/>
          <w:sz w:val="32"/>
          <w:szCs w:val="32"/>
        </w:rPr>
        <w:t>、矿产资源勘查开发利用与保护的主要任务</w:t>
      </w:r>
    </w:p>
    <w:p w:rsidR="000B12B0" w:rsidRDefault="00E232BE">
      <w:pPr>
        <w:ind w:firstLineChars="200" w:firstLine="640"/>
        <w:rPr>
          <w:rFonts w:eastAsia="仿宋_GB2312"/>
          <w:sz w:val="32"/>
          <w:szCs w:val="32"/>
        </w:rPr>
      </w:pPr>
      <w:r>
        <w:rPr>
          <w:rFonts w:eastAsia="仿宋_GB2312" w:hint="eastAsia"/>
          <w:bCs/>
          <w:sz w:val="32"/>
          <w:szCs w:val="32"/>
        </w:rPr>
        <w:t>推进资源利用方式转变，实现资源高效利用。</w:t>
      </w:r>
      <w:r>
        <w:rPr>
          <w:rFonts w:eastAsia="仿宋_GB2312" w:hint="eastAsia"/>
          <w:sz w:val="32"/>
          <w:szCs w:val="32"/>
        </w:rPr>
        <w:t>资源环境约束加剧，必须进一步调整和优化矿产资源开发利用布局、结构，加快推进矿产资源利用方式转变，提高资源节约与综合利用水平，大力发展深加工技术和延长矿产品产业链，实现资源高效利用。</w:t>
      </w:r>
    </w:p>
    <w:p w:rsidR="000B12B0" w:rsidRDefault="00E232BE">
      <w:pPr>
        <w:ind w:firstLineChars="200" w:firstLine="640"/>
        <w:rPr>
          <w:rFonts w:eastAsia="仿宋_GB2312"/>
          <w:sz w:val="32"/>
          <w:szCs w:val="32"/>
        </w:rPr>
      </w:pPr>
      <w:r>
        <w:rPr>
          <w:rFonts w:eastAsia="仿宋_GB2312" w:hint="eastAsia"/>
          <w:bCs/>
          <w:sz w:val="32"/>
          <w:szCs w:val="32"/>
        </w:rPr>
        <w:t>突出生态环境保护优先，着力推进绿色矿山建设。</w:t>
      </w:r>
      <w:r>
        <w:rPr>
          <w:rFonts w:eastAsia="仿宋_GB2312" w:hint="eastAsia"/>
          <w:sz w:val="32"/>
          <w:szCs w:val="32"/>
        </w:rPr>
        <w:t>矿产资源勘查开发与生态环境保护协调发展，需要加强矿山地质环境调查与动态监测，完善矿山地质环境恢复治理分类管理机制，大力推进矿山地质环境恢复治理与矿区土地复垦及绿色矿山建设。</w:t>
      </w: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E232BE">
      <w:pPr>
        <w:keepNext/>
        <w:keepLines/>
        <w:jc w:val="center"/>
        <w:outlineLvl w:val="0"/>
        <w:rPr>
          <w:rFonts w:ascii="黑体" w:eastAsia="黑体" w:hAnsi="黑体"/>
          <w:bCs/>
          <w:kern w:val="44"/>
          <w:sz w:val="32"/>
          <w:szCs w:val="32"/>
        </w:rPr>
      </w:pPr>
      <w:bookmarkStart w:id="19" w:name="_Toc19"/>
      <w:bookmarkEnd w:id="7"/>
      <w:bookmarkEnd w:id="8"/>
      <w:bookmarkEnd w:id="9"/>
      <w:r>
        <w:rPr>
          <w:rFonts w:ascii="黑体" w:eastAsia="黑体" w:hAnsi="黑体" w:hint="eastAsia"/>
          <w:bCs/>
          <w:kern w:val="44"/>
          <w:sz w:val="32"/>
          <w:szCs w:val="32"/>
        </w:rPr>
        <w:lastRenderedPageBreak/>
        <w:t>第二章</w:t>
      </w:r>
      <w:r>
        <w:rPr>
          <w:rFonts w:ascii="黑体" w:eastAsia="黑体" w:hAnsi="黑体" w:hint="eastAsia"/>
          <w:bCs/>
          <w:kern w:val="44"/>
          <w:sz w:val="32"/>
          <w:szCs w:val="32"/>
        </w:rPr>
        <w:t xml:space="preserve">  </w:t>
      </w:r>
      <w:r>
        <w:rPr>
          <w:rFonts w:ascii="黑体" w:eastAsia="黑体" w:hAnsi="黑体" w:hint="eastAsia"/>
          <w:bCs/>
          <w:kern w:val="44"/>
          <w:sz w:val="32"/>
          <w:szCs w:val="32"/>
        </w:rPr>
        <w:t>指导思想和基本原则</w:t>
      </w:r>
      <w:bookmarkEnd w:id="19"/>
    </w:p>
    <w:p w:rsidR="000B12B0" w:rsidRDefault="00E232BE">
      <w:pPr>
        <w:keepNext/>
        <w:keepLines/>
        <w:outlineLvl w:val="1"/>
        <w:rPr>
          <w:rFonts w:ascii="楷体" w:eastAsia="楷体" w:hAnsi="楷体" w:cs="黑体"/>
          <w:bCs/>
          <w:kern w:val="0"/>
          <w:sz w:val="32"/>
          <w:szCs w:val="32"/>
        </w:rPr>
      </w:pPr>
      <w:bookmarkStart w:id="20" w:name="_Toc502645923"/>
      <w:bookmarkStart w:id="21" w:name="_Toc494456527"/>
      <w:bookmarkStart w:id="22" w:name="_Toc11376"/>
      <w:bookmarkStart w:id="23" w:name="_Toc497556528"/>
      <w:r>
        <w:rPr>
          <w:rFonts w:ascii="楷体" w:eastAsia="楷体" w:hAnsi="楷体" w:cs="黑体" w:hint="eastAsia"/>
          <w:bCs/>
          <w:kern w:val="0"/>
          <w:sz w:val="32"/>
          <w:szCs w:val="32"/>
        </w:rPr>
        <w:t>一</w:t>
      </w:r>
      <w:r>
        <w:rPr>
          <w:rFonts w:ascii="楷体" w:eastAsia="楷体" w:hAnsi="楷体" w:cs="黑体" w:hint="eastAsia"/>
          <w:bCs/>
          <w:kern w:val="0"/>
          <w:sz w:val="32"/>
          <w:szCs w:val="32"/>
        </w:rPr>
        <w:t>、</w:t>
      </w:r>
      <w:r>
        <w:rPr>
          <w:rFonts w:ascii="楷体" w:eastAsia="楷体" w:hAnsi="楷体" w:cs="黑体" w:hint="eastAsia"/>
          <w:bCs/>
          <w:kern w:val="0"/>
          <w:sz w:val="32"/>
          <w:szCs w:val="32"/>
        </w:rPr>
        <w:t>指导思想</w:t>
      </w:r>
      <w:bookmarkEnd w:id="20"/>
      <w:bookmarkEnd w:id="21"/>
      <w:bookmarkEnd w:id="22"/>
      <w:bookmarkEnd w:id="23"/>
    </w:p>
    <w:p w:rsidR="000B12B0" w:rsidRDefault="00E232BE">
      <w:pPr>
        <w:ind w:firstLine="560"/>
        <w:rPr>
          <w:rFonts w:eastAsia="仿宋_GB2312"/>
          <w:color w:val="FF0000"/>
          <w:sz w:val="32"/>
          <w:szCs w:val="32"/>
        </w:rPr>
      </w:pPr>
      <w:r>
        <w:rPr>
          <w:rFonts w:eastAsia="仿宋_GB2312" w:hint="eastAsia"/>
          <w:sz w:val="32"/>
          <w:szCs w:val="32"/>
        </w:rPr>
        <w:t>坚持以习近平新时代中国特色社会主义思想为指导，</w:t>
      </w:r>
      <w:r>
        <w:rPr>
          <w:rFonts w:ascii="仿宋" w:eastAsia="仿宋" w:cs="楷体" w:hint="eastAsia"/>
          <w:spacing w:val="16"/>
          <w:kern w:val="0"/>
          <w:sz w:val="30"/>
          <w:szCs w:val="30"/>
        </w:rPr>
        <w:t>全面深入贯彻党的十九大和十九届历次全会精神</w:t>
      </w:r>
      <w:r>
        <w:rPr>
          <w:rFonts w:eastAsia="仿宋_GB2312" w:hint="eastAsia"/>
          <w:sz w:val="32"/>
          <w:szCs w:val="32"/>
        </w:rPr>
        <w:t>，持续贯彻落实习近平总书记在深入推进东北振兴座谈会上的重要讲话和对我省重要讲话重要指示批示精神，紧紧围绕“五位一体”总体布局和“四个全面”战略布局，</w:t>
      </w:r>
      <w:r>
        <w:rPr>
          <w:rFonts w:eastAsia="仿宋_GB2312" w:hint="eastAsia"/>
          <w:sz w:val="32"/>
          <w:szCs w:val="32"/>
        </w:rPr>
        <w:t>牢固树立和贯彻落实创新、协调、绿色、开放、共享的发展理念，加强我市</w:t>
      </w:r>
      <w:r>
        <w:rPr>
          <w:rFonts w:eastAsia="仿宋_GB2312" w:hint="eastAsia"/>
          <w:sz w:val="32"/>
          <w:szCs w:val="32"/>
        </w:rPr>
        <w:t>煤炭</w:t>
      </w:r>
      <w:r>
        <w:rPr>
          <w:rFonts w:eastAsia="仿宋_GB2312" w:hint="eastAsia"/>
          <w:sz w:val="32"/>
          <w:szCs w:val="32"/>
        </w:rPr>
        <w:t>矿产资源的勘查力度，巩固</w:t>
      </w:r>
      <w:r>
        <w:rPr>
          <w:rFonts w:eastAsia="仿宋_GB2312" w:hint="eastAsia"/>
          <w:sz w:val="32"/>
          <w:szCs w:val="32"/>
        </w:rPr>
        <w:t>建筑用石在我市矿业经济中的优势，依法严格审批矿权设置，加强矿山地质环境保护与治理恢复力度，积极建设绿色矿山，保证我市矿业经济持续健康发展。</w:t>
      </w:r>
    </w:p>
    <w:p w:rsidR="000B12B0" w:rsidRDefault="00E232BE">
      <w:pPr>
        <w:keepNext/>
        <w:keepLines/>
        <w:outlineLvl w:val="1"/>
        <w:rPr>
          <w:rFonts w:ascii="楷体" w:eastAsia="楷体" w:hAnsi="楷体" w:cs="黑体"/>
          <w:bCs/>
          <w:kern w:val="0"/>
          <w:sz w:val="32"/>
          <w:szCs w:val="32"/>
        </w:rPr>
      </w:pPr>
      <w:bookmarkStart w:id="24" w:name="_Toc3120"/>
      <w:bookmarkStart w:id="25" w:name="_Toc497556529"/>
      <w:bookmarkStart w:id="26" w:name="_Toc502645924"/>
      <w:bookmarkStart w:id="27" w:name="_Toc494456528"/>
      <w:r>
        <w:rPr>
          <w:rFonts w:ascii="楷体" w:eastAsia="楷体" w:hAnsi="楷体" w:cs="黑体" w:hint="eastAsia"/>
          <w:bCs/>
          <w:kern w:val="0"/>
          <w:sz w:val="32"/>
          <w:szCs w:val="32"/>
        </w:rPr>
        <w:t>二、</w:t>
      </w:r>
      <w:r>
        <w:rPr>
          <w:rFonts w:ascii="楷体" w:eastAsia="楷体" w:hAnsi="楷体" w:cs="黑体" w:hint="eastAsia"/>
          <w:bCs/>
          <w:kern w:val="0"/>
          <w:sz w:val="32"/>
          <w:szCs w:val="32"/>
        </w:rPr>
        <w:t>基本原则</w:t>
      </w:r>
      <w:bookmarkEnd w:id="24"/>
      <w:bookmarkEnd w:id="25"/>
      <w:bookmarkEnd w:id="26"/>
      <w:bookmarkEnd w:id="27"/>
    </w:p>
    <w:p w:rsidR="000B12B0" w:rsidRDefault="00E232BE">
      <w:pPr>
        <w:widowControl/>
        <w:ind w:firstLineChars="200" w:firstLine="643"/>
        <w:jc w:val="left"/>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1</w:t>
      </w:r>
      <w:r>
        <w:rPr>
          <w:rFonts w:ascii="仿宋_GB2312" w:eastAsia="仿宋_GB2312" w:hAnsi="仿宋_GB2312" w:cs="仿宋_GB2312" w:hint="eastAsia"/>
          <w:b/>
          <w:bCs/>
          <w:color w:val="000000"/>
          <w:kern w:val="0"/>
          <w:sz w:val="32"/>
          <w:szCs w:val="32"/>
          <w:lang w:bidi="ar"/>
        </w:rPr>
        <w:t>、坚持</w:t>
      </w:r>
      <w:r>
        <w:rPr>
          <w:rFonts w:ascii="仿宋_GB2312" w:eastAsia="仿宋_GB2312" w:hAnsi="仿宋_GB2312" w:cs="仿宋_GB2312"/>
          <w:b/>
          <w:bCs/>
          <w:color w:val="000000"/>
          <w:kern w:val="0"/>
          <w:sz w:val="32"/>
          <w:szCs w:val="32"/>
          <w:lang w:bidi="ar"/>
        </w:rPr>
        <w:t>资源</w:t>
      </w:r>
      <w:r>
        <w:rPr>
          <w:rFonts w:ascii="仿宋_GB2312" w:eastAsia="仿宋_GB2312" w:hAnsi="仿宋_GB2312" w:cs="仿宋_GB2312" w:hint="eastAsia"/>
          <w:b/>
          <w:bCs/>
          <w:color w:val="000000"/>
          <w:kern w:val="0"/>
          <w:sz w:val="32"/>
          <w:szCs w:val="32"/>
          <w:lang w:bidi="ar"/>
        </w:rPr>
        <w:t>保</w:t>
      </w:r>
      <w:r>
        <w:rPr>
          <w:rFonts w:ascii="仿宋_GB2312" w:eastAsia="仿宋_GB2312" w:hAnsi="仿宋_GB2312" w:cs="仿宋_GB2312"/>
          <w:b/>
          <w:bCs/>
          <w:color w:val="000000"/>
          <w:kern w:val="0"/>
          <w:sz w:val="32"/>
          <w:szCs w:val="32"/>
          <w:lang w:bidi="ar"/>
        </w:rPr>
        <w:t>护与合理利用相统一</w:t>
      </w:r>
      <w:r>
        <w:rPr>
          <w:rFonts w:ascii="仿宋_GB2312" w:eastAsia="仿宋_GB2312" w:hAnsi="仿宋_GB2312" w:cs="仿宋_GB2312" w:hint="eastAsia"/>
          <w:b/>
          <w:bCs/>
          <w:color w:val="000000"/>
          <w:kern w:val="0"/>
          <w:sz w:val="32"/>
          <w:szCs w:val="32"/>
          <w:lang w:bidi="ar"/>
        </w:rPr>
        <w:t>的原则</w:t>
      </w:r>
    </w:p>
    <w:p w:rsidR="000B12B0" w:rsidRDefault="00E232BE">
      <w:pPr>
        <w:widowControl/>
        <w:ind w:firstLineChars="200" w:firstLine="640"/>
        <w:jc w:val="left"/>
        <w:rPr>
          <w:rFonts w:ascii="仿宋_GB2312" w:eastAsia="仿宋_GB2312" w:hAnsi="仿宋_GB2312" w:cs="仿宋_GB2312"/>
          <w:color w:val="000000"/>
          <w:kern w:val="0"/>
          <w:sz w:val="31"/>
          <w:szCs w:val="31"/>
          <w:highlight w:val="yellow"/>
          <w:lang w:bidi="ar"/>
        </w:rPr>
      </w:pPr>
      <w:r>
        <w:rPr>
          <w:rFonts w:eastAsia="仿宋_GB2312" w:hint="eastAsia"/>
          <w:sz w:val="32"/>
          <w:szCs w:val="32"/>
        </w:rPr>
        <w:t>加强矿产资源的综合勘查和综合评价，合理布局、优化开采、综合利用各种矿产资源。依靠科技创新，提高资源保护和循环利用的程度，提高矿产资源的利用效率，节约使用资源，降低资源耗竭速度。</w:t>
      </w:r>
    </w:p>
    <w:p w:rsidR="000B12B0" w:rsidRDefault="00E232BE">
      <w:pPr>
        <w:ind w:firstLineChars="200" w:firstLine="643"/>
        <w:rPr>
          <w:rFonts w:eastAsia="仿宋_GB2312"/>
          <w:b/>
          <w:bCs/>
          <w:sz w:val="32"/>
          <w:szCs w:val="32"/>
        </w:rPr>
      </w:pPr>
      <w:r>
        <w:rPr>
          <w:rFonts w:ascii="仿宋_GB2312" w:eastAsia="仿宋_GB2312" w:hAnsi="仿宋_GB2312" w:cs="仿宋_GB2312" w:hint="eastAsia"/>
          <w:b/>
          <w:bCs/>
          <w:kern w:val="0"/>
          <w:sz w:val="32"/>
          <w:szCs w:val="32"/>
          <w:lang w:bidi="ar"/>
        </w:rPr>
        <w:t>2</w:t>
      </w:r>
      <w:r>
        <w:rPr>
          <w:rFonts w:ascii="仿宋_GB2312" w:eastAsia="仿宋_GB2312" w:hAnsi="仿宋_GB2312" w:cs="仿宋_GB2312" w:hint="eastAsia"/>
          <w:b/>
          <w:bCs/>
          <w:kern w:val="0"/>
          <w:sz w:val="32"/>
          <w:szCs w:val="32"/>
          <w:lang w:bidi="ar"/>
        </w:rPr>
        <w:t>、坚持</w:t>
      </w:r>
      <w:r>
        <w:rPr>
          <w:rFonts w:ascii="仿宋_GB2312" w:eastAsia="仿宋_GB2312" w:hAnsi="仿宋_GB2312" w:cs="仿宋_GB2312"/>
          <w:b/>
          <w:bCs/>
          <w:kern w:val="0"/>
          <w:sz w:val="32"/>
          <w:szCs w:val="32"/>
          <w:lang w:bidi="ar"/>
        </w:rPr>
        <w:t>资源开发与经济发展的有机结合</w:t>
      </w:r>
      <w:bookmarkStart w:id="28" w:name="_Toc494456529"/>
      <w:bookmarkStart w:id="29" w:name="_Toc497556530"/>
      <w:bookmarkStart w:id="30" w:name="_Toc502645925"/>
      <w:r>
        <w:rPr>
          <w:rFonts w:ascii="仿宋_GB2312" w:eastAsia="仿宋_GB2312" w:hAnsi="仿宋_GB2312" w:cs="仿宋_GB2312" w:hint="eastAsia"/>
          <w:b/>
          <w:bCs/>
          <w:kern w:val="0"/>
          <w:sz w:val="32"/>
          <w:szCs w:val="32"/>
          <w:lang w:bidi="ar"/>
        </w:rPr>
        <w:t>的原则</w:t>
      </w:r>
    </w:p>
    <w:p w:rsidR="000B12B0" w:rsidRDefault="00E232BE">
      <w:pPr>
        <w:ind w:firstLineChars="200" w:firstLine="640"/>
        <w:rPr>
          <w:rFonts w:eastAsia="仿宋_GB2312"/>
          <w:sz w:val="32"/>
          <w:szCs w:val="32"/>
        </w:rPr>
      </w:pPr>
      <w:r>
        <w:rPr>
          <w:rFonts w:eastAsia="仿宋_GB2312"/>
          <w:sz w:val="32"/>
          <w:szCs w:val="32"/>
        </w:rPr>
        <w:t>矿产资源的开发利用，既要追求现实的经济效益，也要坚持以长远的资源环境的持续协调发展效益为重、以社会发展的总体效益为重的</w:t>
      </w:r>
      <w:r>
        <w:rPr>
          <w:rFonts w:eastAsia="仿宋_GB2312" w:hint="eastAsia"/>
          <w:sz w:val="32"/>
          <w:szCs w:val="32"/>
        </w:rPr>
        <w:t>有机结合</w:t>
      </w:r>
      <w:r>
        <w:rPr>
          <w:rFonts w:eastAsia="仿宋_GB2312"/>
          <w:sz w:val="32"/>
          <w:szCs w:val="32"/>
        </w:rPr>
        <w:t>。</w:t>
      </w:r>
    </w:p>
    <w:p w:rsidR="000B12B0" w:rsidRDefault="00E232BE">
      <w:pPr>
        <w:ind w:firstLineChars="200" w:firstLine="643"/>
        <w:rPr>
          <w:rFonts w:eastAsia="仿宋_GB2312"/>
          <w:b/>
          <w:bCs/>
          <w:color w:val="FF0000"/>
          <w:sz w:val="32"/>
          <w:szCs w:val="32"/>
        </w:rPr>
      </w:pPr>
      <w:r>
        <w:rPr>
          <w:rFonts w:ascii="仿宋_GB2312" w:eastAsia="仿宋_GB2312" w:hAnsi="仿宋_GB2312" w:cs="仿宋_GB2312" w:hint="eastAsia"/>
          <w:b/>
          <w:bCs/>
          <w:color w:val="000000"/>
          <w:kern w:val="0"/>
          <w:sz w:val="32"/>
          <w:szCs w:val="32"/>
          <w:lang w:bidi="ar"/>
        </w:rPr>
        <w:lastRenderedPageBreak/>
        <w:t>3</w:t>
      </w:r>
      <w:r>
        <w:rPr>
          <w:rFonts w:ascii="仿宋_GB2312" w:eastAsia="仿宋_GB2312" w:hAnsi="仿宋_GB2312" w:cs="仿宋_GB2312" w:hint="eastAsia"/>
          <w:b/>
          <w:bCs/>
          <w:color w:val="000000"/>
          <w:kern w:val="0"/>
          <w:sz w:val="32"/>
          <w:szCs w:val="32"/>
          <w:lang w:bidi="ar"/>
        </w:rPr>
        <w:t>、坚持</w:t>
      </w:r>
      <w:r>
        <w:rPr>
          <w:rFonts w:ascii="仿宋_GB2312" w:eastAsia="仿宋_GB2312" w:hAnsi="仿宋_GB2312" w:cs="仿宋_GB2312"/>
          <w:b/>
          <w:bCs/>
          <w:color w:val="000000"/>
          <w:kern w:val="0"/>
          <w:sz w:val="32"/>
          <w:szCs w:val="32"/>
          <w:lang w:bidi="ar"/>
        </w:rPr>
        <w:t>资源开发与环境保护相协调</w:t>
      </w:r>
      <w:r>
        <w:rPr>
          <w:rFonts w:ascii="仿宋_GB2312" w:eastAsia="仿宋_GB2312" w:hAnsi="仿宋_GB2312" w:cs="仿宋_GB2312" w:hint="eastAsia"/>
          <w:b/>
          <w:bCs/>
          <w:color w:val="000000"/>
          <w:kern w:val="0"/>
          <w:sz w:val="32"/>
          <w:szCs w:val="32"/>
          <w:lang w:bidi="ar"/>
        </w:rPr>
        <w:t>的原则</w:t>
      </w:r>
    </w:p>
    <w:p w:rsidR="000B12B0" w:rsidRDefault="00E232BE">
      <w:pPr>
        <w:ind w:firstLineChars="200" w:firstLine="640"/>
        <w:rPr>
          <w:rFonts w:eastAsia="仿宋_GB2312"/>
          <w:sz w:val="32"/>
          <w:szCs w:val="32"/>
        </w:rPr>
      </w:pPr>
      <w:r>
        <w:rPr>
          <w:rFonts w:eastAsia="仿宋_GB2312"/>
          <w:sz w:val="32"/>
          <w:szCs w:val="32"/>
        </w:rPr>
        <w:t>加强矿产资源的综合勘查和综合评价，合理布局、优化开采、综合利用各种矿产资源。所有资源的综合整体开发</w:t>
      </w:r>
      <w:r>
        <w:rPr>
          <w:rFonts w:eastAsia="仿宋_GB2312" w:hint="eastAsia"/>
          <w:sz w:val="32"/>
          <w:szCs w:val="32"/>
        </w:rPr>
        <w:t>要与</w:t>
      </w:r>
      <w:r>
        <w:rPr>
          <w:rFonts w:eastAsia="仿宋_GB2312"/>
          <w:sz w:val="32"/>
          <w:szCs w:val="32"/>
        </w:rPr>
        <w:t>生态环境的保护与优化</w:t>
      </w:r>
      <w:r>
        <w:rPr>
          <w:rFonts w:eastAsia="仿宋_GB2312" w:hint="eastAsia"/>
          <w:sz w:val="32"/>
          <w:szCs w:val="32"/>
        </w:rPr>
        <w:t>相协调。</w:t>
      </w: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pStyle w:val="a0"/>
        <w:ind w:firstLine="420"/>
      </w:pPr>
    </w:p>
    <w:p w:rsidR="000B12B0" w:rsidRDefault="000B12B0">
      <w:pPr>
        <w:ind w:firstLineChars="200" w:firstLine="640"/>
        <w:rPr>
          <w:rFonts w:eastAsia="仿宋_GB2312"/>
          <w:sz w:val="32"/>
          <w:szCs w:val="32"/>
        </w:rPr>
      </w:pPr>
    </w:p>
    <w:p w:rsidR="000B12B0" w:rsidRDefault="00E232BE">
      <w:pPr>
        <w:pStyle w:val="1"/>
        <w:jc w:val="center"/>
        <w:rPr>
          <w:rFonts w:ascii="黑体" w:eastAsia="黑体" w:hAnsi="黑体" w:cs="黑体"/>
        </w:rPr>
      </w:pPr>
      <w:bookmarkStart w:id="31" w:name="_Toc1754"/>
      <w:r>
        <w:rPr>
          <w:rFonts w:ascii="黑体" w:eastAsia="黑体" w:hAnsi="黑体" w:cs="黑体" w:hint="eastAsia"/>
          <w:b w:val="0"/>
          <w:bCs w:val="0"/>
        </w:rPr>
        <w:lastRenderedPageBreak/>
        <w:t>第三章</w:t>
      </w:r>
      <w:r>
        <w:rPr>
          <w:rFonts w:ascii="黑体" w:eastAsia="黑体" w:hAnsi="黑体" w:cs="黑体" w:hint="eastAsia"/>
          <w:b w:val="0"/>
          <w:bCs w:val="0"/>
        </w:rPr>
        <w:t xml:space="preserve">  </w:t>
      </w:r>
      <w:r>
        <w:rPr>
          <w:rFonts w:ascii="黑体" w:eastAsia="黑体" w:hAnsi="黑体" w:cs="黑体" w:hint="eastAsia"/>
          <w:b w:val="0"/>
          <w:bCs w:val="0"/>
        </w:rPr>
        <w:t>规划目标</w:t>
      </w:r>
      <w:bookmarkEnd w:id="28"/>
      <w:bookmarkEnd w:id="29"/>
      <w:bookmarkEnd w:id="30"/>
      <w:bookmarkEnd w:id="31"/>
    </w:p>
    <w:p w:rsidR="000B12B0" w:rsidRDefault="00E232BE">
      <w:pPr>
        <w:ind w:firstLineChars="200" w:firstLine="640"/>
        <w:rPr>
          <w:rFonts w:eastAsia="仿宋_GB2312"/>
          <w:sz w:val="32"/>
          <w:szCs w:val="32"/>
        </w:rPr>
      </w:pPr>
      <w:r>
        <w:rPr>
          <w:rFonts w:ascii="仿宋_GB2312" w:eastAsia="仿宋_GB2312"/>
          <w:sz w:val="32"/>
          <w:szCs w:val="32"/>
        </w:rPr>
        <w:t>到</w:t>
      </w:r>
      <w:r>
        <w:rPr>
          <w:rFonts w:ascii="仿宋_GB2312" w:eastAsia="仿宋_GB2312"/>
          <w:sz w:val="32"/>
          <w:szCs w:val="32"/>
        </w:rPr>
        <w:t>2025</w:t>
      </w:r>
      <w:r>
        <w:rPr>
          <w:rFonts w:ascii="仿宋_GB2312" w:eastAsia="仿宋_GB2312"/>
          <w:sz w:val="32"/>
          <w:szCs w:val="32"/>
        </w:rPr>
        <w:t>年，</w:t>
      </w:r>
      <w:r>
        <w:rPr>
          <w:rFonts w:ascii="仿宋_GB2312" w:eastAsia="仿宋_GB2312" w:hint="eastAsia"/>
          <w:sz w:val="32"/>
          <w:szCs w:val="32"/>
        </w:rPr>
        <w:t>矿产资源勘查开发取得一定进展，资源保障程度和利用效率有所提高，矿业绿色发展和矿山地质环境改善取得成效，</w:t>
      </w:r>
      <w:r>
        <w:rPr>
          <w:rFonts w:ascii="仿宋_GB2312" w:eastAsia="仿宋_GB2312"/>
          <w:sz w:val="32"/>
          <w:szCs w:val="32"/>
        </w:rPr>
        <w:t>开放、健康、有序的矿业市场体系</w:t>
      </w:r>
      <w:r>
        <w:rPr>
          <w:rFonts w:ascii="仿宋_GB2312" w:eastAsia="仿宋_GB2312" w:hint="eastAsia"/>
          <w:sz w:val="32"/>
          <w:szCs w:val="32"/>
        </w:rPr>
        <w:t>基本</w:t>
      </w:r>
      <w:r>
        <w:rPr>
          <w:rFonts w:ascii="仿宋_GB2312" w:eastAsia="仿宋_GB2312"/>
          <w:sz w:val="32"/>
          <w:szCs w:val="32"/>
        </w:rPr>
        <w:t>形成</w:t>
      </w:r>
      <w:r>
        <w:rPr>
          <w:rFonts w:ascii="仿宋_GB2312" w:eastAsia="仿宋_GB2312" w:hint="eastAsia"/>
          <w:sz w:val="32"/>
          <w:szCs w:val="32"/>
        </w:rPr>
        <w:t>。</w:t>
      </w:r>
    </w:p>
    <w:p w:rsidR="000B12B0" w:rsidRDefault="00E232BE">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、规划期内落实省、市规划部署的</w:t>
      </w:r>
      <w:r>
        <w:rPr>
          <w:rFonts w:eastAsia="仿宋_GB2312" w:hint="eastAsia"/>
          <w:sz w:val="32"/>
          <w:szCs w:val="32"/>
        </w:rPr>
        <w:t>规划区块</w:t>
      </w:r>
      <w:r>
        <w:rPr>
          <w:rFonts w:eastAsia="仿宋_GB2312" w:hint="eastAsia"/>
          <w:sz w:val="32"/>
          <w:szCs w:val="32"/>
        </w:rPr>
        <w:t>。</w:t>
      </w:r>
      <w:r>
        <w:rPr>
          <w:rFonts w:eastAsia="仿宋_GB2312" w:hint="eastAsia"/>
          <w:sz w:val="32"/>
          <w:szCs w:val="32"/>
        </w:rPr>
        <w:t>落实上级勘查规划区两个，第一个为</w:t>
      </w:r>
      <w:r>
        <w:rPr>
          <w:rFonts w:eastAsia="仿宋_GB2312" w:hint="eastAsia"/>
          <w:sz w:val="32"/>
          <w:szCs w:val="32"/>
        </w:rPr>
        <w:t>黑龙江省同江市勤得利农场煤炭普查，面积</w:t>
      </w:r>
      <w:r>
        <w:rPr>
          <w:rFonts w:eastAsia="仿宋_GB2312" w:hint="eastAsia"/>
          <w:sz w:val="32"/>
          <w:szCs w:val="32"/>
        </w:rPr>
        <w:t>32</w:t>
      </w:r>
      <w:r>
        <w:rPr>
          <w:rFonts w:eastAsia="仿宋_GB2312" w:hint="eastAsia"/>
          <w:sz w:val="32"/>
          <w:szCs w:val="32"/>
        </w:rPr>
        <w:t>平方千米，主要矿种为</w:t>
      </w:r>
      <w:r>
        <w:rPr>
          <w:rFonts w:eastAsia="仿宋_GB2312" w:hint="eastAsia"/>
          <w:sz w:val="32"/>
          <w:szCs w:val="32"/>
        </w:rPr>
        <w:t>煤炭。第二个为黑龙江省同江市东源村区块煤炭普查</w:t>
      </w:r>
      <w:r>
        <w:rPr>
          <w:rFonts w:eastAsia="仿宋_GB2312" w:hint="eastAsia"/>
          <w:sz w:val="32"/>
          <w:szCs w:val="32"/>
        </w:rPr>
        <w:t>，面积</w:t>
      </w:r>
      <w:r>
        <w:rPr>
          <w:rFonts w:eastAsia="仿宋_GB2312" w:hint="eastAsia"/>
          <w:sz w:val="32"/>
          <w:szCs w:val="32"/>
        </w:rPr>
        <w:t>463.2</w:t>
      </w:r>
      <w:r>
        <w:rPr>
          <w:rFonts w:eastAsia="仿宋_GB2312" w:hint="eastAsia"/>
          <w:sz w:val="32"/>
          <w:szCs w:val="32"/>
        </w:rPr>
        <w:t>平方千米，主要矿种为</w:t>
      </w:r>
      <w:r>
        <w:rPr>
          <w:rFonts w:eastAsia="仿宋_GB2312" w:hint="eastAsia"/>
          <w:sz w:val="32"/>
          <w:szCs w:val="32"/>
        </w:rPr>
        <w:t>煤炭。县自然资源局未收到勘查请求，此项工作暂未开展。</w:t>
      </w:r>
    </w:p>
    <w:p w:rsidR="000B12B0" w:rsidRDefault="00E232BE">
      <w:pPr>
        <w:ind w:firstLineChars="200" w:firstLine="640"/>
        <w:rPr>
          <w:rFonts w:eastAsia="仿宋_GB2312"/>
          <w:color w:val="FF0000"/>
          <w:sz w:val="32"/>
          <w:szCs w:val="32"/>
          <w:highlight w:val="yellow"/>
        </w:rPr>
      </w:pPr>
      <w:r>
        <w:rPr>
          <w:rFonts w:eastAsia="仿宋_GB2312" w:hint="eastAsia"/>
          <w:sz w:val="32"/>
          <w:szCs w:val="32"/>
        </w:rPr>
        <w:t>2</w:t>
      </w:r>
      <w:r>
        <w:rPr>
          <w:rFonts w:eastAsia="仿宋_GB2312" w:hint="eastAsia"/>
          <w:sz w:val="32"/>
          <w:szCs w:val="32"/>
        </w:rPr>
        <w:t>、矿产资源合理</w:t>
      </w:r>
      <w:r>
        <w:rPr>
          <w:rFonts w:eastAsia="仿宋_GB2312" w:hint="eastAsia"/>
          <w:sz w:val="32"/>
          <w:szCs w:val="32"/>
        </w:rPr>
        <w:t>开采</w:t>
      </w:r>
      <w:r>
        <w:rPr>
          <w:rFonts w:eastAsia="仿宋_GB2312" w:hint="eastAsia"/>
          <w:sz w:val="32"/>
          <w:szCs w:val="32"/>
        </w:rPr>
        <w:t>与保护水平明显提高。到</w:t>
      </w:r>
      <w:r>
        <w:rPr>
          <w:rFonts w:eastAsia="仿宋_GB2312"/>
          <w:sz w:val="32"/>
          <w:szCs w:val="32"/>
        </w:rPr>
        <w:t>202</w:t>
      </w:r>
      <w:r>
        <w:rPr>
          <w:rFonts w:eastAsia="仿宋_GB2312" w:hint="eastAsia"/>
          <w:sz w:val="32"/>
          <w:szCs w:val="32"/>
        </w:rPr>
        <w:t>5</w:t>
      </w:r>
      <w:r>
        <w:rPr>
          <w:rFonts w:eastAsia="仿宋_GB2312" w:hint="eastAsia"/>
          <w:sz w:val="32"/>
          <w:szCs w:val="32"/>
        </w:rPr>
        <w:t>年，矿产资源需求得到有效保障，力争增加中型矿山企业</w:t>
      </w:r>
      <w:r>
        <w:rPr>
          <w:rFonts w:eastAsia="仿宋_GB2312" w:hint="eastAsia"/>
          <w:sz w:val="32"/>
          <w:szCs w:val="32"/>
        </w:rPr>
        <w:t>1</w:t>
      </w:r>
      <w:r>
        <w:rPr>
          <w:rFonts w:eastAsia="仿宋_GB2312" w:hint="eastAsia"/>
          <w:sz w:val="32"/>
          <w:szCs w:val="32"/>
        </w:rPr>
        <w:t>家</w:t>
      </w:r>
      <w:r>
        <w:rPr>
          <w:rFonts w:eastAsia="仿宋_GB2312" w:hint="eastAsia"/>
          <w:sz w:val="32"/>
          <w:szCs w:val="32"/>
        </w:rPr>
        <w:t>,</w:t>
      </w:r>
      <w:r>
        <w:rPr>
          <w:rFonts w:eastAsia="仿宋_GB2312" w:hint="eastAsia"/>
          <w:sz w:val="32"/>
          <w:szCs w:val="32"/>
        </w:rPr>
        <w:t>增加</w:t>
      </w:r>
      <w:r>
        <w:rPr>
          <w:rFonts w:eastAsia="仿宋_GB2312" w:hint="eastAsia"/>
          <w:sz w:val="32"/>
          <w:szCs w:val="32"/>
        </w:rPr>
        <w:t>大</w:t>
      </w:r>
      <w:r>
        <w:rPr>
          <w:rFonts w:eastAsia="仿宋_GB2312" w:hint="eastAsia"/>
          <w:sz w:val="32"/>
          <w:szCs w:val="32"/>
        </w:rPr>
        <w:t>型矿山企业</w:t>
      </w:r>
      <w:r>
        <w:rPr>
          <w:rFonts w:eastAsia="仿宋_GB2312" w:hint="eastAsia"/>
          <w:sz w:val="32"/>
          <w:szCs w:val="32"/>
        </w:rPr>
        <w:t>1</w:t>
      </w:r>
      <w:r>
        <w:rPr>
          <w:rFonts w:eastAsia="仿宋_GB2312" w:hint="eastAsia"/>
          <w:sz w:val="32"/>
          <w:szCs w:val="32"/>
        </w:rPr>
        <w:t>家</w:t>
      </w:r>
      <w:r>
        <w:rPr>
          <w:rFonts w:eastAsia="仿宋_GB2312" w:hint="eastAsia"/>
          <w:sz w:val="32"/>
          <w:szCs w:val="32"/>
        </w:rPr>
        <w:t>，</w:t>
      </w:r>
      <w:r>
        <w:rPr>
          <w:rFonts w:eastAsia="仿宋_GB2312" w:hint="eastAsia"/>
          <w:sz w:val="32"/>
          <w:szCs w:val="32"/>
        </w:rPr>
        <w:t>均为建筑用石，</w:t>
      </w:r>
      <w:r>
        <w:rPr>
          <w:rFonts w:eastAsia="仿宋_GB2312" w:hint="eastAsia"/>
          <w:sz w:val="32"/>
          <w:szCs w:val="32"/>
        </w:rPr>
        <w:t>新批矿山个数</w:t>
      </w:r>
      <w:r>
        <w:rPr>
          <w:rFonts w:eastAsia="仿宋_GB2312" w:hint="eastAsia"/>
          <w:sz w:val="32"/>
          <w:szCs w:val="32"/>
        </w:rPr>
        <w:t>由市局统一分配协调</w:t>
      </w:r>
      <w:r>
        <w:rPr>
          <w:rFonts w:eastAsia="仿宋_GB2312" w:hint="eastAsia"/>
          <w:sz w:val="32"/>
          <w:szCs w:val="32"/>
        </w:rPr>
        <w:t>。</w:t>
      </w:r>
    </w:p>
    <w:p w:rsidR="000B12B0" w:rsidRDefault="00E232BE">
      <w:pPr>
        <w:ind w:firstLineChars="200" w:firstLine="640"/>
        <w:rPr>
          <w:rFonts w:ascii="仿宋_GB2312" w:eastAsia="仿宋_GB2312" w:hAnsi="宋体"/>
          <w:kern w:val="21"/>
          <w:sz w:val="32"/>
          <w:szCs w:val="32"/>
        </w:rPr>
      </w:pPr>
      <w:r>
        <w:rPr>
          <w:rFonts w:eastAsia="仿宋_GB2312" w:hint="eastAsia"/>
          <w:sz w:val="32"/>
          <w:szCs w:val="32"/>
        </w:rPr>
        <w:t>3</w:t>
      </w:r>
      <w:r>
        <w:rPr>
          <w:rFonts w:eastAsia="仿宋_GB2312" w:hint="eastAsia"/>
          <w:sz w:val="32"/>
          <w:szCs w:val="32"/>
        </w:rPr>
        <w:t>、</w:t>
      </w:r>
      <w:r>
        <w:rPr>
          <w:rFonts w:ascii="仿宋_GB2312" w:eastAsia="仿宋_GB2312" w:hAnsi="宋体" w:hint="eastAsia"/>
          <w:kern w:val="21"/>
          <w:sz w:val="32"/>
          <w:szCs w:val="32"/>
        </w:rPr>
        <w:t>遵循“绿水青山就是金山银山”的发展理念，到</w:t>
      </w:r>
      <w:r>
        <w:rPr>
          <w:rFonts w:ascii="仿宋_GB2312" w:eastAsia="仿宋_GB2312" w:hAnsi="宋体" w:hint="eastAsia"/>
          <w:kern w:val="21"/>
          <w:sz w:val="32"/>
          <w:szCs w:val="32"/>
        </w:rPr>
        <w:t>202</w:t>
      </w:r>
      <w:r>
        <w:rPr>
          <w:rFonts w:ascii="仿宋_GB2312" w:eastAsia="仿宋_GB2312" w:hAnsi="宋体" w:hint="eastAsia"/>
          <w:kern w:val="21"/>
          <w:sz w:val="32"/>
          <w:szCs w:val="32"/>
        </w:rPr>
        <w:t>5</w:t>
      </w:r>
      <w:r>
        <w:rPr>
          <w:rFonts w:ascii="仿宋_GB2312" w:eastAsia="仿宋_GB2312" w:hAnsi="宋体" w:hint="eastAsia"/>
          <w:kern w:val="21"/>
          <w:sz w:val="32"/>
          <w:szCs w:val="32"/>
        </w:rPr>
        <w:t>年，新建矿山力争达到</w:t>
      </w:r>
      <w:r>
        <w:rPr>
          <w:rFonts w:ascii="仿宋_GB2312" w:eastAsia="仿宋_GB2312" w:hAnsi="宋体" w:hint="eastAsia"/>
          <w:kern w:val="21"/>
          <w:sz w:val="32"/>
          <w:szCs w:val="32"/>
        </w:rPr>
        <w:t>县级</w:t>
      </w:r>
      <w:r>
        <w:rPr>
          <w:rFonts w:ascii="仿宋_GB2312" w:eastAsia="仿宋_GB2312" w:hAnsi="宋体" w:hint="eastAsia"/>
          <w:kern w:val="21"/>
          <w:sz w:val="32"/>
          <w:szCs w:val="32"/>
        </w:rPr>
        <w:t>绿色矿山建设标准；生产矿山加快改造升级，力争达到</w:t>
      </w:r>
      <w:r>
        <w:rPr>
          <w:rFonts w:ascii="仿宋_GB2312" w:eastAsia="仿宋_GB2312" w:hAnsi="宋体" w:hint="eastAsia"/>
          <w:kern w:val="21"/>
          <w:sz w:val="32"/>
          <w:szCs w:val="32"/>
        </w:rPr>
        <w:t>县级</w:t>
      </w:r>
      <w:r>
        <w:rPr>
          <w:rFonts w:ascii="仿宋_GB2312" w:eastAsia="仿宋_GB2312" w:hAnsi="宋体" w:hint="eastAsia"/>
          <w:kern w:val="21"/>
          <w:sz w:val="32"/>
          <w:szCs w:val="32"/>
        </w:rPr>
        <w:t>绿色矿山建设要求。</w:t>
      </w:r>
    </w:p>
    <w:p w:rsidR="000B12B0" w:rsidRDefault="00E232BE">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、矿区生态保护修复。建立健全政府、企业、社会共同参与的矿山环境治理新机制，建立动态监测体系和约束机制，形成</w:t>
      </w:r>
      <w:r>
        <w:rPr>
          <w:rFonts w:eastAsia="仿宋_GB2312"/>
          <w:sz w:val="32"/>
          <w:szCs w:val="32"/>
        </w:rPr>
        <w:t>“</w:t>
      </w:r>
      <w:r>
        <w:rPr>
          <w:rFonts w:eastAsia="仿宋_GB2312" w:hint="eastAsia"/>
          <w:sz w:val="32"/>
          <w:szCs w:val="32"/>
        </w:rPr>
        <w:t>不再欠新账、加快还旧账</w:t>
      </w:r>
      <w:r>
        <w:rPr>
          <w:rFonts w:eastAsia="仿宋_GB2312"/>
          <w:sz w:val="32"/>
          <w:szCs w:val="32"/>
        </w:rPr>
        <w:t>”</w:t>
      </w:r>
      <w:r>
        <w:rPr>
          <w:rFonts w:eastAsia="仿宋_GB2312" w:hint="eastAsia"/>
          <w:sz w:val="32"/>
          <w:szCs w:val="32"/>
        </w:rPr>
        <w:t>的矿山地质环境恢复和综合治理的新局面。</w:t>
      </w:r>
      <w:r>
        <w:rPr>
          <w:rFonts w:eastAsia="仿宋_GB2312" w:hint="eastAsia"/>
          <w:sz w:val="32"/>
          <w:szCs w:val="32"/>
        </w:rPr>
        <w:t>到</w:t>
      </w:r>
      <w:r>
        <w:rPr>
          <w:rFonts w:eastAsia="仿宋_GB2312"/>
          <w:sz w:val="32"/>
          <w:szCs w:val="32"/>
        </w:rPr>
        <w:t>202</w:t>
      </w:r>
      <w:r>
        <w:rPr>
          <w:rFonts w:eastAsia="仿宋_GB2312" w:hint="eastAsia"/>
          <w:sz w:val="32"/>
          <w:szCs w:val="32"/>
        </w:rPr>
        <w:t>5</w:t>
      </w:r>
      <w:r>
        <w:rPr>
          <w:rFonts w:eastAsia="仿宋_GB2312" w:hint="eastAsia"/>
          <w:sz w:val="32"/>
          <w:szCs w:val="32"/>
        </w:rPr>
        <w:t>年，历史遗留矿山恢复治理和矿山废弃土地复垦率达到</w:t>
      </w:r>
      <w:r>
        <w:rPr>
          <w:rFonts w:eastAsia="仿宋_GB2312" w:hint="eastAsia"/>
          <w:sz w:val="32"/>
          <w:szCs w:val="32"/>
        </w:rPr>
        <w:t>50</w:t>
      </w:r>
      <w:r>
        <w:rPr>
          <w:rFonts w:eastAsia="仿宋_GB2312"/>
          <w:sz w:val="32"/>
          <w:szCs w:val="32"/>
        </w:rPr>
        <w:t>%</w:t>
      </w:r>
      <w:r>
        <w:rPr>
          <w:rFonts w:eastAsia="仿宋_GB2312" w:hint="eastAsia"/>
          <w:sz w:val="32"/>
          <w:szCs w:val="32"/>
        </w:rPr>
        <w:t>。在</w:t>
      </w:r>
      <w:r>
        <w:rPr>
          <w:rFonts w:eastAsia="仿宋_GB2312" w:hint="eastAsia"/>
          <w:sz w:val="32"/>
          <w:szCs w:val="32"/>
        </w:rPr>
        <w:t>4</w:t>
      </w:r>
      <w:r>
        <w:rPr>
          <w:rFonts w:eastAsia="仿宋_GB2312" w:hint="eastAsia"/>
          <w:sz w:val="32"/>
          <w:szCs w:val="32"/>
        </w:rPr>
        <w:t>个矿山地质环境重点治</w:t>
      </w:r>
      <w:r>
        <w:rPr>
          <w:rFonts w:eastAsia="仿宋_GB2312" w:hint="eastAsia"/>
          <w:sz w:val="32"/>
          <w:szCs w:val="32"/>
        </w:rPr>
        <w:lastRenderedPageBreak/>
        <w:t>理区中，实施矿山地质环境治理和土地复垦项目</w:t>
      </w:r>
      <w:r>
        <w:rPr>
          <w:rFonts w:eastAsia="仿宋_GB2312"/>
          <w:sz w:val="32"/>
          <w:szCs w:val="32"/>
        </w:rPr>
        <w:t>1</w:t>
      </w:r>
      <w:r>
        <w:rPr>
          <w:rFonts w:eastAsia="仿宋_GB2312" w:hint="eastAsia"/>
          <w:sz w:val="32"/>
          <w:szCs w:val="32"/>
        </w:rPr>
        <w:t>个，项目治理面积</w:t>
      </w:r>
      <w:r>
        <w:rPr>
          <w:rFonts w:eastAsia="仿宋_GB2312" w:hint="eastAsia"/>
          <w:sz w:val="32"/>
          <w:szCs w:val="32"/>
        </w:rPr>
        <w:t>57.62</w:t>
      </w:r>
      <w:r>
        <w:rPr>
          <w:rFonts w:eastAsia="仿宋_GB2312" w:hint="eastAsia"/>
          <w:sz w:val="32"/>
          <w:szCs w:val="32"/>
        </w:rPr>
        <w:t>公顷。</w:t>
      </w:r>
    </w:p>
    <w:tbl>
      <w:tblPr>
        <w:tblStyle w:val="af3"/>
        <w:tblW w:w="0" w:type="auto"/>
        <w:tblLook w:val="04A0" w:firstRow="1" w:lastRow="0" w:firstColumn="1" w:lastColumn="0" w:noHBand="0" w:noVBand="1"/>
      </w:tblPr>
      <w:tblGrid>
        <w:gridCol w:w="845"/>
        <w:gridCol w:w="1964"/>
        <w:gridCol w:w="1213"/>
        <w:gridCol w:w="1364"/>
        <w:gridCol w:w="1077"/>
        <w:gridCol w:w="1197"/>
        <w:gridCol w:w="862"/>
      </w:tblGrid>
      <w:tr w:rsidR="000B12B0">
        <w:tc>
          <w:tcPr>
            <w:tcW w:w="0" w:type="auto"/>
            <w:gridSpan w:val="7"/>
            <w:tcBorders>
              <w:top w:val="nil"/>
              <w:left w:val="nil"/>
              <w:bottom w:val="single" w:sz="4" w:space="0" w:color="auto"/>
              <w:right w:val="nil"/>
            </w:tcBorders>
          </w:tcPr>
          <w:p w:rsidR="000B12B0" w:rsidRDefault="00E232BE">
            <w:pPr>
              <w:spacing w:line="360" w:lineRule="auto"/>
              <w:jc w:val="center"/>
              <w:rPr>
                <w:rFonts w:ascii="仿宋" w:eastAsia="仿宋" w:hAnsi="仿宋" w:cs="仿宋"/>
                <w:szCs w:val="21"/>
              </w:rPr>
            </w:pPr>
            <w:bookmarkStart w:id="32" w:name="_Toc494456535"/>
            <w:bookmarkStart w:id="33" w:name="_Toc502645931"/>
            <w:bookmarkStart w:id="34" w:name="_Toc448997454"/>
            <w:r>
              <w:rPr>
                <w:rFonts w:eastAsia="仿宋" w:hint="eastAsia"/>
                <w:b/>
                <w:kern w:val="0"/>
                <w:sz w:val="24"/>
              </w:rPr>
              <w:t>专栏</w:t>
            </w:r>
            <w:r>
              <w:rPr>
                <w:rFonts w:eastAsia="仿宋" w:hint="eastAsia"/>
                <w:b/>
                <w:kern w:val="0"/>
                <w:sz w:val="24"/>
              </w:rPr>
              <w:t xml:space="preserve"> 4  </w:t>
            </w:r>
            <w:r>
              <w:rPr>
                <w:rFonts w:eastAsia="仿宋" w:hint="eastAsia"/>
                <w:b/>
                <w:kern w:val="0"/>
                <w:sz w:val="24"/>
              </w:rPr>
              <w:t>矿产资源规划（</w:t>
            </w:r>
            <w:r>
              <w:rPr>
                <w:rFonts w:eastAsia="仿宋" w:hint="eastAsia"/>
                <w:b/>
                <w:kern w:val="0"/>
                <w:sz w:val="24"/>
              </w:rPr>
              <w:t>2025</w:t>
            </w:r>
            <w:r>
              <w:rPr>
                <w:rFonts w:eastAsia="仿宋" w:hint="eastAsia"/>
                <w:b/>
                <w:kern w:val="0"/>
                <w:sz w:val="24"/>
              </w:rPr>
              <w:t>年）主要规划指标表</w:t>
            </w:r>
          </w:p>
        </w:tc>
      </w:tr>
      <w:tr w:rsidR="000B12B0">
        <w:tc>
          <w:tcPr>
            <w:tcW w:w="845" w:type="dxa"/>
            <w:tcBorders>
              <w:top w:val="single" w:sz="4" w:space="0" w:color="auto"/>
            </w:tcBorders>
            <w:vAlign w:val="center"/>
          </w:tcPr>
          <w:p w:rsidR="000B12B0" w:rsidRDefault="00E232BE">
            <w:pPr>
              <w:widowControl/>
              <w:spacing w:line="360" w:lineRule="auto"/>
              <w:jc w:val="center"/>
              <w:rPr>
                <w:rFonts w:eastAsia="仿宋"/>
                <w:kern w:val="0"/>
                <w:szCs w:val="21"/>
              </w:rPr>
            </w:pPr>
            <w:r>
              <w:rPr>
                <w:rFonts w:eastAsia="仿宋" w:hint="eastAsia"/>
                <w:kern w:val="0"/>
                <w:szCs w:val="21"/>
              </w:rPr>
              <w:t>序号</w:t>
            </w:r>
          </w:p>
        </w:tc>
        <w:tc>
          <w:tcPr>
            <w:tcW w:w="4541" w:type="dxa"/>
            <w:gridSpan w:val="3"/>
            <w:tcBorders>
              <w:top w:val="single" w:sz="4" w:space="0" w:color="auto"/>
            </w:tcBorders>
            <w:vAlign w:val="center"/>
          </w:tcPr>
          <w:p w:rsidR="000B12B0" w:rsidRDefault="00E232BE">
            <w:pPr>
              <w:widowControl/>
              <w:spacing w:line="360" w:lineRule="auto"/>
              <w:jc w:val="center"/>
              <w:rPr>
                <w:rFonts w:eastAsia="仿宋"/>
                <w:kern w:val="0"/>
                <w:szCs w:val="21"/>
              </w:rPr>
            </w:pPr>
            <w:r>
              <w:rPr>
                <w:rFonts w:eastAsia="仿宋" w:hint="eastAsia"/>
                <w:kern w:val="0"/>
                <w:szCs w:val="21"/>
              </w:rPr>
              <w:t>指标名称</w:t>
            </w:r>
          </w:p>
        </w:tc>
        <w:tc>
          <w:tcPr>
            <w:tcW w:w="1077" w:type="dxa"/>
            <w:tcBorders>
              <w:top w:val="single" w:sz="4" w:space="0" w:color="auto"/>
            </w:tcBorders>
            <w:vAlign w:val="center"/>
          </w:tcPr>
          <w:p w:rsidR="000B12B0" w:rsidRDefault="00E232BE">
            <w:pPr>
              <w:widowControl/>
              <w:spacing w:line="360" w:lineRule="auto"/>
              <w:jc w:val="center"/>
              <w:rPr>
                <w:rFonts w:eastAsia="仿宋"/>
                <w:kern w:val="0"/>
                <w:szCs w:val="21"/>
              </w:rPr>
            </w:pPr>
            <w:r>
              <w:rPr>
                <w:rFonts w:eastAsia="仿宋" w:hint="eastAsia"/>
                <w:kern w:val="0"/>
                <w:szCs w:val="21"/>
              </w:rPr>
              <w:t>单位</w:t>
            </w:r>
          </w:p>
        </w:tc>
        <w:tc>
          <w:tcPr>
            <w:tcW w:w="1197" w:type="dxa"/>
            <w:tcBorders>
              <w:top w:val="single" w:sz="4" w:space="0" w:color="auto"/>
            </w:tcBorders>
            <w:vAlign w:val="center"/>
          </w:tcPr>
          <w:p w:rsidR="000B12B0" w:rsidRDefault="00E232BE">
            <w:pPr>
              <w:widowControl/>
              <w:spacing w:line="360" w:lineRule="auto"/>
              <w:jc w:val="center"/>
              <w:rPr>
                <w:rFonts w:eastAsia="仿宋"/>
                <w:kern w:val="0"/>
                <w:szCs w:val="21"/>
              </w:rPr>
            </w:pPr>
            <w:r>
              <w:rPr>
                <w:rFonts w:eastAsia="仿宋" w:hint="eastAsia"/>
                <w:kern w:val="0"/>
                <w:szCs w:val="21"/>
              </w:rPr>
              <w:t>2025</w:t>
            </w:r>
            <w:r>
              <w:rPr>
                <w:rFonts w:eastAsia="仿宋" w:hint="eastAsia"/>
                <w:kern w:val="0"/>
                <w:szCs w:val="21"/>
              </w:rPr>
              <w:t>年</w:t>
            </w:r>
          </w:p>
        </w:tc>
        <w:tc>
          <w:tcPr>
            <w:tcW w:w="862" w:type="dxa"/>
            <w:tcBorders>
              <w:top w:val="single" w:sz="4" w:space="0" w:color="auto"/>
            </w:tcBorders>
            <w:vAlign w:val="center"/>
          </w:tcPr>
          <w:p w:rsidR="000B12B0" w:rsidRDefault="00E232BE">
            <w:pPr>
              <w:widowControl/>
              <w:spacing w:line="360" w:lineRule="auto"/>
              <w:jc w:val="center"/>
              <w:rPr>
                <w:rFonts w:eastAsia="仿宋"/>
                <w:kern w:val="0"/>
                <w:szCs w:val="21"/>
              </w:rPr>
            </w:pPr>
            <w:r>
              <w:rPr>
                <w:rFonts w:eastAsia="仿宋" w:hint="eastAsia"/>
                <w:kern w:val="0"/>
                <w:szCs w:val="21"/>
              </w:rPr>
              <w:t>属性</w:t>
            </w:r>
          </w:p>
        </w:tc>
      </w:tr>
      <w:tr w:rsidR="000B12B0">
        <w:tc>
          <w:tcPr>
            <w:tcW w:w="845" w:type="dxa"/>
            <w:vMerge w:val="restart"/>
            <w:vAlign w:val="center"/>
          </w:tcPr>
          <w:p w:rsidR="000B12B0" w:rsidRDefault="00E232BE">
            <w:pPr>
              <w:widowControl/>
              <w:spacing w:line="360" w:lineRule="auto"/>
              <w:jc w:val="center"/>
              <w:rPr>
                <w:rFonts w:eastAsia="仿宋"/>
                <w:kern w:val="0"/>
                <w:szCs w:val="21"/>
              </w:rPr>
            </w:pPr>
            <w:r>
              <w:rPr>
                <w:rFonts w:eastAsia="仿宋" w:hint="eastAsia"/>
                <w:kern w:val="0"/>
                <w:szCs w:val="21"/>
              </w:rPr>
              <w:t>1</w:t>
            </w:r>
          </w:p>
        </w:tc>
        <w:tc>
          <w:tcPr>
            <w:tcW w:w="1964" w:type="dxa"/>
            <w:vMerge w:val="restart"/>
            <w:vAlign w:val="center"/>
          </w:tcPr>
          <w:p w:rsidR="000B12B0" w:rsidRDefault="00E232BE">
            <w:pPr>
              <w:widowControl/>
              <w:spacing w:line="360" w:lineRule="auto"/>
              <w:jc w:val="center"/>
              <w:rPr>
                <w:rFonts w:eastAsia="仿宋"/>
                <w:kern w:val="0"/>
                <w:szCs w:val="21"/>
              </w:rPr>
            </w:pPr>
            <w:r>
              <w:rPr>
                <w:rFonts w:eastAsia="仿宋" w:hint="eastAsia"/>
                <w:kern w:val="0"/>
                <w:szCs w:val="21"/>
              </w:rPr>
              <w:t>矿产资源合理开发利用与保护</w:t>
            </w:r>
          </w:p>
        </w:tc>
        <w:tc>
          <w:tcPr>
            <w:tcW w:w="2577" w:type="dxa"/>
            <w:gridSpan w:val="2"/>
            <w:vAlign w:val="center"/>
          </w:tcPr>
          <w:p w:rsidR="000B12B0" w:rsidRDefault="00E232BE">
            <w:pPr>
              <w:widowControl/>
              <w:spacing w:line="360" w:lineRule="auto"/>
              <w:jc w:val="center"/>
              <w:rPr>
                <w:rFonts w:eastAsia="仿宋"/>
                <w:kern w:val="0"/>
                <w:szCs w:val="21"/>
              </w:rPr>
            </w:pPr>
            <w:r>
              <w:rPr>
                <w:rFonts w:eastAsia="仿宋" w:hint="eastAsia"/>
                <w:kern w:val="0"/>
                <w:szCs w:val="21"/>
              </w:rPr>
              <w:t>采矿权数量</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个</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由市政府统一协调</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r w:rsidR="000B12B0">
        <w:tc>
          <w:tcPr>
            <w:tcW w:w="845" w:type="dxa"/>
            <w:vMerge/>
            <w:vAlign w:val="center"/>
          </w:tcPr>
          <w:p w:rsidR="000B12B0" w:rsidRDefault="000B12B0">
            <w:pPr>
              <w:widowControl/>
              <w:spacing w:line="360" w:lineRule="auto"/>
              <w:jc w:val="center"/>
              <w:rPr>
                <w:rFonts w:eastAsia="仿宋"/>
                <w:kern w:val="0"/>
                <w:szCs w:val="21"/>
              </w:rPr>
            </w:pPr>
          </w:p>
        </w:tc>
        <w:tc>
          <w:tcPr>
            <w:tcW w:w="1964" w:type="dxa"/>
            <w:vMerge/>
            <w:vAlign w:val="center"/>
          </w:tcPr>
          <w:p w:rsidR="000B12B0" w:rsidRDefault="000B12B0">
            <w:pPr>
              <w:widowControl/>
              <w:spacing w:line="360" w:lineRule="auto"/>
              <w:jc w:val="center"/>
              <w:rPr>
                <w:rFonts w:eastAsia="仿宋"/>
                <w:kern w:val="0"/>
                <w:szCs w:val="21"/>
              </w:rPr>
            </w:pPr>
          </w:p>
        </w:tc>
        <w:tc>
          <w:tcPr>
            <w:tcW w:w="2577" w:type="dxa"/>
            <w:gridSpan w:val="2"/>
            <w:vAlign w:val="center"/>
          </w:tcPr>
          <w:p w:rsidR="000B12B0" w:rsidRDefault="00E232BE">
            <w:pPr>
              <w:widowControl/>
              <w:spacing w:line="360" w:lineRule="auto"/>
              <w:jc w:val="center"/>
              <w:rPr>
                <w:rFonts w:eastAsia="仿宋"/>
                <w:kern w:val="0"/>
                <w:szCs w:val="21"/>
              </w:rPr>
            </w:pPr>
            <w:r>
              <w:rPr>
                <w:rFonts w:eastAsia="仿宋" w:hint="eastAsia"/>
                <w:kern w:val="0"/>
                <w:szCs w:val="21"/>
              </w:rPr>
              <w:t>开采量</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万立方米</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120</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r w:rsidR="000B12B0">
        <w:tc>
          <w:tcPr>
            <w:tcW w:w="845" w:type="dxa"/>
            <w:vMerge/>
            <w:vAlign w:val="center"/>
          </w:tcPr>
          <w:p w:rsidR="000B12B0" w:rsidRDefault="000B12B0">
            <w:pPr>
              <w:widowControl/>
              <w:spacing w:line="360" w:lineRule="auto"/>
              <w:jc w:val="center"/>
              <w:rPr>
                <w:rFonts w:eastAsia="仿宋"/>
                <w:kern w:val="0"/>
                <w:szCs w:val="21"/>
              </w:rPr>
            </w:pPr>
          </w:p>
        </w:tc>
        <w:tc>
          <w:tcPr>
            <w:tcW w:w="1964" w:type="dxa"/>
            <w:vMerge/>
            <w:vAlign w:val="center"/>
          </w:tcPr>
          <w:p w:rsidR="000B12B0" w:rsidRDefault="000B12B0">
            <w:pPr>
              <w:widowControl/>
              <w:spacing w:line="360" w:lineRule="auto"/>
              <w:jc w:val="center"/>
              <w:rPr>
                <w:rFonts w:eastAsia="仿宋"/>
                <w:kern w:val="0"/>
                <w:szCs w:val="21"/>
              </w:rPr>
            </w:pPr>
          </w:p>
        </w:tc>
        <w:tc>
          <w:tcPr>
            <w:tcW w:w="2577" w:type="dxa"/>
            <w:gridSpan w:val="2"/>
            <w:vAlign w:val="center"/>
          </w:tcPr>
          <w:p w:rsidR="000B12B0" w:rsidRDefault="00E232BE">
            <w:pPr>
              <w:widowControl/>
              <w:spacing w:line="360" w:lineRule="auto"/>
              <w:jc w:val="center"/>
              <w:rPr>
                <w:rFonts w:eastAsia="仿宋"/>
                <w:kern w:val="0"/>
                <w:szCs w:val="21"/>
              </w:rPr>
            </w:pPr>
            <w:r>
              <w:rPr>
                <w:rFonts w:eastAsia="仿宋" w:hint="eastAsia"/>
                <w:kern w:val="0"/>
                <w:szCs w:val="21"/>
              </w:rPr>
              <w:t>大中型矿山比例</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50</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r w:rsidR="000B12B0">
        <w:tc>
          <w:tcPr>
            <w:tcW w:w="845" w:type="dxa"/>
            <w:vMerge w:val="restart"/>
            <w:vAlign w:val="center"/>
          </w:tcPr>
          <w:p w:rsidR="000B12B0" w:rsidRDefault="00E232BE">
            <w:pPr>
              <w:widowControl/>
              <w:spacing w:line="360" w:lineRule="auto"/>
              <w:jc w:val="center"/>
              <w:rPr>
                <w:rFonts w:eastAsia="仿宋"/>
                <w:kern w:val="0"/>
                <w:szCs w:val="21"/>
              </w:rPr>
            </w:pPr>
            <w:r>
              <w:rPr>
                <w:rFonts w:eastAsia="仿宋" w:hint="eastAsia"/>
                <w:kern w:val="0"/>
                <w:szCs w:val="21"/>
              </w:rPr>
              <w:t>2</w:t>
            </w:r>
          </w:p>
        </w:tc>
        <w:tc>
          <w:tcPr>
            <w:tcW w:w="1964" w:type="dxa"/>
            <w:vMerge w:val="restart"/>
            <w:vAlign w:val="center"/>
          </w:tcPr>
          <w:p w:rsidR="000B12B0" w:rsidRDefault="00E232BE">
            <w:pPr>
              <w:widowControl/>
              <w:spacing w:line="360" w:lineRule="auto"/>
              <w:jc w:val="center"/>
              <w:rPr>
                <w:rFonts w:eastAsia="仿宋"/>
                <w:kern w:val="0"/>
                <w:szCs w:val="21"/>
              </w:rPr>
            </w:pPr>
            <w:r>
              <w:rPr>
                <w:rFonts w:eastAsia="仿宋" w:hint="eastAsia"/>
                <w:kern w:val="0"/>
                <w:szCs w:val="21"/>
              </w:rPr>
              <w:t>矿山地质环境保护</w:t>
            </w:r>
          </w:p>
        </w:tc>
        <w:tc>
          <w:tcPr>
            <w:tcW w:w="1213" w:type="dxa"/>
            <w:vMerge w:val="restart"/>
            <w:vAlign w:val="center"/>
          </w:tcPr>
          <w:p w:rsidR="000B12B0" w:rsidRDefault="00E232BE">
            <w:pPr>
              <w:widowControl/>
              <w:spacing w:line="360" w:lineRule="auto"/>
              <w:jc w:val="center"/>
              <w:rPr>
                <w:rFonts w:eastAsia="仿宋"/>
                <w:kern w:val="0"/>
                <w:szCs w:val="21"/>
              </w:rPr>
            </w:pPr>
            <w:r>
              <w:rPr>
                <w:rFonts w:eastAsia="仿宋" w:hint="eastAsia"/>
                <w:kern w:val="0"/>
                <w:szCs w:val="21"/>
              </w:rPr>
              <w:t>废弃矿山环境治理</w:t>
            </w:r>
          </w:p>
        </w:tc>
        <w:tc>
          <w:tcPr>
            <w:tcW w:w="1364"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治理数量</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个</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11</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r w:rsidR="000B12B0">
        <w:tc>
          <w:tcPr>
            <w:tcW w:w="845" w:type="dxa"/>
            <w:vMerge/>
            <w:vAlign w:val="center"/>
          </w:tcPr>
          <w:p w:rsidR="000B12B0" w:rsidRDefault="000B12B0">
            <w:pPr>
              <w:widowControl/>
              <w:spacing w:line="360" w:lineRule="auto"/>
              <w:jc w:val="center"/>
              <w:rPr>
                <w:rFonts w:eastAsia="仿宋"/>
                <w:kern w:val="0"/>
                <w:szCs w:val="21"/>
              </w:rPr>
            </w:pPr>
          </w:p>
        </w:tc>
        <w:tc>
          <w:tcPr>
            <w:tcW w:w="1964" w:type="dxa"/>
            <w:vMerge/>
            <w:vAlign w:val="center"/>
          </w:tcPr>
          <w:p w:rsidR="000B12B0" w:rsidRDefault="000B12B0">
            <w:pPr>
              <w:widowControl/>
              <w:spacing w:line="360" w:lineRule="auto"/>
              <w:jc w:val="center"/>
              <w:rPr>
                <w:rFonts w:eastAsia="仿宋"/>
                <w:kern w:val="0"/>
                <w:szCs w:val="21"/>
              </w:rPr>
            </w:pPr>
          </w:p>
        </w:tc>
        <w:tc>
          <w:tcPr>
            <w:tcW w:w="1213" w:type="dxa"/>
            <w:vMerge/>
            <w:vAlign w:val="center"/>
          </w:tcPr>
          <w:p w:rsidR="000B12B0" w:rsidRDefault="000B12B0">
            <w:pPr>
              <w:widowControl/>
              <w:spacing w:line="360" w:lineRule="auto"/>
              <w:jc w:val="center"/>
              <w:rPr>
                <w:rFonts w:eastAsia="仿宋"/>
                <w:kern w:val="0"/>
                <w:szCs w:val="21"/>
              </w:rPr>
            </w:pPr>
          </w:p>
        </w:tc>
        <w:tc>
          <w:tcPr>
            <w:tcW w:w="1364"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治理面积</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公顷</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57.62</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r w:rsidR="000B12B0">
        <w:tc>
          <w:tcPr>
            <w:tcW w:w="845" w:type="dxa"/>
            <w:vMerge/>
            <w:vAlign w:val="center"/>
          </w:tcPr>
          <w:p w:rsidR="000B12B0" w:rsidRDefault="000B12B0">
            <w:pPr>
              <w:widowControl/>
              <w:spacing w:line="360" w:lineRule="auto"/>
              <w:jc w:val="center"/>
              <w:rPr>
                <w:rFonts w:eastAsia="仿宋"/>
                <w:kern w:val="0"/>
                <w:szCs w:val="21"/>
              </w:rPr>
            </w:pPr>
          </w:p>
        </w:tc>
        <w:tc>
          <w:tcPr>
            <w:tcW w:w="1964" w:type="dxa"/>
            <w:vMerge/>
            <w:vAlign w:val="center"/>
          </w:tcPr>
          <w:p w:rsidR="000B12B0" w:rsidRDefault="000B12B0">
            <w:pPr>
              <w:widowControl/>
              <w:spacing w:line="360" w:lineRule="auto"/>
              <w:jc w:val="center"/>
              <w:rPr>
                <w:rFonts w:eastAsia="仿宋"/>
                <w:kern w:val="0"/>
                <w:szCs w:val="21"/>
              </w:rPr>
            </w:pPr>
          </w:p>
        </w:tc>
        <w:tc>
          <w:tcPr>
            <w:tcW w:w="1213" w:type="dxa"/>
            <w:vMerge/>
            <w:vAlign w:val="center"/>
          </w:tcPr>
          <w:p w:rsidR="000B12B0" w:rsidRDefault="000B12B0">
            <w:pPr>
              <w:widowControl/>
              <w:spacing w:line="360" w:lineRule="auto"/>
              <w:jc w:val="center"/>
              <w:rPr>
                <w:rFonts w:eastAsia="仿宋"/>
                <w:kern w:val="0"/>
                <w:szCs w:val="21"/>
              </w:rPr>
            </w:pPr>
          </w:p>
        </w:tc>
        <w:tc>
          <w:tcPr>
            <w:tcW w:w="1364"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治理比例</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50</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r w:rsidR="000B12B0">
        <w:tc>
          <w:tcPr>
            <w:tcW w:w="845" w:type="dxa"/>
            <w:vMerge/>
            <w:vAlign w:val="center"/>
          </w:tcPr>
          <w:p w:rsidR="000B12B0" w:rsidRDefault="000B12B0">
            <w:pPr>
              <w:widowControl/>
              <w:spacing w:line="360" w:lineRule="auto"/>
              <w:jc w:val="center"/>
              <w:rPr>
                <w:rFonts w:eastAsia="仿宋"/>
                <w:kern w:val="0"/>
                <w:szCs w:val="21"/>
              </w:rPr>
            </w:pPr>
          </w:p>
        </w:tc>
        <w:tc>
          <w:tcPr>
            <w:tcW w:w="1964" w:type="dxa"/>
            <w:vMerge/>
            <w:vAlign w:val="center"/>
          </w:tcPr>
          <w:p w:rsidR="000B12B0" w:rsidRDefault="000B12B0">
            <w:pPr>
              <w:widowControl/>
              <w:spacing w:line="360" w:lineRule="auto"/>
              <w:jc w:val="center"/>
              <w:rPr>
                <w:rFonts w:eastAsia="仿宋"/>
                <w:kern w:val="0"/>
                <w:szCs w:val="21"/>
              </w:rPr>
            </w:pPr>
          </w:p>
        </w:tc>
        <w:tc>
          <w:tcPr>
            <w:tcW w:w="1213" w:type="dxa"/>
            <w:vMerge w:val="restart"/>
            <w:vAlign w:val="center"/>
          </w:tcPr>
          <w:p w:rsidR="000B12B0" w:rsidRDefault="00E232BE">
            <w:pPr>
              <w:widowControl/>
              <w:spacing w:line="360" w:lineRule="auto"/>
              <w:jc w:val="center"/>
              <w:rPr>
                <w:rFonts w:eastAsia="仿宋"/>
                <w:kern w:val="0"/>
                <w:szCs w:val="21"/>
              </w:rPr>
            </w:pPr>
            <w:r>
              <w:rPr>
                <w:rFonts w:eastAsia="仿宋" w:hint="eastAsia"/>
                <w:kern w:val="0"/>
                <w:szCs w:val="21"/>
              </w:rPr>
              <w:t>规划矿山土地复垦</w:t>
            </w:r>
          </w:p>
        </w:tc>
        <w:tc>
          <w:tcPr>
            <w:tcW w:w="1364"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复垦矿山数</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个</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9</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r w:rsidR="000B12B0">
        <w:tc>
          <w:tcPr>
            <w:tcW w:w="845" w:type="dxa"/>
            <w:vMerge/>
            <w:vAlign w:val="center"/>
          </w:tcPr>
          <w:p w:rsidR="000B12B0" w:rsidRDefault="000B12B0">
            <w:pPr>
              <w:widowControl/>
              <w:spacing w:line="360" w:lineRule="auto"/>
              <w:jc w:val="center"/>
              <w:rPr>
                <w:rFonts w:eastAsia="仿宋"/>
                <w:kern w:val="0"/>
                <w:szCs w:val="21"/>
              </w:rPr>
            </w:pPr>
          </w:p>
        </w:tc>
        <w:tc>
          <w:tcPr>
            <w:tcW w:w="1964" w:type="dxa"/>
            <w:vMerge/>
            <w:vAlign w:val="center"/>
          </w:tcPr>
          <w:p w:rsidR="000B12B0" w:rsidRDefault="000B12B0">
            <w:pPr>
              <w:widowControl/>
              <w:spacing w:line="360" w:lineRule="auto"/>
              <w:jc w:val="center"/>
              <w:rPr>
                <w:rFonts w:eastAsia="仿宋"/>
                <w:kern w:val="0"/>
                <w:szCs w:val="21"/>
              </w:rPr>
            </w:pPr>
          </w:p>
        </w:tc>
        <w:tc>
          <w:tcPr>
            <w:tcW w:w="1213" w:type="dxa"/>
            <w:vMerge/>
            <w:vAlign w:val="center"/>
          </w:tcPr>
          <w:p w:rsidR="000B12B0" w:rsidRDefault="000B12B0">
            <w:pPr>
              <w:widowControl/>
              <w:spacing w:line="360" w:lineRule="auto"/>
              <w:jc w:val="center"/>
              <w:rPr>
                <w:rFonts w:eastAsia="仿宋"/>
                <w:kern w:val="0"/>
                <w:szCs w:val="21"/>
              </w:rPr>
            </w:pPr>
          </w:p>
        </w:tc>
        <w:tc>
          <w:tcPr>
            <w:tcW w:w="1364"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复垦面积</w:t>
            </w:r>
          </w:p>
        </w:tc>
        <w:tc>
          <w:tcPr>
            <w:tcW w:w="107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平方千米</w:t>
            </w:r>
          </w:p>
        </w:tc>
        <w:tc>
          <w:tcPr>
            <w:tcW w:w="1197"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0.66</w:t>
            </w:r>
          </w:p>
        </w:tc>
        <w:tc>
          <w:tcPr>
            <w:tcW w:w="862" w:type="dxa"/>
            <w:vAlign w:val="center"/>
          </w:tcPr>
          <w:p w:rsidR="000B12B0" w:rsidRDefault="00E232BE">
            <w:pPr>
              <w:widowControl/>
              <w:spacing w:line="360" w:lineRule="auto"/>
              <w:jc w:val="center"/>
              <w:rPr>
                <w:rFonts w:eastAsia="仿宋"/>
                <w:kern w:val="0"/>
                <w:szCs w:val="21"/>
              </w:rPr>
            </w:pPr>
            <w:r>
              <w:rPr>
                <w:rFonts w:eastAsia="仿宋" w:hint="eastAsia"/>
                <w:kern w:val="0"/>
                <w:szCs w:val="21"/>
              </w:rPr>
              <w:t>预期性</w:t>
            </w:r>
          </w:p>
        </w:tc>
      </w:tr>
    </w:tbl>
    <w:p w:rsidR="000B12B0" w:rsidRDefault="000B12B0"/>
    <w:p w:rsidR="000B12B0" w:rsidRDefault="000B12B0"/>
    <w:p w:rsidR="000B12B0" w:rsidRDefault="000B12B0"/>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Pr>
        <w:pStyle w:val="a0"/>
        <w:ind w:firstLine="420"/>
      </w:pPr>
    </w:p>
    <w:p w:rsidR="000B12B0" w:rsidRDefault="000B12B0"/>
    <w:p w:rsidR="000B12B0" w:rsidRDefault="000B12B0"/>
    <w:p w:rsidR="000B12B0" w:rsidRDefault="000B12B0"/>
    <w:p w:rsidR="000B12B0" w:rsidRDefault="00E232BE">
      <w:pPr>
        <w:keepNext/>
        <w:keepLines/>
        <w:jc w:val="center"/>
        <w:outlineLvl w:val="0"/>
        <w:rPr>
          <w:rFonts w:ascii="黑体" w:eastAsia="黑体" w:hAnsi="黑体"/>
          <w:bCs/>
          <w:kern w:val="44"/>
          <w:sz w:val="32"/>
          <w:szCs w:val="32"/>
        </w:rPr>
      </w:pPr>
      <w:bookmarkStart w:id="35" w:name="_Toc12236"/>
      <w:r>
        <w:rPr>
          <w:rFonts w:ascii="黑体" w:eastAsia="黑体" w:hAnsi="黑体" w:hint="eastAsia"/>
          <w:bCs/>
          <w:kern w:val="44"/>
          <w:sz w:val="32"/>
          <w:szCs w:val="32"/>
        </w:rPr>
        <w:lastRenderedPageBreak/>
        <w:t>第四章</w:t>
      </w:r>
      <w:r>
        <w:rPr>
          <w:rFonts w:ascii="黑体" w:eastAsia="黑体" w:hAnsi="黑体" w:hint="eastAsia"/>
          <w:bCs/>
          <w:kern w:val="44"/>
          <w:sz w:val="32"/>
          <w:szCs w:val="32"/>
        </w:rPr>
        <w:t xml:space="preserve">  </w:t>
      </w:r>
      <w:r>
        <w:rPr>
          <w:rFonts w:ascii="黑体" w:eastAsia="黑体" w:hAnsi="黑体" w:hint="eastAsia"/>
          <w:bCs/>
          <w:kern w:val="44"/>
          <w:sz w:val="32"/>
          <w:szCs w:val="32"/>
        </w:rPr>
        <w:t>矿产勘查开发与保护布局</w:t>
      </w:r>
      <w:bookmarkEnd w:id="35"/>
    </w:p>
    <w:p w:rsidR="000B12B0" w:rsidRDefault="00E232BE">
      <w:pPr>
        <w:keepNext/>
        <w:keepLines/>
        <w:outlineLvl w:val="1"/>
        <w:rPr>
          <w:rFonts w:ascii="楷体" w:eastAsia="楷体" w:hAnsi="楷体" w:cs="黑体"/>
          <w:bCs/>
          <w:kern w:val="0"/>
          <w:sz w:val="32"/>
          <w:szCs w:val="32"/>
        </w:rPr>
      </w:pPr>
      <w:bookmarkStart w:id="36" w:name="_Toc494456532"/>
      <w:bookmarkStart w:id="37" w:name="_Toc497556533"/>
      <w:bookmarkStart w:id="38" w:name="_Toc30224"/>
      <w:bookmarkStart w:id="39" w:name="_Toc502645928"/>
      <w:r>
        <w:rPr>
          <w:rFonts w:ascii="楷体" w:eastAsia="楷体" w:hAnsi="楷体" w:cs="黑体" w:hint="eastAsia"/>
          <w:bCs/>
          <w:kern w:val="0"/>
          <w:sz w:val="32"/>
          <w:szCs w:val="32"/>
        </w:rPr>
        <w:t>一</w:t>
      </w:r>
      <w:r>
        <w:rPr>
          <w:rFonts w:ascii="楷体" w:eastAsia="楷体" w:hAnsi="楷体" w:cs="黑体" w:hint="eastAsia"/>
          <w:bCs/>
          <w:kern w:val="0"/>
          <w:sz w:val="32"/>
          <w:szCs w:val="32"/>
        </w:rPr>
        <w:t>、</w:t>
      </w:r>
      <w:r>
        <w:rPr>
          <w:rFonts w:ascii="楷体" w:eastAsia="楷体" w:hAnsi="楷体" w:cs="黑体" w:hint="eastAsia"/>
          <w:bCs/>
          <w:kern w:val="0"/>
          <w:sz w:val="32"/>
          <w:szCs w:val="32"/>
        </w:rPr>
        <w:t>矿产资源勘查调控方向</w:t>
      </w:r>
      <w:bookmarkEnd w:id="36"/>
      <w:bookmarkEnd w:id="37"/>
      <w:bookmarkEnd w:id="38"/>
      <w:bookmarkEnd w:id="39"/>
    </w:p>
    <w:p w:rsidR="000B12B0" w:rsidRDefault="00E232BE">
      <w:pPr>
        <w:ind w:firstLineChars="200" w:firstLine="640"/>
        <w:rPr>
          <w:rFonts w:eastAsia="仿宋_GB2312"/>
          <w:kern w:val="0"/>
          <w:sz w:val="32"/>
          <w:szCs w:val="32"/>
        </w:rPr>
      </w:pPr>
      <w:r>
        <w:rPr>
          <w:rFonts w:eastAsia="仿宋_GB2312" w:hint="eastAsia"/>
          <w:kern w:val="0"/>
          <w:sz w:val="32"/>
          <w:szCs w:val="32"/>
        </w:rPr>
        <w:t>根据</w:t>
      </w:r>
      <w:r>
        <w:rPr>
          <w:rFonts w:eastAsia="仿宋_GB2312" w:hint="eastAsia"/>
          <w:sz w:val="32"/>
          <w:szCs w:val="32"/>
        </w:rPr>
        <w:t>《黑龙江省矿产资源总体规划（</w:t>
      </w:r>
      <w:r>
        <w:rPr>
          <w:rFonts w:eastAsia="仿宋_GB2312"/>
          <w:sz w:val="32"/>
          <w:szCs w:val="32"/>
        </w:rPr>
        <w:t>20</w:t>
      </w:r>
      <w:r>
        <w:rPr>
          <w:rFonts w:eastAsia="仿宋_GB2312" w:hint="eastAsia"/>
          <w:sz w:val="32"/>
          <w:szCs w:val="32"/>
        </w:rPr>
        <w:t>21</w:t>
      </w:r>
      <w:r>
        <w:rPr>
          <w:rFonts w:eastAsia="仿宋_GB2312"/>
          <w:sz w:val="32"/>
          <w:szCs w:val="32"/>
        </w:rPr>
        <w:t>-202</w:t>
      </w:r>
      <w:r>
        <w:rPr>
          <w:rFonts w:eastAsia="仿宋_GB2312" w:hint="eastAsia"/>
          <w:sz w:val="32"/>
          <w:szCs w:val="32"/>
        </w:rPr>
        <w:t>5</w:t>
      </w:r>
      <w:r>
        <w:rPr>
          <w:rFonts w:eastAsia="仿宋_GB2312" w:hint="eastAsia"/>
          <w:sz w:val="32"/>
          <w:szCs w:val="32"/>
        </w:rPr>
        <w:t>年）》、《佳木斯市矿产资源</w:t>
      </w:r>
      <w:r>
        <w:rPr>
          <w:rFonts w:eastAsia="仿宋_GB2312" w:hint="eastAsia"/>
          <w:sz w:val="32"/>
          <w:szCs w:val="32"/>
        </w:rPr>
        <w:t>总体</w:t>
      </w:r>
      <w:r>
        <w:rPr>
          <w:rFonts w:eastAsia="仿宋_GB2312" w:hint="eastAsia"/>
          <w:sz w:val="32"/>
          <w:szCs w:val="32"/>
        </w:rPr>
        <w:t>规划（</w:t>
      </w:r>
      <w:r>
        <w:rPr>
          <w:rFonts w:eastAsia="仿宋_GB2312"/>
          <w:sz w:val="32"/>
          <w:szCs w:val="32"/>
        </w:rPr>
        <w:t>20</w:t>
      </w:r>
      <w:r>
        <w:rPr>
          <w:rFonts w:eastAsia="仿宋_GB2312" w:hint="eastAsia"/>
          <w:sz w:val="32"/>
          <w:szCs w:val="32"/>
        </w:rPr>
        <w:t>21</w:t>
      </w:r>
      <w:r>
        <w:rPr>
          <w:rFonts w:eastAsia="仿宋_GB2312"/>
          <w:sz w:val="32"/>
          <w:szCs w:val="32"/>
        </w:rPr>
        <w:t>-202</w:t>
      </w:r>
      <w:r>
        <w:rPr>
          <w:rFonts w:eastAsia="仿宋_GB2312" w:hint="eastAsia"/>
          <w:sz w:val="32"/>
          <w:szCs w:val="32"/>
        </w:rPr>
        <w:t>5</w:t>
      </w:r>
      <w:r>
        <w:rPr>
          <w:rFonts w:eastAsia="仿宋_GB2312" w:hint="eastAsia"/>
          <w:sz w:val="32"/>
          <w:szCs w:val="32"/>
        </w:rPr>
        <w:t>年）》</w:t>
      </w:r>
      <w:r>
        <w:rPr>
          <w:rFonts w:eastAsia="仿宋_GB2312" w:hint="eastAsia"/>
          <w:kern w:val="0"/>
          <w:sz w:val="32"/>
          <w:szCs w:val="32"/>
        </w:rPr>
        <w:t>安排以及我市的经济社会发展趋势</w:t>
      </w:r>
      <w:r>
        <w:rPr>
          <w:rFonts w:eastAsia="仿宋_GB2312" w:hint="eastAsia"/>
          <w:kern w:val="0"/>
          <w:sz w:val="32"/>
          <w:szCs w:val="32"/>
        </w:rPr>
        <w:t>，加强</w:t>
      </w:r>
      <w:r>
        <w:rPr>
          <w:rFonts w:eastAsia="仿宋_GB2312" w:hint="eastAsia"/>
          <w:kern w:val="0"/>
          <w:sz w:val="32"/>
          <w:szCs w:val="32"/>
        </w:rPr>
        <w:t>煤炭</w:t>
      </w:r>
      <w:r>
        <w:rPr>
          <w:rFonts w:eastAsia="仿宋_GB2312" w:hint="eastAsia"/>
          <w:kern w:val="0"/>
          <w:sz w:val="32"/>
          <w:szCs w:val="32"/>
        </w:rPr>
        <w:t>等能源矿产勘查</w:t>
      </w:r>
      <w:r>
        <w:rPr>
          <w:rFonts w:eastAsia="仿宋_GB2312" w:hint="eastAsia"/>
          <w:kern w:val="0"/>
          <w:sz w:val="32"/>
          <w:szCs w:val="32"/>
        </w:rPr>
        <w:t>。</w:t>
      </w:r>
    </w:p>
    <w:p w:rsidR="000B12B0" w:rsidRDefault="00E232BE">
      <w:pPr>
        <w:ind w:firstLineChars="200" w:firstLine="640"/>
        <w:rPr>
          <w:rFonts w:ascii="仿宋_GB2312" w:eastAsia="仿宋_GB2312"/>
          <w:sz w:val="32"/>
          <w:szCs w:val="32"/>
        </w:rPr>
      </w:pPr>
      <w:r>
        <w:rPr>
          <w:rFonts w:ascii="仿宋_GB2312" w:eastAsia="仿宋_GB2312"/>
          <w:sz w:val="32"/>
          <w:szCs w:val="32"/>
        </w:rPr>
        <w:t>禁止勘查砂金和泥炭。</w:t>
      </w:r>
    </w:p>
    <w:p w:rsidR="000B12B0" w:rsidRDefault="00E232BE">
      <w:pPr>
        <w:ind w:firstLineChars="200" w:firstLine="640"/>
        <w:rPr>
          <w:rFonts w:eastAsia="仿宋_GB2312"/>
          <w:kern w:val="0"/>
          <w:sz w:val="32"/>
          <w:szCs w:val="32"/>
        </w:rPr>
      </w:pPr>
      <w:r>
        <w:rPr>
          <w:rFonts w:ascii="仿宋_GB2312" w:eastAsia="仿宋_GB2312" w:hint="eastAsia"/>
          <w:sz w:val="32"/>
          <w:szCs w:val="32"/>
        </w:rPr>
        <w:t>管理要求：坚持“生态优先、保护优先”的原则，改进对生态环境影响较大的勘查技术方法，大力推进绿色勘查。推进地质勘查技术创新，鼓励新技术、新方法的应用；加大找矿力度，实现找矿重点突破，提升能源资源保障能力；构建多种融资渠道，充分发挥市场配置资源的决定性作用，积极推进矿业权市场的管理机制。</w:t>
      </w:r>
    </w:p>
    <w:p w:rsidR="000B12B0" w:rsidRDefault="00E232BE">
      <w:pPr>
        <w:keepNext/>
        <w:keepLines/>
        <w:outlineLvl w:val="1"/>
        <w:rPr>
          <w:rFonts w:eastAsia="仿宋_GB2312"/>
          <w:b/>
          <w:sz w:val="32"/>
          <w:szCs w:val="32"/>
        </w:rPr>
      </w:pPr>
      <w:bookmarkStart w:id="40" w:name="_Toc502645929"/>
      <w:bookmarkStart w:id="41" w:name="_Toc497556534"/>
      <w:bookmarkStart w:id="42" w:name="_Toc31786"/>
      <w:r>
        <w:rPr>
          <w:rFonts w:ascii="楷体" w:eastAsia="楷体" w:hAnsi="楷体" w:cs="黑体" w:hint="eastAsia"/>
          <w:bCs/>
          <w:kern w:val="0"/>
          <w:sz w:val="32"/>
          <w:szCs w:val="32"/>
        </w:rPr>
        <w:t>二</w:t>
      </w:r>
      <w:r>
        <w:rPr>
          <w:rFonts w:ascii="楷体" w:eastAsia="楷体" w:hAnsi="楷体" w:cs="黑体" w:hint="eastAsia"/>
          <w:bCs/>
          <w:kern w:val="0"/>
          <w:sz w:val="32"/>
          <w:szCs w:val="32"/>
        </w:rPr>
        <w:t>、</w:t>
      </w:r>
      <w:bookmarkEnd w:id="40"/>
      <w:bookmarkEnd w:id="41"/>
      <w:r>
        <w:rPr>
          <w:rFonts w:ascii="楷体" w:eastAsia="楷体" w:hAnsi="楷体" w:cs="黑体" w:hint="eastAsia"/>
          <w:bCs/>
          <w:kern w:val="0"/>
          <w:sz w:val="32"/>
          <w:szCs w:val="32"/>
        </w:rPr>
        <w:t>矿产资源</w:t>
      </w:r>
      <w:r>
        <w:rPr>
          <w:rFonts w:ascii="楷体" w:eastAsia="楷体" w:hAnsi="楷体" w:cs="黑体" w:hint="eastAsia"/>
          <w:bCs/>
          <w:kern w:val="0"/>
          <w:sz w:val="32"/>
          <w:szCs w:val="32"/>
        </w:rPr>
        <w:t>开采</w:t>
      </w:r>
      <w:r>
        <w:rPr>
          <w:rFonts w:ascii="楷体" w:eastAsia="楷体" w:hAnsi="楷体" w:cs="黑体" w:hint="eastAsia"/>
          <w:bCs/>
          <w:kern w:val="0"/>
          <w:sz w:val="32"/>
          <w:szCs w:val="32"/>
        </w:rPr>
        <w:t>调控方向</w:t>
      </w:r>
      <w:bookmarkEnd w:id="42"/>
    </w:p>
    <w:p w:rsidR="000B12B0" w:rsidRDefault="00E232BE">
      <w:pPr>
        <w:ind w:firstLineChars="200" w:firstLine="640"/>
        <w:rPr>
          <w:rFonts w:eastAsia="仿宋_GB2312"/>
          <w:kern w:val="0"/>
          <w:sz w:val="32"/>
          <w:szCs w:val="32"/>
        </w:rPr>
      </w:pPr>
      <w:r>
        <w:rPr>
          <w:rFonts w:ascii="仿宋_GB2312" w:eastAsia="仿宋_GB2312" w:hint="eastAsia"/>
          <w:sz w:val="32"/>
          <w:szCs w:val="32"/>
        </w:rPr>
        <w:t>在满足重大工程和民生所需的情况下合理控制砂石土矿开采</w:t>
      </w:r>
      <w:r>
        <w:rPr>
          <w:rFonts w:ascii="仿宋_GB2312" w:eastAsia="仿宋_GB2312" w:hint="eastAsia"/>
          <w:sz w:val="32"/>
          <w:szCs w:val="32"/>
        </w:rPr>
        <w:t>，</w:t>
      </w:r>
      <w:r>
        <w:rPr>
          <w:rFonts w:eastAsia="仿宋_GB2312" w:hint="eastAsia"/>
          <w:kern w:val="0"/>
          <w:sz w:val="32"/>
          <w:szCs w:val="32"/>
        </w:rPr>
        <w:t>禁止开采砂金。</w:t>
      </w:r>
    </w:p>
    <w:p w:rsidR="000B12B0" w:rsidRDefault="00E232BE">
      <w:pPr>
        <w:ind w:firstLineChars="200" w:firstLine="640"/>
        <w:rPr>
          <w:rFonts w:ascii="仿宋_GB2312" w:eastAsia="仿宋_GB2312"/>
          <w:sz w:val="32"/>
          <w:szCs w:val="32"/>
        </w:rPr>
      </w:pPr>
      <w:r>
        <w:rPr>
          <w:rFonts w:ascii="仿宋_GB2312" w:eastAsia="仿宋_GB2312" w:hint="eastAsia"/>
          <w:sz w:val="32"/>
          <w:szCs w:val="32"/>
        </w:rPr>
        <w:t>管理要求：深入贯彻绿色发展先行的科学观念，依法依规科学开展矿业活动。涉及永久基本农田保护线、生态红线及城镇开发边界的矿业权活动要严照按照相关法规政策执行。对重点矿种采用快批快上的原则，依法依规为矿业权人提供便利，新建矿山尽快形成产能；强化矿产资源监督管理执法，规范矿山的开采活动。</w:t>
      </w:r>
    </w:p>
    <w:p w:rsidR="000B12B0" w:rsidRDefault="00E232BE">
      <w:pPr>
        <w:keepNext/>
        <w:keepLines/>
        <w:outlineLvl w:val="1"/>
        <w:rPr>
          <w:rFonts w:eastAsia="仿宋_GB2312"/>
          <w:b/>
          <w:sz w:val="32"/>
          <w:szCs w:val="32"/>
        </w:rPr>
      </w:pPr>
      <w:bookmarkStart w:id="43" w:name="_Toc494456534"/>
      <w:bookmarkStart w:id="44" w:name="_Toc497556535"/>
      <w:bookmarkStart w:id="45" w:name="_Toc502645930"/>
      <w:bookmarkStart w:id="46" w:name="_Toc19103"/>
      <w:r>
        <w:rPr>
          <w:rFonts w:ascii="楷体" w:eastAsia="楷体" w:hAnsi="楷体" w:cs="黑体" w:hint="eastAsia"/>
          <w:bCs/>
          <w:kern w:val="0"/>
          <w:sz w:val="32"/>
          <w:szCs w:val="32"/>
        </w:rPr>
        <w:lastRenderedPageBreak/>
        <w:t>三</w:t>
      </w:r>
      <w:bookmarkEnd w:id="43"/>
      <w:bookmarkEnd w:id="44"/>
      <w:bookmarkEnd w:id="45"/>
      <w:r>
        <w:rPr>
          <w:rFonts w:ascii="楷体" w:eastAsia="楷体" w:hAnsi="楷体" w:cs="黑体" w:hint="eastAsia"/>
          <w:bCs/>
          <w:kern w:val="0"/>
          <w:sz w:val="32"/>
          <w:szCs w:val="32"/>
        </w:rPr>
        <w:t>、</w:t>
      </w:r>
      <w:r>
        <w:rPr>
          <w:rFonts w:ascii="楷体" w:eastAsia="楷体" w:hAnsi="楷体" w:cs="黑体" w:hint="eastAsia"/>
          <w:bCs/>
          <w:kern w:val="0"/>
          <w:sz w:val="32"/>
          <w:szCs w:val="32"/>
        </w:rPr>
        <w:t>勘查开采与保护布局</w:t>
      </w:r>
      <w:bookmarkEnd w:id="46"/>
    </w:p>
    <w:p w:rsidR="000B12B0" w:rsidRDefault="00E232BE">
      <w:pPr>
        <w:ind w:firstLineChars="200" w:firstLine="643"/>
        <w:rPr>
          <w:rFonts w:eastAsia="仿宋_GB2312"/>
          <w:b/>
          <w:sz w:val="32"/>
          <w:szCs w:val="32"/>
        </w:rPr>
      </w:pPr>
      <w:r>
        <w:rPr>
          <w:rFonts w:eastAsia="仿宋_GB2312"/>
          <w:b/>
          <w:sz w:val="32"/>
          <w:szCs w:val="32"/>
        </w:rPr>
        <w:t>1</w:t>
      </w:r>
      <w:r>
        <w:rPr>
          <w:rFonts w:eastAsia="仿宋_GB2312" w:hint="eastAsia"/>
          <w:b/>
          <w:sz w:val="32"/>
          <w:szCs w:val="32"/>
        </w:rPr>
        <w:t>、矿业布局优化调整</w:t>
      </w:r>
      <w:r>
        <w:rPr>
          <w:rFonts w:eastAsia="仿宋_GB2312" w:hint="eastAsia"/>
          <w:b/>
          <w:sz w:val="32"/>
          <w:szCs w:val="32"/>
        </w:rPr>
        <w:t>的方向和措施</w:t>
      </w:r>
    </w:p>
    <w:p w:rsidR="000B12B0" w:rsidRDefault="00E232BE">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t>根据我市国民经济发展、消费结构变化，加快科技创新步伐，鼓励企业采用先进的开采技术和加工设备，形成各种规格块石、碎石、细砂等系列产品，开发高等级路面石料和高层建筑用骨料，最大限度提高资源利用率，实现无尾矿，争取早日实现年生产规模的突破。小型矿山必须委托具有相应资质的地勘单位进行矿产资源储量核实。规范开采方法，全面遏制不按开发利用方案，随意开采的不规范采矿行为。</w:t>
      </w:r>
    </w:p>
    <w:p w:rsidR="000B12B0" w:rsidRDefault="00E232BE">
      <w:pPr>
        <w:autoSpaceDE w:val="0"/>
        <w:autoSpaceDN w:val="0"/>
        <w:adjustRightInd w:val="0"/>
        <w:spacing w:line="360" w:lineRule="auto"/>
        <w:ind w:firstLineChars="200" w:firstLine="643"/>
        <w:rPr>
          <w:rFonts w:eastAsia="仿宋_GB2312"/>
          <w:sz w:val="32"/>
          <w:szCs w:val="32"/>
        </w:rPr>
      </w:pPr>
      <w:r>
        <w:rPr>
          <w:rFonts w:eastAsia="仿宋_GB2312" w:hint="eastAsia"/>
          <w:b/>
          <w:bCs/>
          <w:sz w:val="32"/>
          <w:szCs w:val="32"/>
        </w:rPr>
        <w:t>2</w:t>
      </w:r>
      <w:r>
        <w:rPr>
          <w:rFonts w:eastAsia="仿宋_GB2312" w:hint="eastAsia"/>
          <w:b/>
          <w:bCs/>
          <w:sz w:val="32"/>
          <w:szCs w:val="32"/>
        </w:rPr>
        <w:t>、</w:t>
      </w:r>
      <w:r>
        <w:rPr>
          <w:rFonts w:eastAsia="仿宋_GB2312" w:hint="eastAsia"/>
          <w:b/>
          <w:bCs/>
          <w:sz w:val="32"/>
          <w:szCs w:val="32"/>
        </w:rPr>
        <w:t>全面落实上级规划确定的规划分区</w:t>
      </w:r>
    </w:p>
    <w:p w:rsidR="000B12B0" w:rsidRDefault="00E232BE">
      <w:pPr>
        <w:ind w:firstLineChars="200" w:firstLine="643"/>
        <w:rPr>
          <w:rFonts w:ascii="仿宋_GB2312" w:eastAsia="仿宋_GB2312" w:cs="宋体"/>
          <w:b/>
          <w:bCs/>
          <w:kern w:val="21"/>
          <w:sz w:val="32"/>
          <w:szCs w:val="32"/>
        </w:rPr>
      </w:pPr>
      <w:r>
        <w:rPr>
          <w:rFonts w:ascii="仿宋_GB2312" w:eastAsia="仿宋_GB2312" w:cs="宋体" w:hint="eastAsia"/>
          <w:b/>
          <w:bCs/>
          <w:kern w:val="21"/>
          <w:sz w:val="32"/>
          <w:szCs w:val="32"/>
        </w:rPr>
        <w:t>勘查规划区块</w:t>
      </w:r>
      <w:r>
        <w:rPr>
          <w:rFonts w:ascii="仿宋_GB2312" w:eastAsia="仿宋_GB2312" w:cs="宋体"/>
          <w:b/>
          <w:bCs/>
          <w:kern w:val="21"/>
          <w:sz w:val="32"/>
          <w:szCs w:val="32"/>
        </w:rPr>
        <w:t xml:space="preserve"> </w:t>
      </w:r>
    </w:p>
    <w:p w:rsidR="000B12B0" w:rsidRDefault="00E232BE">
      <w:pPr>
        <w:ind w:firstLineChars="200" w:firstLine="640"/>
        <w:rPr>
          <w:rFonts w:eastAsia="仿宋_GB2312"/>
          <w:sz w:val="32"/>
          <w:szCs w:val="32"/>
        </w:rPr>
      </w:pPr>
      <w:r>
        <w:rPr>
          <w:rFonts w:eastAsia="仿宋_GB2312" w:hint="eastAsia"/>
          <w:sz w:val="32"/>
          <w:szCs w:val="32"/>
        </w:rPr>
        <w:t>本轮规划期内，上级规划划定</w:t>
      </w:r>
      <w:r>
        <w:rPr>
          <w:rFonts w:eastAsia="仿宋_GB2312" w:hint="eastAsia"/>
          <w:sz w:val="32"/>
          <w:szCs w:val="32"/>
        </w:rPr>
        <w:t>2</w:t>
      </w:r>
      <w:r>
        <w:rPr>
          <w:rFonts w:eastAsia="仿宋_GB2312" w:hint="eastAsia"/>
          <w:sz w:val="32"/>
          <w:szCs w:val="32"/>
        </w:rPr>
        <w:t>个</w:t>
      </w:r>
      <w:r>
        <w:rPr>
          <w:rFonts w:eastAsia="仿宋_GB2312" w:hint="eastAsia"/>
          <w:sz w:val="32"/>
          <w:szCs w:val="32"/>
        </w:rPr>
        <w:t>勘查规划区块。</w:t>
      </w:r>
      <w:r>
        <w:rPr>
          <w:rFonts w:eastAsia="仿宋_GB2312" w:hint="eastAsia"/>
          <w:sz w:val="32"/>
          <w:szCs w:val="32"/>
        </w:rPr>
        <w:t>勘查矿种均为煤炭，勘查总面积为</w:t>
      </w:r>
      <w:r>
        <w:rPr>
          <w:rFonts w:eastAsia="仿宋_GB2312" w:hint="eastAsia"/>
          <w:sz w:val="32"/>
          <w:szCs w:val="32"/>
        </w:rPr>
        <w:t>495.2</w:t>
      </w:r>
      <w:r>
        <w:rPr>
          <w:rFonts w:eastAsia="仿宋_GB2312" w:hint="eastAsia"/>
          <w:sz w:val="32"/>
          <w:szCs w:val="32"/>
        </w:rPr>
        <w:t>平方千米。</w:t>
      </w:r>
    </w:p>
    <w:p w:rsidR="000B12B0" w:rsidRDefault="00E232BE">
      <w:pPr>
        <w:ind w:firstLineChars="200" w:firstLine="643"/>
        <w:rPr>
          <w:rFonts w:ascii="仿宋_GB2312" w:eastAsia="仿宋_GB2312" w:cs="宋体"/>
          <w:b/>
          <w:bCs/>
          <w:kern w:val="21"/>
          <w:sz w:val="32"/>
          <w:szCs w:val="32"/>
        </w:rPr>
      </w:pPr>
      <w:r>
        <w:rPr>
          <w:rFonts w:ascii="仿宋_GB2312" w:eastAsia="仿宋_GB2312" w:cs="宋体" w:hint="eastAsia"/>
          <w:b/>
          <w:bCs/>
          <w:kern w:val="21"/>
          <w:sz w:val="32"/>
          <w:szCs w:val="32"/>
        </w:rPr>
        <w:t>开采规划区块</w:t>
      </w:r>
    </w:p>
    <w:p w:rsidR="000B12B0" w:rsidRDefault="00E232BE">
      <w:pPr>
        <w:ind w:firstLineChars="200" w:firstLine="640"/>
        <w:rPr>
          <w:rFonts w:eastAsia="仿宋_GB2312"/>
          <w:sz w:val="32"/>
          <w:szCs w:val="32"/>
        </w:rPr>
      </w:pPr>
      <w:r>
        <w:rPr>
          <w:rFonts w:eastAsia="仿宋_GB2312" w:hint="eastAsia"/>
          <w:sz w:val="32"/>
          <w:szCs w:val="32"/>
        </w:rPr>
        <w:t>本轮规划期内，上级规划未划定开采规划区块</w:t>
      </w:r>
      <w:r>
        <w:rPr>
          <w:rFonts w:eastAsia="仿宋_GB2312" w:hint="eastAsia"/>
          <w:sz w:val="32"/>
          <w:szCs w:val="32"/>
        </w:rPr>
        <w:t>，</w:t>
      </w:r>
      <w:r>
        <w:rPr>
          <w:rFonts w:eastAsia="仿宋_GB2312" w:hint="eastAsia"/>
          <w:sz w:val="32"/>
          <w:szCs w:val="32"/>
        </w:rPr>
        <w:t>本级规划划定</w:t>
      </w:r>
      <w:r>
        <w:rPr>
          <w:rFonts w:eastAsia="仿宋_GB2312" w:hint="eastAsia"/>
          <w:sz w:val="32"/>
          <w:szCs w:val="32"/>
        </w:rPr>
        <w:t>8</w:t>
      </w:r>
      <w:r>
        <w:rPr>
          <w:rFonts w:eastAsia="仿宋_GB2312" w:hint="eastAsia"/>
          <w:sz w:val="32"/>
          <w:szCs w:val="32"/>
        </w:rPr>
        <w:t>个开采规划区块，面积为</w:t>
      </w:r>
      <w:r>
        <w:rPr>
          <w:rFonts w:eastAsia="仿宋_GB2312" w:hint="eastAsia"/>
          <w:sz w:val="32"/>
          <w:szCs w:val="32"/>
        </w:rPr>
        <w:t>3.4</w:t>
      </w:r>
      <w:r>
        <w:rPr>
          <w:rFonts w:eastAsia="仿宋_GB2312" w:hint="eastAsia"/>
          <w:sz w:val="32"/>
          <w:szCs w:val="32"/>
        </w:rPr>
        <w:t>平方千米，其中建筑用安山岩</w:t>
      </w:r>
      <w:r>
        <w:rPr>
          <w:rFonts w:eastAsia="仿宋_GB2312" w:hint="eastAsia"/>
          <w:sz w:val="32"/>
          <w:szCs w:val="32"/>
        </w:rPr>
        <w:t>3</w:t>
      </w:r>
      <w:r>
        <w:rPr>
          <w:rFonts w:eastAsia="仿宋_GB2312" w:hint="eastAsia"/>
          <w:sz w:val="32"/>
          <w:szCs w:val="32"/>
        </w:rPr>
        <w:t>个，建筑用花岗岩</w:t>
      </w:r>
      <w:r>
        <w:rPr>
          <w:rFonts w:eastAsia="仿宋_GB2312" w:hint="eastAsia"/>
          <w:sz w:val="32"/>
          <w:szCs w:val="32"/>
        </w:rPr>
        <w:t>4</w:t>
      </w:r>
      <w:r>
        <w:rPr>
          <w:rFonts w:eastAsia="仿宋_GB2312" w:hint="eastAsia"/>
          <w:sz w:val="32"/>
          <w:szCs w:val="32"/>
        </w:rPr>
        <w:t>个，矿泉水</w:t>
      </w:r>
      <w:r>
        <w:rPr>
          <w:rFonts w:eastAsia="仿宋_GB2312" w:hint="eastAsia"/>
          <w:sz w:val="32"/>
          <w:szCs w:val="32"/>
        </w:rPr>
        <w:t>1</w:t>
      </w:r>
      <w:r>
        <w:rPr>
          <w:rFonts w:eastAsia="仿宋_GB2312" w:hint="eastAsia"/>
          <w:sz w:val="32"/>
          <w:szCs w:val="32"/>
        </w:rPr>
        <w:t>个，划定</w:t>
      </w:r>
      <w:r>
        <w:rPr>
          <w:rFonts w:eastAsia="仿宋_GB2312" w:hint="eastAsia"/>
          <w:sz w:val="32"/>
          <w:szCs w:val="32"/>
        </w:rPr>
        <w:t>1</w:t>
      </w:r>
      <w:r>
        <w:rPr>
          <w:rFonts w:eastAsia="仿宋_GB2312" w:hint="eastAsia"/>
          <w:sz w:val="32"/>
          <w:szCs w:val="32"/>
        </w:rPr>
        <w:t>个集中开采区块，面积为</w:t>
      </w:r>
      <w:r>
        <w:rPr>
          <w:rFonts w:eastAsia="仿宋_GB2312" w:hint="eastAsia"/>
          <w:sz w:val="32"/>
          <w:szCs w:val="32"/>
        </w:rPr>
        <w:t>1.13</w:t>
      </w:r>
      <w:r>
        <w:rPr>
          <w:rFonts w:eastAsia="仿宋_GB2312" w:hint="eastAsia"/>
          <w:sz w:val="32"/>
          <w:szCs w:val="32"/>
        </w:rPr>
        <w:t>平方千米，矿种为建筑用花岗岩。</w:t>
      </w:r>
    </w:p>
    <w:p w:rsidR="000B12B0" w:rsidRDefault="00E232BE">
      <w:pPr>
        <w:ind w:firstLineChars="200" w:firstLine="640"/>
        <w:rPr>
          <w:rFonts w:ascii="仿宋_GB2312" w:eastAsia="仿宋_GB2312" w:hAnsi="仿宋_GB2312" w:cs="仿宋_GB2312"/>
          <w:b/>
          <w:bCs/>
          <w:color w:val="FF0000"/>
          <w:kern w:val="0"/>
          <w:sz w:val="31"/>
          <w:szCs w:val="31"/>
          <w:lang w:bidi="ar"/>
        </w:rPr>
      </w:pPr>
      <w:r>
        <w:rPr>
          <w:rFonts w:eastAsia="仿宋_GB2312" w:hint="eastAsia"/>
          <w:sz w:val="32"/>
          <w:szCs w:val="32"/>
        </w:rPr>
        <w:t>矿业权运作要结合实际，按照《关于做好矿业权招标拍卖挂牌出让的意见》、《关于规范矿业权协议出让的意见》两个文件规定运作。及时有效地检查各级</w:t>
      </w:r>
      <w:r>
        <w:rPr>
          <w:rFonts w:eastAsia="仿宋_GB2312" w:hint="eastAsia"/>
          <w:sz w:val="32"/>
          <w:szCs w:val="32"/>
        </w:rPr>
        <w:t>自然</w:t>
      </w:r>
      <w:r>
        <w:rPr>
          <w:rFonts w:eastAsia="仿宋_GB2312" w:hint="eastAsia"/>
          <w:sz w:val="32"/>
          <w:szCs w:val="32"/>
        </w:rPr>
        <w:t>资源行政主管部门审批登记采矿权情况，矿业权人履行法定义务情况，合</w:t>
      </w:r>
      <w:r>
        <w:rPr>
          <w:rFonts w:eastAsia="仿宋_GB2312" w:hint="eastAsia"/>
          <w:sz w:val="32"/>
          <w:szCs w:val="32"/>
        </w:rPr>
        <w:lastRenderedPageBreak/>
        <w:t>理开发利用矿产资源情况，维护正常矿产资源开发秩序以及矿山自然环境保护与治理恢复情</w:t>
      </w:r>
      <w:r>
        <w:rPr>
          <w:rFonts w:eastAsia="仿宋_GB2312" w:hint="eastAsia"/>
          <w:sz w:val="32"/>
          <w:szCs w:val="32"/>
        </w:rPr>
        <w:t>况。</w:t>
      </w:r>
    </w:p>
    <w:p w:rsidR="000B12B0" w:rsidRDefault="00E232BE">
      <w:pPr>
        <w:ind w:firstLineChars="200" w:firstLine="643"/>
        <w:rPr>
          <w:rFonts w:eastAsia="仿宋_GB2312"/>
          <w:b/>
          <w:bCs/>
          <w:color w:val="FF0000"/>
          <w:sz w:val="32"/>
          <w:szCs w:val="32"/>
        </w:rPr>
      </w:pPr>
      <w:r>
        <w:rPr>
          <w:rFonts w:ascii="仿宋_GB2312" w:eastAsia="仿宋_GB2312" w:hAnsi="仿宋_GB2312" w:cs="仿宋_GB2312" w:hint="eastAsia"/>
          <w:b/>
          <w:bCs/>
          <w:color w:val="000000"/>
          <w:kern w:val="0"/>
          <w:sz w:val="32"/>
          <w:szCs w:val="32"/>
          <w:lang w:bidi="ar"/>
        </w:rPr>
        <w:t>3</w:t>
      </w:r>
      <w:r>
        <w:rPr>
          <w:rFonts w:ascii="仿宋_GB2312" w:eastAsia="仿宋_GB2312" w:hAnsi="仿宋_GB2312" w:cs="仿宋_GB2312" w:hint="eastAsia"/>
          <w:b/>
          <w:bCs/>
          <w:color w:val="000000"/>
          <w:kern w:val="0"/>
          <w:sz w:val="32"/>
          <w:szCs w:val="32"/>
          <w:lang w:bidi="ar"/>
        </w:rPr>
        <w:t>、</w:t>
      </w:r>
      <w:r>
        <w:rPr>
          <w:rFonts w:ascii="仿宋_GB2312" w:eastAsia="仿宋_GB2312" w:hAnsi="仿宋_GB2312" w:cs="仿宋_GB2312"/>
          <w:b/>
          <w:bCs/>
          <w:color w:val="000000"/>
          <w:kern w:val="0"/>
          <w:sz w:val="32"/>
          <w:szCs w:val="32"/>
          <w:lang w:bidi="ar"/>
        </w:rPr>
        <w:t>对于砂石土类矿产</w:t>
      </w:r>
      <w:r>
        <w:rPr>
          <w:rFonts w:ascii="仿宋_GB2312" w:eastAsia="仿宋_GB2312" w:hAnsi="仿宋_GB2312" w:cs="仿宋_GB2312" w:hint="eastAsia"/>
          <w:b/>
          <w:bCs/>
          <w:color w:val="000000"/>
          <w:kern w:val="0"/>
          <w:sz w:val="32"/>
          <w:szCs w:val="32"/>
          <w:lang w:bidi="ar"/>
        </w:rPr>
        <w:t>的管理要求</w:t>
      </w:r>
    </w:p>
    <w:p w:rsidR="000B12B0" w:rsidRDefault="00E232BE">
      <w:pPr>
        <w:ind w:firstLineChars="200" w:firstLine="643"/>
        <w:rPr>
          <w:rFonts w:eastAsia="仿宋_GB2312"/>
          <w:sz w:val="32"/>
          <w:szCs w:val="32"/>
        </w:rPr>
      </w:pPr>
      <w:r>
        <w:rPr>
          <w:rFonts w:eastAsia="仿宋_GB2312" w:hint="eastAsia"/>
          <w:b/>
          <w:bCs/>
          <w:sz w:val="32"/>
          <w:szCs w:val="32"/>
        </w:rPr>
        <w:t>合理调控开采总量</w:t>
      </w:r>
    </w:p>
    <w:p w:rsidR="000B12B0" w:rsidRDefault="00E232BE">
      <w:pPr>
        <w:ind w:firstLineChars="200" w:firstLine="640"/>
        <w:rPr>
          <w:rFonts w:eastAsia="仿宋_GB2312"/>
          <w:sz w:val="32"/>
          <w:szCs w:val="32"/>
        </w:rPr>
      </w:pPr>
      <w:r>
        <w:rPr>
          <w:rFonts w:eastAsia="仿宋_GB2312" w:hint="eastAsia"/>
          <w:sz w:val="32"/>
          <w:szCs w:val="32"/>
        </w:rPr>
        <w:t>我市砂石土类矿产主要用于混凝土骨料、修建公路、铁路路基及其他民用建筑方面。规划基期内，结合我市工业化、城镇化进程需求和矿山产能情况，科学制定开采总量指标，调控矿业权数量。</w:t>
      </w:r>
    </w:p>
    <w:p w:rsidR="000B12B0" w:rsidRDefault="00E232BE">
      <w:pPr>
        <w:ind w:firstLineChars="200" w:firstLine="643"/>
        <w:rPr>
          <w:rFonts w:eastAsia="仿宋_GB2312"/>
          <w:b/>
          <w:bCs/>
          <w:sz w:val="32"/>
          <w:szCs w:val="32"/>
        </w:rPr>
      </w:pPr>
      <w:bookmarkStart w:id="47" w:name="_Toc502645933"/>
      <w:bookmarkStart w:id="48" w:name="_Toc494456537"/>
      <w:r>
        <w:rPr>
          <w:rFonts w:eastAsia="仿宋_GB2312" w:hint="eastAsia"/>
          <w:b/>
          <w:bCs/>
          <w:sz w:val="32"/>
          <w:szCs w:val="32"/>
        </w:rPr>
        <w:t>4</w:t>
      </w:r>
      <w:r>
        <w:rPr>
          <w:rFonts w:eastAsia="仿宋_GB2312" w:hint="eastAsia"/>
          <w:b/>
          <w:bCs/>
          <w:sz w:val="32"/>
          <w:szCs w:val="32"/>
        </w:rPr>
        <w:t>、</w:t>
      </w:r>
      <w:r>
        <w:rPr>
          <w:rFonts w:eastAsia="仿宋_GB2312" w:hint="eastAsia"/>
          <w:b/>
          <w:bCs/>
          <w:sz w:val="32"/>
          <w:szCs w:val="32"/>
        </w:rPr>
        <w:t>优化资源开采布局</w:t>
      </w:r>
      <w:bookmarkEnd w:id="47"/>
      <w:bookmarkEnd w:id="48"/>
    </w:p>
    <w:p w:rsidR="000B12B0" w:rsidRDefault="00E232BE">
      <w:pPr>
        <w:ind w:firstLineChars="200" w:firstLine="643"/>
        <w:rPr>
          <w:rFonts w:eastAsia="仿宋_GB2312"/>
          <w:b/>
          <w:sz w:val="32"/>
          <w:szCs w:val="32"/>
        </w:rPr>
      </w:pPr>
      <w:r>
        <w:rPr>
          <w:rFonts w:eastAsia="仿宋_GB2312" w:hint="eastAsia"/>
          <w:b/>
          <w:sz w:val="32"/>
          <w:szCs w:val="32"/>
        </w:rPr>
        <w:t>（</w:t>
      </w:r>
      <w:r>
        <w:rPr>
          <w:rFonts w:eastAsia="仿宋_GB2312" w:hint="eastAsia"/>
          <w:b/>
          <w:sz w:val="32"/>
          <w:szCs w:val="32"/>
        </w:rPr>
        <w:t>1</w:t>
      </w:r>
      <w:r>
        <w:rPr>
          <w:rFonts w:eastAsia="仿宋_GB2312" w:hint="eastAsia"/>
          <w:b/>
          <w:sz w:val="32"/>
          <w:szCs w:val="32"/>
        </w:rPr>
        <w:t>）</w:t>
      </w:r>
      <w:r>
        <w:rPr>
          <w:rFonts w:eastAsia="仿宋_GB2312" w:hint="eastAsia"/>
          <w:b/>
          <w:sz w:val="32"/>
          <w:szCs w:val="32"/>
        </w:rPr>
        <w:t>集中开采区</w:t>
      </w:r>
    </w:p>
    <w:p w:rsidR="000B12B0" w:rsidRDefault="00E232BE">
      <w:pPr>
        <w:ind w:firstLineChars="200" w:firstLine="640"/>
        <w:rPr>
          <w:rFonts w:eastAsia="仿宋_GB2312"/>
          <w:sz w:val="32"/>
          <w:szCs w:val="32"/>
        </w:rPr>
      </w:pPr>
      <w:r>
        <w:rPr>
          <w:rFonts w:eastAsia="仿宋_GB2312" w:hint="eastAsia"/>
          <w:sz w:val="32"/>
          <w:szCs w:val="32"/>
        </w:rPr>
        <w:t>为促进资源规模集约开发，便于集中管理，集中治理，在条件好的一带规划集中开采区</w:t>
      </w:r>
      <w:r>
        <w:rPr>
          <w:rFonts w:eastAsia="仿宋_GB2312" w:hint="eastAsia"/>
          <w:sz w:val="32"/>
          <w:szCs w:val="32"/>
        </w:rPr>
        <w:t>1</w:t>
      </w:r>
      <w:r>
        <w:rPr>
          <w:rFonts w:eastAsia="仿宋_GB2312" w:hint="eastAsia"/>
          <w:sz w:val="32"/>
          <w:szCs w:val="32"/>
        </w:rPr>
        <w:t>个</w:t>
      </w:r>
      <w:r>
        <w:rPr>
          <w:rFonts w:eastAsia="仿宋_GB2312"/>
          <w:sz w:val="32"/>
          <w:szCs w:val="32"/>
        </w:rPr>
        <w:t>—</w:t>
      </w:r>
      <w:r>
        <w:rPr>
          <w:rFonts w:eastAsia="仿宋_GB2312" w:hint="eastAsia"/>
          <w:sz w:val="32"/>
          <w:szCs w:val="32"/>
        </w:rPr>
        <w:t>同江市</w:t>
      </w:r>
      <w:r>
        <w:rPr>
          <w:rFonts w:eastAsia="仿宋_GB2312" w:hint="eastAsia"/>
          <w:sz w:val="32"/>
          <w:szCs w:val="32"/>
        </w:rPr>
        <w:t>小青龙山建筑用花岗岩</w:t>
      </w:r>
      <w:r>
        <w:rPr>
          <w:rFonts w:eastAsia="仿宋_GB2312" w:hint="eastAsia"/>
          <w:sz w:val="32"/>
          <w:szCs w:val="32"/>
        </w:rPr>
        <w:t>集中开采区</w:t>
      </w:r>
      <w:r>
        <w:rPr>
          <w:rFonts w:eastAsia="仿宋_GB2312" w:hint="eastAsia"/>
          <w:sz w:val="32"/>
          <w:szCs w:val="32"/>
        </w:rPr>
        <w:t>，面积为</w:t>
      </w:r>
      <w:r>
        <w:rPr>
          <w:rFonts w:eastAsia="仿宋_GB2312" w:hint="eastAsia"/>
          <w:sz w:val="32"/>
          <w:szCs w:val="32"/>
        </w:rPr>
        <w:t>1.13</w:t>
      </w:r>
      <w:r>
        <w:rPr>
          <w:rFonts w:eastAsia="仿宋_GB2312" w:hint="eastAsia"/>
          <w:sz w:val="32"/>
          <w:szCs w:val="32"/>
        </w:rPr>
        <w:t>平方千米，矿种为建筑用花岗岩</w:t>
      </w:r>
      <w:r>
        <w:rPr>
          <w:rFonts w:eastAsia="仿宋_GB2312" w:hint="eastAsia"/>
          <w:sz w:val="32"/>
          <w:szCs w:val="32"/>
        </w:rPr>
        <w:t>。集中开采区内</w:t>
      </w:r>
      <w:r>
        <w:rPr>
          <w:rFonts w:eastAsia="仿宋_GB2312" w:hint="eastAsia"/>
          <w:sz w:val="32"/>
          <w:szCs w:val="32"/>
        </w:rPr>
        <w:t>预设</w:t>
      </w:r>
      <w:r>
        <w:rPr>
          <w:rFonts w:eastAsia="仿宋_GB2312" w:hint="eastAsia"/>
          <w:sz w:val="32"/>
          <w:szCs w:val="32"/>
        </w:rPr>
        <w:t>2</w:t>
      </w:r>
      <w:r>
        <w:rPr>
          <w:rFonts w:eastAsia="仿宋_GB2312" w:hint="eastAsia"/>
          <w:sz w:val="32"/>
          <w:szCs w:val="32"/>
        </w:rPr>
        <w:t>个采矿权，</w:t>
      </w:r>
      <w:r>
        <w:rPr>
          <w:rFonts w:eastAsia="仿宋_GB2312" w:hint="eastAsia"/>
          <w:sz w:val="32"/>
          <w:szCs w:val="32"/>
        </w:rPr>
        <w:t>集中开采区内的矿产资源储量必须满足</w:t>
      </w:r>
      <w:r>
        <w:rPr>
          <w:rFonts w:eastAsia="仿宋_GB2312"/>
          <w:sz w:val="32"/>
          <w:szCs w:val="32"/>
        </w:rPr>
        <w:t>3-5</w:t>
      </w:r>
      <w:r>
        <w:rPr>
          <w:rFonts w:eastAsia="仿宋_GB2312" w:hint="eastAsia"/>
          <w:sz w:val="32"/>
          <w:szCs w:val="32"/>
        </w:rPr>
        <w:t>年的开采需求，并且区内矿产资源要具有矿石品位高，质量好等要求。</w:t>
      </w:r>
    </w:p>
    <w:p w:rsidR="000B12B0" w:rsidRDefault="00E232BE">
      <w:pPr>
        <w:ind w:firstLineChars="200" w:firstLine="643"/>
        <w:rPr>
          <w:rFonts w:eastAsia="仿宋_GB2312"/>
          <w:b/>
          <w:sz w:val="32"/>
          <w:szCs w:val="32"/>
        </w:rPr>
      </w:pPr>
      <w:r>
        <w:rPr>
          <w:rFonts w:eastAsia="仿宋_GB2312" w:hint="eastAsia"/>
          <w:b/>
          <w:sz w:val="32"/>
          <w:szCs w:val="32"/>
        </w:rPr>
        <w:t>（</w:t>
      </w:r>
      <w:r>
        <w:rPr>
          <w:rFonts w:eastAsia="仿宋_GB2312"/>
          <w:b/>
          <w:sz w:val="32"/>
          <w:szCs w:val="32"/>
        </w:rPr>
        <w:t>2</w:t>
      </w:r>
      <w:r>
        <w:rPr>
          <w:rFonts w:eastAsia="仿宋_GB2312" w:hint="eastAsia"/>
          <w:b/>
          <w:sz w:val="32"/>
          <w:szCs w:val="32"/>
        </w:rPr>
        <w:t>）</w:t>
      </w:r>
      <w:r>
        <w:rPr>
          <w:rFonts w:eastAsia="仿宋_GB2312" w:hint="eastAsia"/>
          <w:b/>
          <w:sz w:val="32"/>
          <w:szCs w:val="32"/>
        </w:rPr>
        <w:t>进一步优化矿业权</w:t>
      </w:r>
    </w:p>
    <w:p w:rsidR="000B12B0" w:rsidRDefault="00E232BE">
      <w:pPr>
        <w:ind w:firstLineChars="200" w:firstLine="640"/>
        <w:rPr>
          <w:rFonts w:eastAsia="仿宋_GB2312"/>
          <w:sz w:val="32"/>
          <w:szCs w:val="32"/>
        </w:rPr>
      </w:pPr>
      <w:r>
        <w:rPr>
          <w:rFonts w:eastAsia="仿宋_GB2312" w:hint="eastAsia"/>
          <w:sz w:val="32"/>
          <w:szCs w:val="32"/>
        </w:rPr>
        <w:t>矿业权的设置和出让必须符合矿产资源规划，开采规模必须与矿区资源储量相适应，保证具有</w:t>
      </w:r>
      <w:r>
        <w:rPr>
          <w:rFonts w:eastAsia="仿宋_GB2312" w:hint="eastAsia"/>
          <w:sz w:val="32"/>
          <w:szCs w:val="32"/>
        </w:rPr>
        <w:t>5</w:t>
      </w:r>
      <w:r>
        <w:rPr>
          <w:rFonts w:eastAsia="仿宋_GB2312" w:hint="eastAsia"/>
          <w:sz w:val="32"/>
          <w:szCs w:val="32"/>
        </w:rPr>
        <w:t>年以上开采年限的储量规模。</w:t>
      </w:r>
    </w:p>
    <w:p w:rsidR="000B12B0" w:rsidRDefault="00E232BE">
      <w:pPr>
        <w:ind w:firstLineChars="200" w:firstLine="643"/>
        <w:rPr>
          <w:rFonts w:eastAsia="仿宋_GB2312"/>
          <w:b/>
          <w:sz w:val="32"/>
          <w:szCs w:val="32"/>
        </w:rPr>
      </w:pPr>
      <w:r>
        <w:rPr>
          <w:rFonts w:eastAsia="仿宋_GB2312" w:hint="eastAsia"/>
          <w:b/>
          <w:sz w:val="32"/>
          <w:szCs w:val="32"/>
        </w:rPr>
        <w:t>（</w:t>
      </w:r>
      <w:r>
        <w:rPr>
          <w:rFonts w:eastAsia="仿宋_GB2312"/>
          <w:b/>
          <w:sz w:val="32"/>
          <w:szCs w:val="32"/>
        </w:rPr>
        <w:t>3</w:t>
      </w:r>
      <w:r>
        <w:rPr>
          <w:rFonts w:eastAsia="仿宋_GB2312" w:hint="eastAsia"/>
          <w:b/>
          <w:sz w:val="32"/>
          <w:szCs w:val="32"/>
        </w:rPr>
        <w:t>）</w:t>
      </w:r>
      <w:r>
        <w:rPr>
          <w:rFonts w:eastAsia="仿宋_GB2312" w:hint="eastAsia"/>
          <w:b/>
          <w:sz w:val="32"/>
          <w:szCs w:val="32"/>
        </w:rPr>
        <w:t>矿山环境保护</w:t>
      </w:r>
    </w:p>
    <w:p w:rsidR="000B12B0" w:rsidRDefault="00E232BE">
      <w:pPr>
        <w:ind w:firstLineChars="200" w:firstLine="640"/>
        <w:rPr>
          <w:rFonts w:eastAsia="仿宋_GB2312"/>
          <w:sz w:val="32"/>
          <w:szCs w:val="32"/>
        </w:rPr>
      </w:pPr>
      <w:r>
        <w:rPr>
          <w:rFonts w:eastAsia="仿宋_GB2312" w:hint="eastAsia"/>
          <w:sz w:val="32"/>
          <w:szCs w:val="32"/>
        </w:rPr>
        <w:t>坚决依法取缔在</w:t>
      </w:r>
      <w:r>
        <w:rPr>
          <w:rFonts w:eastAsia="仿宋_GB2312"/>
          <w:sz w:val="32"/>
          <w:szCs w:val="32"/>
        </w:rPr>
        <w:t>“</w:t>
      </w:r>
      <w:r>
        <w:rPr>
          <w:rFonts w:eastAsia="仿宋_GB2312"/>
          <w:sz w:val="32"/>
          <w:szCs w:val="32"/>
        </w:rPr>
        <w:t>三</w:t>
      </w:r>
      <w:r>
        <w:rPr>
          <w:rFonts w:eastAsia="仿宋_GB2312" w:hint="eastAsia"/>
          <w:sz w:val="32"/>
          <w:szCs w:val="32"/>
        </w:rPr>
        <w:t>区两线</w:t>
      </w:r>
      <w:r>
        <w:rPr>
          <w:rFonts w:eastAsia="仿宋_GB2312"/>
          <w:sz w:val="32"/>
          <w:szCs w:val="32"/>
        </w:rPr>
        <w:t>”(</w:t>
      </w:r>
      <w:r>
        <w:rPr>
          <w:rFonts w:eastAsia="仿宋_GB2312" w:hint="eastAsia"/>
          <w:sz w:val="32"/>
          <w:szCs w:val="32"/>
        </w:rPr>
        <w:t>重要自然保护区、景观区、</w:t>
      </w:r>
      <w:r>
        <w:rPr>
          <w:rFonts w:eastAsia="仿宋_GB2312" w:hint="eastAsia"/>
          <w:sz w:val="32"/>
          <w:szCs w:val="32"/>
        </w:rPr>
        <w:lastRenderedPageBreak/>
        <w:t>居民集中生活区和重要交通干线、河流湖泊直观可视范围</w:t>
      </w:r>
      <w:r>
        <w:rPr>
          <w:rFonts w:eastAsia="仿宋_GB2312"/>
          <w:sz w:val="32"/>
          <w:szCs w:val="32"/>
        </w:rPr>
        <w:t>)</w:t>
      </w:r>
      <w:r>
        <w:rPr>
          <w:rFonts w:eastAsia="仿宋_GB2312" w:hint="eastAsia"/>
          <w:sz w:val="32"/>
          <w:szCs w:val="32"/>
        </w:rPr>
        <w:t>开采砂石粘土行为</w:t>
      </w:r>
      <w:r>
        <w:rPr>
          <w:rFonts w:eastAsia="仿宋_GB2312" w:hint="eastAsia"/>
          <w:sz w:val="32"/>
          <w:szCs w:val="32"/>
        </w:rPr>
        <w:t>。要求矿山企业边开采，边治理，制定矿山地质环境保护与土地复垦方案，签订矿山地质环境治理恢复协议书，从根本上实现矿山地质环境治理恢复规范化。</w:t>
      </w:r>
    </w:p>
    <w:p w:rsidR="000B12B0" w:rsidRDefault="000B12B0">
      <w:pPr>
        <w:ind w:firstLineChars="200" w:firstLine="640"/>
        <w:rPr>
          <w:rFonts w:eastAsia="仿宋_GB2312"/>
          <w:sz w:val="32"/>
          <w:szCs w:val="32"/>
        </w:rPr>
      </w:pPr>
    </w:p>
    <w:p w:rsidR="000B12B0" w:rsidRDefault="000B12B0">
      <w:pPr>
        <w:ind w:firstLineChars="200"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0B12B0">
      <w:pPr>
        <w:pStyle w:val="a0"/>
        <w:ind w:firstLine="640"/>
        <w:rPr>
          <w:rFonts w:eastAsia="仿宋_GB2312"/>
          <w:sz w:val="32"/>
          <w:szCs w:val="32"/>
        </w:rPr>
      </w:pPr>
    </w:p>
    <w:p w:rsidR="000B12B0" w:rsidRDefault="00E232BE">
      <w:pPr>
        <w:keepNext/>
        <w:keepLines/>
        <w:jc w:val="center"/>
        <w:outlineLvl w:val="0"/>
        <w:rPr>
          <w:rFonts w:eastAsia="仿宋_GB2312"/>
          <w:sz w:val="32"/>
          <w:szCs w:val="32"/>
          <w:u w:val="single"/>
        </w:rPr>
      </w:pPr>
      <w:bookmarkStart w:id="49" w:name="_Toc15012"/>
      <w:bookmarkStart w:id="50" w:name="_Toc494456539"/>
      <w:bookmarkStart w:id="51" w:name="_Toc502645935"/>
      <w:bookmarkEnd w:id="32"/>
      <w:bookmarkEnd w:id="33"/>
      <w:r>
        <w:rPr>
          <w:rFonts w:ascii="黑体" w:eastAsia="黑体" w:hAnsi="黑体" w:hint="eastAsia"/>
          <w:bCs/>
          <w:kern w:val="44"/>
          <w:sz w:val="32"/>
          <w:szCs w:val="32"/>
        </w:rPr>
        <w:lastRenderedPageBreak/>
        <w:t>第五章</w:t>
      </w:r>
      <w:r>
        <w:rPr>
          <w:rFonts w:ascii="黑体" w:eastAsia="黑体" w:hAnsi="黑体" w:hint="eastAsia"/>
          <w:bCs/>
          <w:kern w:val="44"/>
          <w:sz w:val="32"/>
          <w:szCs w:val="32"/>
        </w:rPr>
        <w:t xml:space="preserve">  </w:t>
      </w:r>
      <w:r>
        <w:rPr>
          <w:rFonts w:ascii="黑体" w:eastAsia="黑体" w:hAnsi="黑体" w:hint="eastAsia"/>
          <w:bCs/>
          <w:kern w:val="44"/>
          <w:sz w:val="32"/>
          <w:szCs w:val="32"/>
        </w:rPr>
        <w:t>加强矿产资源勘查开发利用与保护</w:t>
      </w:r>
      <w:bookmarkStart w:id="52" w:name="_Toc494456536"/>
      <w:bookmarkStart w:id="53" w:name="_Toc502645932"/>
      <w:bookmarkEnd w:id="49"/>
    </w:p>
    <w:p w:rsidR="000B12B0" w:rsidRDefault="00E232BE">
      <w:pPr>
        <w:pStyle w:val="af2"/>
        <w:spacing w:before="0" w:beforeAutospacing="0" w:after="226" w:afterAutospacing="0" w:line="432" w:lineRule="auto"/>
        <w:ind w:firstLineChars="200" w:firstLine="640"/>
        <w:rPr>
          <w:rFonts w:eastAsia="仿宋_GB2312"/>
          <w:sz w:val="32"/>
          <w:szCs w:val="32"/>
        </w:rPr>
      </w:pPr>
      <w:r>
        <w:rPr>
          <w:rFonts w:ascii="Times New Roman" w:eastAsia="仿宋_GB2312" w:hAnsi="Times New Roman" w:cs="Times New Roman" w:hint="eastAsia"/>
          <w:kern w:val="2"/>
          <w:sz w:val="32"/>
          <w:szCs w:val="32"/>
        </w:rPr>
        <w:t>根据《自然资源部关于推进矿产资源管理改革若干事项的意见（试行）》，</w:t>
      </w:r>
      <w:r>
        <w:rPr>
          <w:rFonts w:eastAsia="仿宋_GB2312" w:hint="eastAsia"/>
          <w:sz w:val="32"/>
          <w:szCs w:val="32"/>
        </w:rPr>
        <w:t>按照同一矿种探矿权采矿权出让登记同级管理的规定，着重</w:t>
      </w:r>
      <w:r>
        <w:rPr>
          <w:rFonts w:eastAsia="仿宋"/>
          <w:spacing w:val="16"/>
          <w:sz w:val="30"/>
          <w:szCs w:val="30"/>
        </w:rPr>
        <w:t>落实上级规划内容和管控要求</w:t>
      </w:r>
      <w:r>
        <w:rPr>
          <w:rFonts w:eastAsia="仿宋" w:hint="eastAsia"/>
          <w:spacing w:val="16"/>
          <w:sz w:val="30"/>
          <w:szCs w:val="30"/>
        </w:rPr>
        <w:t>、</w:t>
      </w:r>
      <w:r>
        <w:rPr>
          <w:rFonts w:eastAsia="仿宋" w:hint="eastAsia"/>
          <w:spacing w:val="16"/>
          <w:sz w:val="30"/>
          <w:szCs w:val="30"/>
        </w:rPr>
        <w:t>对</w:t>
      </w:r>
      <w:r>
        <w:rPr>
          <w:rFonts w:eastAsia="仿宋_GB2312" w:hint="eastAsia"/>
          <w:sz w:val="32"/>
          <w:szCs w:val="32"/>
        </w:rPr>
        <w:t>本级审批发证的矿产资源的勘查开发利用与保护活动进行详细部署和安排。</w:t>
      </w:r>
      <w:r>
        <w:rPr>
          <w:rFonts w:eastAsia="仿宋_GB2312" w:hint="eastAsia"/>
          <w:sz w:val="32"/>
          <w:szCs w:val="32"/>
        </w:rPr>
        <w:t>新批矿山个数</w:t>
      </w:r>
      <w:r>
        <w:rPr>
          <w:rFonts w:eastAsia="仿宋_GB2312" w:hint="eastAsia"/>
          <w:sz w:val="32"/>
          <w:szCs w:val="32"/>
        </w:rPr>
        <w:t>由市局统一分配协调。</w:t>
      </w:r>
    </w:p>
    <w:p w:rsidR="000B12B0" w:rsidRDefault="00E232BE">
      <w:pPr>
        <w:keepNext/>
        <w:keepLines/>
        <w:outlineLvl w:val="1"/>
        <w:rPr>
          <w:rFonts w:ascii="楷体" w:eastAsia="楷体" w:hAnsi="楷体" w:cs="黑体"/>
          <w:bCs/>
          <w:kern w:val="0"/>
          <w:sz w:val="32"/>
          <w:szCs w:val="32"/>
        </w:rPr>
      </w:pPr>
      <w:bookmarkStart w:id="54" w:name="_Toc8022"/>
      <w:r>
        <w:rPr>
          <w:rFonts w:ascii="楷体" w:eastAsia="楷体" w:hAnsi="楷体" w:cs="黑体" w:hint="eastAsia"/>
          <w:bCs/>
          <w:kern w:val="0"/>
          <w:sz w:val="32"/>
          <w:szCs w:val="32"/>
        </w:rPr>
        <w:t>一、合理确定开发强度</w:t>
      </w:r>
      <w:bookmarkEnd w:id="54"/>
    </w:p>
    <w:p w:rsidR="000B12B0" w:rsidRDefault="00E232BE">
      <w:pPr>
        <w:ind w:firstLineChars="200" w:firstLine="640"/>
        <w:rPr>
          <w:rFonts w:eastAsia="仿宋_GB2312"/>
          <w:sz w:val="32"/>
          <w:szCs w:val="32"/>
          <w:highlight w:val="yellow"/>
        </w:rPr>
      </w:pPr>
      <w:r>
        <w:rPr>
          <w:rFonts w:eastAsia="仿宋_GB2312" w:hint="eastAsia"/>
          <w:sz w:val="32"/>
          <w:szCs w:val="32"/>
        </w:rPr>
        <w:t>我市</w:t>
      </w:r>
      <w:r>
        <w:rPr>
          <w:rFonts w:eastAsia="仿宋_GB2312" w:hint="eastAsia"/>
          <w:sz w:val="32"/>
          <w:szCs w:val="32"/>
        </w:rPr>
        <w:t>矿产资源少，矿种单一，没有形成优势矿产，矿业经济在国民经济中所占的比重较小，开采的矿种主要是</w:t>
      </w:r>
      <w:r>
        <w:rPr>
          <w:rFonts w:eastAsia="仿宋_GB2312" w:hint="eastAsia"/>
          <w:sz w:val="32"/>
          <w:szCs w:val="32"/>
        </w:rPr>
        <w:t>建筑</w:t>
      </w:r>
      <w:r>
        <w:rPr>
          <w:rFonts w:eastAsia="仿宋_GB2312" w:hint="eastAsia"/>
          <w:sz w:val="32"/>
          <w:szCs w:val="32"/>
        </w:rPr>
        <w:t>用石</w:t>
      </w:r>
      <w:r>
        <w:rPr>
          <w:rFonts w:eastAsia="仿宋_GB2312" w:hint="eastAsia"/>
          <w:sz w:val="32"/>
          <w:szCs w:val="32"/>
        </w:rPr>
        <w:t>，</w:t>
      </w:r>
      <w:r>
        <w:rPr>
          <w:rFonts w:eastAsia="仿宋_GB2312" w:hint="eastAsia"/>
          <w:sz w:val="32"/>
          <w:szCs w:val="32"/>
        </w:rPr>
        <w:t>采矿业产值</w:t>
      </w:r>
      <w:r>
        <w:rPr>
          <w:rFonts w:eastAsia="仿宋_GB2312" w:hint="eastAsia"/>
          <w:sz w:val="32"/>
          <w:szCs w:val="32"/>
        </w:rPr>
        <w:t>仅</w:t>
      </w:r>
      <w:r>
        <w:rPr>
          <w:rFonts w:eastAsia="仿宋_GB2312" w:hint="eastAsia"/>
          <w:sz w:val="32"/>
          <w:szCs w:val="32"/>
        </w:rPr>
        <w:t>占全市工业生产总值的</w:t>
      </w:r>
      <w:r>
        <w:rPr>
          <w:rFonts w:eastAsia="仿宋_GB2312"/>
          <w:sz w:val="32"/>
          <w:szCs w:val="32"/>
        </w:rPr>
        <w:t>0.01%</w:t>
      </w:r>
      <w:r>
        <w:rPr>
          <w:rFonts w:eastAsia="仿宋_GB2312" w:hint="eastAsia"/>
          <w:sz w:val="32"/>
          <w:szCs w:val="32"/>
        </w:rPr>
        <w:t>。</w:t>
      </w:r>
      <w:r>
        <w:rPr>
          <w:rFonts w:eastAsia="仿宋_GB2312" w:hint="eastAsia"/>
          <w:sz w:val="32"/>
          <w:szCs w:val="32"/>
        </w:rPr>
        <w:t>为提高</w:t>
      </w:r>
      <w:r>
        <w:rPr>
          <w:rFonts w:eastAsia="仿宋_GB2312" w:hint="eastAsia"/>
          <w:sz w:val="32"/>
          <w:szCs w:val="32"/>
        </w:rPr>
        <w:t>我市矿产资源综合利用水平，形成规模和集约经营</w:t>
      </w:r>
      <w:r>
        <w:rPr>
          <w:rFonts w:eastAsia="仿宋_GB2312" w:hint="eastAsia"/>
          <w:sz w:val="32"/>
          <w:szCs w:val="32"/>
        </w:rPr>
        <w:t>，</w:t>
      </w:r>
      <w:r>
        <w:rPr>
          <w:rFonts w:eastAsia="仿宋_GB2312" w:hint="eastAsia"/>
          <w:sz w:val="32"/>
          <w:szCs w:val="32"/>
        </w:rPr>
        <w:t>矿产资源需求得到有效保障</w:t>
      </w:r>
      <w:r>
        <w:rPr>
          <w:rFonts w:eastAsia="仿宋_GB2312" w:hint="eastAsia"/>
          <w:sz w:val="32"/>
          <w:szCs w:val="32"/>
        </w:rPr>
        <w:t>，</w:t>
      </w:r>
      <w:r>
        <w:rPr>
          <w:rFonts w:eastAsia="仿宋_GB2312" w:hint="eastAsia"/>
          <w:sz w:val="32"/>
          <w:szCs w:val="32"/>
        </w:rPr>
        <w:t>现有生产矿山</w:t>
      </w:r>
      <w:r>
        <w:rPr>
          <w:rFonts w:eastAsia="仿宋_GB2312" w:hint="eastAsia"/>
          <w:sz w:val="32"/>
          <w:szCs w:val="32"/>
        </w:rPr>
        <w:t>10</w:t>
      </w:r>
      <w:r>
        <w:rPr>
          <w:rFonts w:eastAsia="仿宋_GB2312" w:hint="eastAsia"/>
          <w:sz w:val="32"/>
          <w:szCs w:val="32"/>
        </w:rPr>
        <w:t>座，其中建筑用石</w:t>
      </w:r>
      <w:r>
        <w:rPr>
          <w:rFonts w:eastAsia="仿宋_GB2312" w:hint="eastAsia"/>
          <w:sz w:val="32"/>
          <w:szCs w:val="32"/>
        </w:rPr>
        <w:t>9</w:t>
      </w:r>
      <w:r>
        <w:rPr>
          <w:rFonts w:eastAsia="仿宋_GB2312" w:hint="eastAsia"/>
          <w:sz w:val="32"/>
          <w:szCs w:val="32"/>
        </w:rPr>
        <w:t>座，年开采总量为</w:t>
      </w:r>
      <w:r>
        <w:rPr>
          <w:rFonts w:eastAsia="仿宋_GB2312" w:hint="eastAsia"/>
          <w:sz w:val="32"/>
          <w:szCs w:val="32"/>
        </w:rPr>
        <w:t>43</w:t>
      </w:r>
      <w:r>
        <w:rPr>
          <w:rFonts w:eastAsia="仿宋_GB2312" w:hint="eastAsia"/>
          <w:sz w:val="32"/>
          <w:szCs w:val="32"/>
        </w:rPr>
        <w:t>万立方米，矿泉水</w:t>
      </w:r>
      <w:r>
        <w:rPr>
          <w:rFonts w:eastAsia="仿宋_GB2312" w:hint="eastAsia"/>
          <w:sz w:val="32"/>
          <w:szCs w:val="32"/>
        </w:rPr>
        <w:t>1</w:t>
      </w:r>
      <w:r>
        <w:rPr>
          <w:rFonts w:eastAsia="仿宋_GB2312" w:hint="eastAsia"/>
          <w:sz w:val="32"/>
          <w:szCs w:val="32"/>
        </w:rPr>
        <w:t>座。生产矿山均在</w:t>
      </w:r>
      <w:r>
        <w:rPr>
          <w:rFonts w:eastAsia="仿宋_GB2312" w:hint="eastAsia"/>
          <w:sz w:val="32"/>
          <w:szCs w:val="32"/>
        </w:rPr>
        <w:t>2023</w:t>
      </w:r>
      <w:r>
        <w:rPr>
          <w:rFonts w:eastAsia="仿宋_GB2312" w:hint="eastAsia"/>
          <w:sz w:val="32"/>
          <w:szCs w:val="32"/>
        </w:rPr>
        <w:t>年年底前到期。</w:t>
      </w:r>
    </w:p>
    <w:p w:rsidR="000B12B0" w:rsidRDefault="00E232BE">
      <w:pPr>
        <w:keepNext/>
        <w:keepLines/>
        <w:outlineLvl w:val="1"/>
        <w:rPr>
          <w:rFonts w:ascii="楷体" w:eastAsia="楷体" w:hAnsi="楷体" w:cs="黑体"/>
          <w:bCs/>
          <w:kern w:val="0"/>
          <w:sz w:val="32"/>
          <w:szCs w:val="32"/>
        </w:rPr>
      </w:pPr>
      <w:bookmarkStart w:id="55" w:name="_Toc15919"/>
      <w:r>
        <w:rPr>
          <w:rFonts w:ascii="楷体" w:eastAsia="楷体" w:hAnsi="楷体" w:cs="黑体" w:hint="eastAsia"/>
          <w:bCs/>
          <w:kern w:val="0"/>
          <w:sz w:val="32"/>
          <w:szCs w:val="32"/>
        </w:rPr>
        <w:t>二、优化开发利用结构</w:t>
      </w:r>
      <w:bookmarkEnd w:id="55"/>
    </w:p>
    <w:p w:rsidR="000B12B0" w:rsidRDefault="00E232BE">
      <w:pPr>
        <w:ind w:firstLineChars="200" w:firstLine="640"/>
        <w:rPr>
          <w:rFonts w:eastAsia="仿宋_GB2312"/>
          <w:sz w:val="32"/>
          <w:szCs w:val="32"/>
        </w:rPr>
      </w:pPr>
      <w:r>
        <w:rPr>
          <w:rFonts w:eastAsia="仿宋_GB2312" w:hint="eastAsia"/>
          <w:sz w:val="32"/>
          <w:szCs w:val="32"/>
        </w:rPr>
        <w:t>限定最低开采规模，促进资源利用规模化集约化</w:t>
      </w:r>
    </w:p>
    <w:p w:rsidR="000B12B0" w:rsidRDefault="00E232BE">
      <w:pPr>
        <w:ind w:firstLineChars="200" w:firstLine="640"/>
        <w:rPr>
          <w:rFonts w:eastAsia="仿宋_GB2312"/>
          <w:sz w:val="32"/>
          <w:szCs w:val="32"/>
          <w:highlight w:val="yellow"/>
        </w:rPr>
      </w:pPr>
      <w:r>
        <w:rPr>
          <w:rFonts w:eastAsia="仿宋_GB2312" w:hint="eastAsia"/>
          <w:sz w:val="32"/>
          <w:szCs w:val="32"/>
        </w:rPr>
        <w:t>到</w:t>
      </w:r>
      <w:r>
        <w:rPr>
          <w:rFonts w:eastAsia="仿宋_GB2312"/>
          <w:sz w:val="32"/>
          <w:szCs w:val="32"/>
        </w:rPr>
        <w:t>202</w:t>
      </w:r>
      <w:r>
        <w:rPr>
          <w:rFonts w:eastAsia="仿宋_GB2312" w:hint="eastAsia"/>
          <w:sz w:val="32"/>
          <w:szCs w:val="32"/>
        </w:rPr>
        <w:t>5</w:t>
      </w:r>
      <w:r>
        <w:rPr>
          <w:rFonts w:eastAsia="仿宋_GB2312" w:hint="eastAsia"/>
          <w:sz w:val="32"/>
          <w:szCs w:val="32"/>
        </w:rPr>
        <w:t>年，力争增加中型矿山企业</w:t>
      </w:r>
      <w:r>
        <w:rPr>
          <w:rFonts w:eastAsia="仿宋_GB2312" w:hint="eastAsia"/>
          <w:sz w:val="32"/>
          <w:szCs w:val="32"/>
        </w:rPr>
        <w:t>1</w:t>
      </w:r>
      <w:r>
        <w:rPr>
          <w:rFonts w:eastAsia="仿宋_GB2312" w:hint="eastAsia"/>
          <w:sz w:val="32"/>
          <w:szCs w:val="32"/>
        </w:rPr>
        <w:t>家</w:t>
      </w:r>
      <w:r>
        <w:rPr>
          <w:rFonts w:eastAsia="仿宋_GB2312" w:hint="eastAsia"/>
          <w:sz w:val="32"/>
          <w:szCs w:val="32"/>
        </w:rPr>
        <w:t>,</w:t>
      </w:r>
      <w:r>
        <w:rPr>
          <w:rFonts w:eastAsia="仿宋_GB2312" w:hint="eastAsia"/>
          <w:sz w:val="32"/>
          <w:szCs w:val="32"/>
        </w:rPr>
        <w:t>大</w:t>
      </w:r>
      <w:r>
        <w:rPr>
          <w:rFonts w:eastAsia="仿宋_GB2312" w:hint="eastAsia"/>
          <w:sz w:val="32"/>
          <w:szCs w:val="32"/>
        </w:rPr>
        <w:t>型矿山企业</w:t>
      </w:r>
      <w:r>
        <w:rPr>
          <w:rFonts w:eastAsia="仿宋_GB2312" w:hint="eastAsia"/>
          <w:sz w:val="32"/>
          <w:szCs w:val="32"/>
        </w:rPr>
        <w:t>1</w:t>
      </w:r>
      <w:r>
        <w:rPr>
          <w:rFonts w:eastAsia="仿宋_GB2312" w:hint="eastAsia"/>
          <w:sz w:val="32"/>
          <w:szCs w:val="32"/>
        </w:rPr>
        <w:t>家。</w:t>
      </w:r>
      <w:r>
        <w:rPr>
          <w:rFonts w:eastAsia="仿宋_GB2312" w:hint="eastAsia"/>
          <w:sz w:val="32"/>
          <w:szCs w:val="32"/>
        </w:rPr>
        <w:t>争取大中型矿山比例达到</w:t>
      </w:r>
      <w:r>
        <w:rPr>
          <w:rFonts w:eastAsia="仿宋_GB2312" w:hint="eastAsia"/>
          <w:sz w:val="32"/>
          <w:szCs w:val="32"/>
        </w:rPr>
        <w:t>50</w:t>
      </w:r>
      <w:r>
        <w:rPr>
          <w:rFonts w:eastAsia="仿宋_GB2312"/>
          <w:sz w:val="32"/>
          <w:szCs w:val="32"/>
        </w:rPr>
        <w:t>%</w:t>
      </w:r>
      <w:r>
        <w:rPr>
          <w:rFonts w:eastAsia="仿宋_GB2312" w:hint="eastAsia"/>
          <w:sz w:val="32"/>
          <w:szCs w:val="32"/>
        </w:rPr>
        <w:t>。</w:t>
      </w:r>
      <w:r>
        <w:rPr>
          <w:rFonts w:eastAsia="仿宋_GB2312" w:hint="eastAsia"/>
          <w:sz w:val="32"/>
          <w:szCs w:val="32"/>
        </w:rPr>
        <w:t>在同一个矿区范围内，不能交叉和重叠设立多个采矿权。</w:t>
      </w:r>
      <w:r>
        <w:rPr>
          <w:rFonts w:eastAsia="仿宋_GB2312" w:hint="eastAsia"/>
          <w:sz w:val="32"/>
          <w:szCs w:val="32"/>
        </w:rPr>
        <w:t xml:space="preserve"> </w:t>
      </w:r>
    </w:p>
    <w:p w:rsidR="000B12B0" w:rsidRDefault="00E232BE">
      <w:pPr>
        <w:ind w:firstLineChars="200" w:firstLine="640"/>
        <w:rPr>
          <w:rFonts w:eastAsia="仿宋_GB2312"/>
          <w:sz w:val="32"/>
          <w:szCs w:val="32"/>
        </w:rPr>
      </w:pPr>
      <w:r>
        <w:rPr>
          <w:rFonts w:eastAsia="仿宋_GB2312" w:hint="eastAsia"/>
          <w:sz w:val="32"/>
          <w:szCs w:val="32"/>
        </w:rPr>
        <w:t>在我市</w:t>
      </w:r>
      <w:r>
        <w:rPr>
          <w:rFonts w:eastAsia="仿宋_GB2312" w:hint="eastAsia"/>
          <w:sz w:val="32"/>
          <w:szCs w:val="32"/>
        </w:rPr>
        <w:t>查明的矿产中，</w:t>
      </w:r>
      <w:r>
        <w:rPr>
          <w:rFonts w:eastAsia="仿宋_GB2312" w:hint="eastAsia"/>
          <w:sz w:val="32"/>
          <w:szCs w:val="32"/>
        </w:rPr>
        <w:t>资源开发利用方式总体粗放，布局结构不尽合理，</w:t>
      </w:r>
      <w:r>
        <w:rPr>
          <w:rFonts w:eastAsia="仿宋_GB2312" w:hint="eastAsia"/>
          <w:sz w:val="32"/>
          <w:szCs w:val="32"/>
        </w:rPr>
        <w:t>达不到</w:t>
      </w:r>
      <w:r>
        <w:rPr>
          <w:rFonts w:eastAsia="仿宋_GB2312" w:hint="eastAsia"/>
          <w:sz w:val="32"/>
          <w:szCs w:val="32"/>
        </w:rPr>
        <w:t>生态文明建设总体要求</w:t>
      </w:r>
      <w:r>
        <w:rPr>
          <w:rFonts w:eastAsia="仿宋_GB2312" w:hint="eastAsia"/>
          <w:sz w:val="32"/>
          <w:szCs w:val="32"/>
        </w:rPr>
        <w:t>。</w:t>
      </w:r>
      <w:r>
        <w:rPr>
          <w:rFonts w:eastAsia="仿宋_GB2312" w:hint="eastAsia"/>
          <w:sz w:val="32"/>
          <w:szCs w:val="32"/>
        </w:rPr>
        <w:t>为扭转我市矿山“小”且“散”的局面，避免大矿小开、一矿多开的</w:t>
      </w:r>
      <w:r>
        <w:rPr>
          <w:rFonts w:eastAsia="仿宋_GB2312" w:hint="eastAsia"/>
          <w:sz w:val="32"/>
          <w:szCs w:val="32"/>
        </w:rPr>
        <w:lastRenderedPageBreak/>
        <w:t>现象，促进大型矿山持续膨胀，大中小型矿山协调发展的矿产开发新格局，结合我市矿产分布与矿床规模实际，严格准入制度，采取压小上大，</w:t>
      </w:r>
      <w:r>
        <w:rPr>
          <w:rFonts w:eastAsia="仿宋_GB2312" w:hint="eastAsia"/>
          <w:sz w:val="32"/>
          <w:szCs w:val="32"/>
        </w:rPr>
        <w:t>新立矿山生产规模必须达到</w:t>
      </w:r>
      <w:r>
        <w:rPr>
          <w:rFonts w:eastAsia="仿宋_GB2312" w:hint="eastAsia"/>
          <w:sz w:val="32"/>
          <w:szCs w:val="32"/>
        </w:rPr>
        <w:t>5</w:t>
      </w:r>
      <w:r>
        <w:rPr>
          <w:rFonts w:eastAsia="仿宋_GB2312" w:hint="eastAsia"/>
          <w:sz w:val="32"/>
          <w:szCs w:val="32"/>
        </w:rPr>
        <w:t>万立方米</w:t>
      </w:r>
      <w:r>
        <w:rPr>
          <w:rFonts w:eastAsia="仿宋_GB2312" w:hint="eastAsia"/>
          <w:sz w:val="32"/>
          <w:szCs w:val="32"/>
        </w:rPr>
        <w:t>/</w:t>
      </w:r>
      <w:r>
        <w:rPr>
          <w:rFonts w:eastAsia="仿宋_GB2312" w:hint="eastAsia"/>
          <w:sz w:val="32"/>
          <w:szCs w:val="32"/>
        </w:rPr>
        <w:t>年以上。</w:t>
      </w:r>
      <w:r>
        <w:rPr>
          <w:rFonts w:eastAsia="仿宋_GB2312" w:hint="eastAsia"/>
          <w:sz w:val="32"/>
          <w:szCs w:val="32"/>
        </w:rPr>
        <w:t>矿业布局优化调整以区内矿山结构调整和资源整合为基础，形成规模适应、竞争有序、集约利用、环境有利的矿业开发新格局。积极引导小型矿山整改、联合，走规模化、集约化之路。对不符合生产安全条件、破坏浪费资源、严重污染环境的矿山，限期整改或予以关闭</w:t>
      </w:r>
      <w:r>
        <w:rPr>
          <w:rFonts w:eastAsia="仿宋_GB2312" w:hint="eastAsia"/>
          <w:sz w:val="32"/>
          <w:szCs w:val="32"/>
        </w:rPr>
        <w:t>，</w:t>
      </w:r>
      <w:r>
        <w:rPr>
          <w:rFonts w:eastAsia="仿宋_GB2312" w:hint="eastAsia"/>
          <w:sz w:val="32"/>
          <w:szCs w:val="32"/>
        </w:rPr>
        <w:t>促进</w:t>
      </w:r>
      <w:r>
        <w:rPr>
          <w:rFonts w:eastAsia="仿宋_GB2312" w:hint="eastAsia"/>
          <w:sz w:val="32"/>
          <w:szCs w:val="32"/>
        </w:rPr>
        <w:t>资源节约型、环境友好型“绿色矿山”</w:t>
      </w:r>
      <w:r>
        <w:rPr>
          <w:rFonts w:eastAsia="仿宋_GB2312" w:hint="eastAsia"/>
          <w:sz w:val="32"/>
          <w:szCs w:val="32"/>
        </w:rPr>
        <w:t>建设</w:t>
      </w:r>
      <w:r>
        <w:rPr>
          <w:rFonts w:eastAsia="仿宋_GB2312" w:hint="eastAsia"/>
          <w:sz w:val="32"/>
          <w:szCs w:val="32"/>
        </w:rPr>
        <w:t>。</w:t>
      </w:r>
    </w:p>
    <w:p w:rsidR="000B12B0" w:rsidRDefault="00E232BE">
      <w:pPr>
        <w:outlineLvl w:val="1"/>
        <w:rPr>
          <w:rStyle w:val="20"/>
        </w:rPr>
      </w:pPr>
      <w:bookmarkStart w:id="56" w:name="_Toc31053"/>
      <w:bookmarkEnd w:id="52"/>
      <w:bookmarkEnd w:id="53"/>
      <w:r>
        <w:rPr>
          <w:rFonts w:ascii="楷体" w:eastAsia="楷体" w:hAnsi="楷体" w:cs="黑体" w:hint="eastAsia"/>
          <w:bCs/>
          <w:kern w:val="0"/>
          <w:sz w:val="32"/>
          <w:szCs w:val="32"/>
        </w:rPr>
        <w:t>三、严格规划准入管理</w:t>
      </w:r>
      <w:bookmarkEnd w:id="56"/>
      <w:r>
        <w:rPr>
          <w:rFonts w:ascii="楷体" w:eastAsia="楷体" w:hAnsi="楷体" w:cs="黑体" w:hint="eastAsia"/>
          <w:bCs/>
          <w:kern w:val="0"/>
          <w:sz w:val="32"/>
          <w:szCs w:val="32"/>
        </w:rPr>
        <w:t xml:space="preserve"> </w:t>
      </w:r>
      <w:r>
        <w:rPr>
          <w:rStyle w:val="20"/>
          <w:rFonts w:hint="eastAsia"/>
        </w:rPr>
        <w:t xml:space="preserve"> </w:t>
      </w:r>
      <w:r>
        <w:rPr>
          <w:rStyle w:val="20"/>
          <w:rFonts w:hint="eastAsia"/>
        </w:rPr>
        <w:t xml:space="preserve">                            </w:t>
      </w:r>
    </w:p>
    <w:p w:rsidR="000B12B0" w:rsidRDefault="00E232BE">
      <w:pPr>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1</w:t>
      </w:r>
      <w:r>
        <w:rPr>
          <w:rFonts w:eastAsia="仿宋_GB2312" w:hint="eastAsia"/>
          <w:bCs/>
          <w:sz w:val="32"/>
          <w:szCs w:val="32"/>
        </w:rPr>
        <w:t>）绿色勘查管理</w:t>
      </w:r>
    </w:p>
    <w:p w:rsidR="000B12B0" w:rsidRDefault="00E232BE">
      <w:pPr>
        <w:ind w:firstLineChars="200" w:firstLine="640"/>
        <w:rPr>
          <w:rFonts w:eastAsia="仿宋_GB2312"/>
          <w:bCs/>
          <w:sz w:val="32"/>
          <w:szCs w:val="32"/>
        </w:rPr>
      </w:pPr>
      <w:r>
        <w:rPr>
          <w:rFonts w:ascii="仿宋_GB2312" w:eastAsia="仿宋_GB2312" w:cs="宋体"/>
          <w:kern w:val="21"/>
          <w:sz w:val="32"/>
          <w:szCs w:val="32"/>
        </w:rPr>
        <w:t>严格执行《绿色勘查指南》</w:t>
      </w:r>
      <w:r>
        <w:rPr>
          <w:rFonts w:ascii="仿宋_GB2312" w:eastAsia="仿宋_GB2312" w:cs="宋体" w:hint="eastAsia"/>
          <w:kern w:val="21"/>
          <w:sz w:val="32"/>
          <w:szCs w:val="32"/>
        </w:rPr>
        <w:t>，</w:t>
      </w:r>
      <w:r>
        <w:rPr>
          <w:rFonts w:eastAsia="仿宋_GB2312"/>
          <w:bCs/>
          <w:sz w:val="32"/>
          <w:szCs w:val="32"/>
        </w:rPr>
        <w:t>以绿色发展理念为指导，通过运用高效、环保的方法、技术、设备等，在地质勘查各方面和全过程中避免、减少或控制对生态环境的影响，实现地质勘查目的和生态环境保护协同共进的新勘查模式。在地质勘查工作中，通过合理选择有利于生态环境保护的技术方法、手段和设备等，在道路施工和场地平整、驻地建设、勘查施工、环境修复等方面实施管控，在满足地质勘查目的前提下，实现对生态环境扰动最小化，推动地质勘查高质</w:t>
      </w:r>
      <w:r>
        <w:rPr>
          <w:rFonts w:eastAsia="仿宋_GB2312"/>
          <w:bCs/>
          <w:sz w:val="32"/>
          <w:szCs w:val="32"/>
        </w:rPr>
        <w:t>量发展。</w:t>
      </w:r>
    </w:p>
    <w:p w:rsidR="000B12B0" w:rsidRDefault="00E232BE">
      <w:pPr>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2</w:t>
      </w:r>
      <w:r>
        <w:rPr>
          <w:rFonts w:eastAsia="仿宋_GB2312" w:hint="eastAsia"/>
          <w:bCs/>
          <w:sz w:val="32"/>
          <w:szCs w:val="32"/>
        </w:rPr>
        <w:t>）</w:t>
      </w:r>
      <w:r>
        <w:rPr>
          <w:rFonts w:eastAsia="仿宋_GB2312" w:hint="eastAsia"/>
          <w:bCs/>
          <w:sz w:val="32"/>
          <w:szCs w:val="32"/>
        </w:rPr>
        <w:t>开采规模</w:t>
      </w:r>
      <w:r>
        <w:rPr>
          <w:rFonts w:eastAsia="仿宋_GB2312" w:hint="eastAsia"/>
          <w:bCs/>
          <w:sz w:val="32"/>
          <w:szCs w:val="32"/>
        </w:rPr>
        <w:t>准入条件</w:t>
      </w:r>
    </w:p>
    <w:p w:rsidR="000B12B0" w:rsidRDefault="00E232BE">
      <w:pPr>
        <w:ind w:firstLineChars="200" w:firstLine="640"/>
        <w:rPr>
          <w:rFonts w:eastAsia="仿宋_GB2312"/>
          <w:sz w:val="32"/>
          <w:szCs w:val="32"/>
        </w:rPr>
      </w:pPr>
      <w:r>
        <w:rPr>
          <w:rFonts w:eastAsia="仿宋_GB2312" w:hint="eastAsia"/>
          <w:sz w:val="32"/>
          <w:szCs w:val="32"/>
        </w:rPr>
        <w:t>通过科学合理规划，严格依照最低开采规模标准审批，</w:t>
      </w:r>
      <w:r>
        <w:rPr>
          <w:rFonts w:eastAsia="仿宋_GB2312" w:hint="eastAsia"/>
          <w:sz w:val="32"/>
          <w:szCs w:val="32"/>
        </w:rPr>
        <w:lastRenderedPageBreak/>
        <w:t>结合国家有关产业政策和我市矿产资源特点及开发利用状态，相应矿种矿山最低开采规模指标为：建筑用石</w:t>
      </w:r>
      <w:r>
        <w:rPr>
          <w:rFonts w:eastAsia="仿宋_GB2312" w:hint="eastAsia"/>
          <w:sz w:val="32"/>
          <w:szCs w:val="32"/>
        </w:rPr>
        <w:t>5</w:t>
      </w:r>
      <w:r>
        <w:rPr>
          <w:rFonts w:eastAsia="仿宋_GB2312" w:hint="eastAsia"/>
          <w:sz w:val="32"/>
          <w:szCs w:val="32"/>
        </w:rPr>
        <w:t>万立方米</w:t>
      </w:r>
      <w:r>
        <w:rPr>
          <w:rFonts w:eastAsia="仿宋_GB2312"/>
          <w:sz w:val="32"/>
          <w:szCs w:val="32"/>
        </w:rPr>
        <w:t>/</w:t>
      </w:r>
      <w:r>
        <w:rPr>
          <w:rFonts w:eastAsia="仿宋_GB2312" w:hint="eastAsia"/>
          <w:sz w:val="32"/>
          <w:szCs w:val="32"/>
        </w:rPr>
        <w:t>年。</w:t>
      </w:r>
    </w:p>
    <w:p w:rsidR="000B12B0" w:rsidRDefault="00E232BE">
      <w:pPr>
        <w:numPr>
          <w:ilvl w:val="0"/>
          <w:numId w:val="1"/>
        </w:numPr>
        <w:ind w:firstLine="640"/>
        <w:rPr>
          <w:rFonts w:eastAsia="仿宋_GB2312"/>
          <w:sz w:val="32"/>
          <w:szCs w:val="32"/>
        </w:rPr>
      </w:pPr>
      <w:r>
        <w:rPr>
          <w:rFonts w:eastAsia="仿宋_GB2312" w:hint="eastAsia"/>
          <w:sz w:val="32"/>
          <w:szCs w:val="32"/>
        </w:rPr>
        <w:t>开发利用水平管理</w:t>
      </w:r>
    </w:p>
    <w:p w:rsidR="000B12B0" w:rsidRDefault="00E232BE">
      <w:pPr>
        <w:ind w:firstLine="640"/>
        <w:rPr>
          <w:rFonts w:eastAsia="仿宋_GB2312"/>
          <w:sz w:val="32"/>
          <w:szCs w:val="32"/>
        </w:rPr>
      </w:pPr>
      <w:r>
        <w:rPr>
          <w:rFonts w:eastAsia="仿宋_GB2312" w:hint="eastAsia"/>
          <w:sz w:val="32"/>
          <w:szCs w:val="32"/>
        </w:rPr>
        <w:t>按照“矿区环境生态化、开采方式科学化、资源利用高效化、管理信息数字化、矿区社区和谐化”的标准，加快绿色矿山建设，着力提升矿产资源开采利用质量和水平，彻底扭转砂石土矿“小、散、乱、污”局面。</w:t>
      </w:r>
    </w:p>
    <w:p w:rsidR="000B12B0" w:rsidRDefault="00E232BE">
      <w:pPr>
        <w:numPr>
          <w:ilvl w:val="0"/>
          <w:numId w:val="1"/>
        </w:numPr>
        <w:ind w:firstLine="640"/>
        <w:jc w:val="left"/>
        <w:rPr>
          <w:rFonts w:eastAsia="仿宋_GB2312"/>
          <w:sz w:val="32"/>
          <w:szCs w:val="32"/>
        </w:rPr>
      </w:pPr>
      <w:r>
        <w:rPr>
          <w:rFonts w:eastAsia="仿宋_GB2312" w:hint="eastAsia"/>
          <w:sz w:val="32"/>
          <w:szCs w:val="32"/>
        </w:rPr>
        <w:t>绿色矿山建设管理</w:t>
      </w:r>
    </w:p>
    <w:p w:rsidR="000B12B0" w:rsidRDefault="00E232BE">
      <w:pPr>
        <w:ind w:firstLineChars="200" w:firstLine="640"/>
        <w:jc w:val="left"/>
        <w:rPr>
          <w:rFonts w:eastAsia="仿宋_GB2312"/>
          <w:sz w:val="32"/>
          <w:szCs w:val="32"/>
        </w:rPr>
      </w:pPr>
      <w:r>
        <w:rPr>
          <w:rFonts w:eastAsia="仿宋_GB2312" w:hint="eastAsia"/>
          <w:sz w:val="32"/>
          <w:szCs w:val="32"/>
        </w:rPr>
        <w:t>为践行“绿水青山就是金山银山”的发展理念，切实做好我市绿色矿山建设工作，应做到矿山资源开发利用要符合国家的法律法规和产业政策、矿产资源规划、地质环境保护规划。不在生态功能区、自然保护区、风景名胜区、森林公园、地质公园及其附近采矿，且矿山开采没有对主要交通干线和旅游公路两侧直观可视范围内的地貌景观造成影响和破坏。矿山建设项目按规定进行环境影响评价和地质灾害评估，制定相应的保护方案。矿产资源开发利用采用先进的生产技术和有利于生态保护的生产方式。矿山开采产生的废水、废气、废渣有一定的处理措施，确保达到国家和省的有</w:t>
      </w:r>
      <w:r>
        <w:rPr>
          <w:rFonts w:eastAsia="仿宋_GB2312" w:hint="eastAsia"/>
          <w:sz w:val="32"/>
          <w:szCs w:val="32"/>
        </w:rPr>
        <w:t>关标准。闭坑矿山应实行生态环境恢复治理和土地复垦。</w:t>
      </w:r>
    </w:p>
    <w:p w:rsidR="000B12B0" w:rsidRDefault="00E232BE">
      <w:pPr>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）矿区生态保护修复管理</w:t>
      </w:r>
    </w:p>
    <w:p w:rsidR="000B12B0" w:rsidRDefault="00E232BE">
      <w:pPr>
        <w:ind w:firstLineChars="200" w:firstLine="640"/>
        <w:jc w:val="left"/>
        <w:rPr>
          <w:rFonts w:eastAsia="仿宋_GB2312"/>
          <w:sz w:val="32"/>
          <w:szCs w:val="32"/>
        </w:rPr>
      </w:pPr>
      <w:r>
        <w:rPr>
          <w:rFonts w:eastAsia="仿宋_GB2312" w:hint="eastAsia"/>
          <w:sz w:val="32"/>
          <w:szCs w:val="32"/>
        </w:rPr>
        <w:t>认真贯彻落实《中华人民共和国矿产资源法》、《中华</w:t>
      </w:r>
      <w:r>
        <w:rPr>
          <w:rFonts w:eastAsia="仿宋_GB2312" w:hint="eastAsia"/>
          <w:sz w:val="32"/>
          <w:szCs w:val="32"/>
        </w:rPr>
        <w:lastRenderedPageBreak/>
        <w:t>人民共和国环境保护法》等有关法律法规要求，将矿山地质环境保护与治理作为生态文明建设的一项重要工作内容，明确“在保护中开发，在开发中保护”的总体原则，切实加强矿产资源保护和合理利用。加强矿山地质环境治理恢复基金管理，进一步健全完善矿山地质环境保护与恢复治理制度，推动矿山地质环境保护与治理恢复工作。严格依据“谁破坏、谁治理”原则，落实企业承担矿山地质环境治理恢复的责任，遵循“边开采、边</w:t>
      </w:r>
      <w:r>
        <w:rPr>
          <w:rFonts w:eastAsia="仿宋_GB2312" w:hint="eastAsia"/>
          <w:sz w:val="32"/>
          <w:szCs w:val="32"/>
        </w:rPr>
        <w:t>治理”原则，组织矿山企业编制矿山地质环境保护与土地复垦方案。对生产矿山的矿山地质环境保护与治理恢复方案执行情况以及基金计提和使用等情况开展监督检查，督促矿山企业严格执行矿山地质环境保护与恢复治理方案，自觉履行矿山地质环境恢复治理义务。加强采矿权登记管理，</w:t>
      </w:r>
      <w:r>
        <w:rPr>
          <w:rFonts w:eastAsia="仿宋_GB2312" w:hint="eastAsia"/>
          <w:sz w:val="32"/>
          <w:szCs w:val="32"/>
        </w:rPr>
        <w:t xml:space="preserve"> </w:t>
      </w:r>
      <w:r>
        <w:rPr>
          <w:rFonts w:eastAsia="仿宋_GB2312" w:hint="eastAsia"/>
          <w:sz w:val="32"/>
          <w:szCs w:val="32"/>
        </w:rPr>
        <w:t>严格禁止在规划禁采区设立采矿权，从源头上减少矿产资源开采对地质环境的影响。</w:t>
      </w:r>
    </w:p>
    <w:p w:rsidR="000B12B0" w:rsidRDefault="000B12B0">
      <w:pPr>
        <w:ind w:firstLineChars="200" w:firstLine="640"/>
        <w:jc w:val="left"/>
        <w:rPr>
          <w:rFonts w:eastAsia="仿宋_GB2312"/>
          <w:sz w:val="32"/>
          <w:szCs w:val="32"/>
        </w:rPr>
      </w:pPr>
    </w:p>
    <w:p w:rsidR="000B12B0" w:rsidRDefault="000B12B0">
      <w:pPr>
        <w:ind w:firstLineChars="200" w:firstLine="640"/>
        <w:jc w:val="left"/>
        <w:rPr>
          <w:rFonts w:eastAsia="仿宋_GB2312"/>
          <w:sz w:val="32"/>
          <w:szCs w:val="32"/>
        </w:rPr>
      </w:pPr>
    </w:p>
    <w:p w:rsidR="000B12B0" w:rsidRDefault="000B12B0">
      <w:pPr>
        <w:ind w:firstLineChars="200" w:firstLine="640"/>
        <w:jc w:val="left"/>
        <w:rPr>
          <w:rFonts w:eastAsia="仿宋_GB2312"/>
          <w:sz w:val="32"/>
          <w:szCs w:val="32"/>
        </w:rPr>
      </w:pPr>
    </w:p>
    <w:p w:rsidR="000B12B0" w:rsidRDefault="000B12B0">
      <w:pPr>
        <w:ind w:firstLineChars="200" w:firstLine="640"/>
        <w:jc w:val="left"/>
        <w:rPr>
          <w:rFonts w:eastAsia="仿宋_GB2312"/>
          <w:sz w:val="32"/>
          <w:szCs w:val="32"/>
        </w:rPr>
      </w:pPr>
    </w:p>
    <w:p w:rsidR="000B12B0" w:rsidRDefault="000B12B0">
      <w:pPr>
        <w:ind w:firstLineChars="200" w:firstLine="640"/>
        <w:jc w:val="left"/>
        <w:rPr>
          <w:rFonts w:eastAsia="仿宋_GB2312"/>
          <w:sz w:val="32"/>
          <w:szCs w:val="32"/>
        </w:rPr>
      </w:pPr>
    </w:p>
    <w:p w:rsidR="000B12B0" w:rsidRDefault="000B12B0">
      <w:pPr>
        <w:ind w:firstLineChars="200" w:firstLine="640"/>
        <w:jc w:val="left"/>
        <w:rPr>
          <w:rFonts w:eastAsia="仿宋_GB2312"/>
          <w:sz w:val="32"/>
          <w:szCs w:val="32"/>
        </w:rPr>
      </w:pPr>
    </w:p>
    <w:p w:rsidR="000B12B0" w:rsidRDefault="000B12B0">
      <w:pPr>
        <w:pStyle w:val="a0"/>
        <w:ind w:firstLine="420"/>
      </w:pPr>
    </w:p>
    <w:p w:rsidR="000B12B0" w:rsidRDefault="000B12B0">
      <w:pPr>
        <w:ind w:firstLineChars="200" w:firstLine="640"/>
        <w:jc w:val="left"/>
        <w:rPr>
          <w:rFonts w:eastAsia="仿宋_GB2312"/>
          <w:sz w:val="32"/>
          <w:szCs w:val="32"/>
        </w:rPr>
      </w:pPr>
    </w:p>
    <w:p w:rsidR="000B12B0" w:rsidRDefault="000B12B0">
      <w:pPr>
        <w:pStyle w:val="a0"/>
        <w:ind w:firstLine="640"/>
        <w:rPr>
          <w:rFonts w:eastAsia="仿宋_GB2312"/>
          <w:sz w:val="32"/>
          <w:szCs w:val="32"/>
        </w:rPr>
      </w:pPr>
    </w:p>
    <w:p w:rsidR="000B12B0" w:rsidRDefault="00E232BE">
      <w:pPr>
        <w:keepNext/>
        <w:keepLines/>
        <w:jc w:val="center"/>
        <w:outlineLvl w:val="0"/>
        <w:rPr>
          <w:rFonts w:ascii="仿宋_GB2312" w:eastAsia="仿宋_GB2312" w:hAnsi="仿宋_GB2312" w:cs="仿宋_GB2312"/>
          <w:color w:val="000000"/>
          <w:kern w:val="0"/>
          <w:sz w:val="31"/>
          <w:szCs w:val="31"/>
          <w:lang w:bidi="ar"/>
        </w:rPr>
      </w:pPr>
      <w:bookmarkStart w:id="57" w:name="_Toc17830"/>
      <w:bookmarkEnd w:id="50"/>
      <w:bookmarkEnd w:id="51"/>
      <w:r>
        <w:rPr>
          <w:rFonts w:ascii="黑体" w:eastAsia="黑体" w:hAnsi="黑体" w:hint="eastAsia"/>
          <w:bCs/>
          <w:kern w:val="44"/>
          <w:sz w:val="32"/>
          <w:szCs w:val="32"/>
        </w:rPr>
        <w:lastRenderedPageBreak/>
        <w:t>第六章</w:t>
      </w:r>
      <w:r>
        <w:rPr>
          <w:rFonts w:ascii="黑体" w:eastAsia="黑体" w:hAnsi="黑体" w:hint="eastAsia"/>
          <w:bCs/>
          <w:kern w:val="44"/>
          <w:sz w:val="32"/>
          <w:szCs w:val="32"/>
        </w:rPr>
        <w:t xml:space="preserve">  </w:t>
      </w:r>
      <w:r>
        <w:rPr>
          <w:rFonts w:ascii="黑体" w:eastAsia="黑体" w:hAnsi="黑体" w:hint="eastAsia"/>
          <w:bCs/>
          <w:kern w:val="44"/>
          <w:sz w:val="32"/>
          <w:szCs w:val="32"/>
        </w:rPr>
        <w:t>绿色矿山建设和矿区生态保护</w:t>
      </w:r>
      <w:bookmarkStart w:id="58" w:name="_Toc502645936"/>
      <w:bookmarkStart w:id="59" w:name="_Toc494456540"/>
      <w:bookmarkEnd w:id="57"/>
    </w:p>
    <w:p w:rsidR="000B12B0" w:rsidRDefault="00E232BE">
      <w:pPr>
        <w:keepNext/>
        <w:keepLines/>
        <w:outlineLvl w:val="1"/>
        <w:rPr>
          <w:rFonts w:ascii="楷体" w:eastAsia="楷体" w:hAnsi="楷体"/>
          <w:sz w:val="32"/>
          <w:szCs w:val="32"/>
        </w:rPr>
      </w:pPr>
      <w:bookmarkStart w:id="60" w:name="_Toc22894"/>
      <w:r>
        <w:rPr>
          <w:rFonts w:ascii="楷体" w:eastAsia="楷体" w:hAnsi="楷体" w:hint="eastAsia"/>
          <w:sz w:val="32"/>
          <w:szCs w:val="32"/>
        </w:rPr>
        <w:t>一</w:t>
      </w:r>
      <w:r>
        <w:rPr>
          <w:rFonts w:ascii="楷体" w:eastAsia="楷体" w:hAnsi="楷体" w:hint="eastAsia"/>
          <w:sz w:val="32"/>
          <w:szCs w:val="32"/>
        </w:rPr>
        <w:t>、</w:t>
      </w:r>
      <w:r>
        <w:rPr>
          <w:rFonts w:ascii="楷体" w:eastAsia="楷体" w:hAnsi="楷体" w:hint="eastAsia"/>
          <w:sz w:val="32"/>
          <w:szCs w:val="32"/>
        </w:rPr>
        <w:t>绿色矿山建设</w:t>
      </w:r>
      <w:r>
        <w:rPr>
          <w:rFonts w:ascii="楷体" w:eastAsia="楷体" w:hAnsi="楷体" w:hint="eastAsia"/>
          <w:sz w:val="32"/>
          <w:szCs w:val="32"/>
        </w:rPr>
        <w:t>总体思路</w:t>
      </w:r>
      <w:r>
        <w:rPr>
          <w:rFonts w:ascii="楷体" w:eastAsia="楷体" w:hAnsi="楷体" w:hint="eastAsia"/>
          <w:sz w:val="32"/>
          <w:szCs w:val="32"/>
        </w:rPr>
        <w:t>与</w:t>
      </w:r>
      <w:r>
        <w:rPr>
          <w:rFonts w:ascii="楷体" w:eastAsia="楷体" w:hAnsi="楷体" w:hint="eastAsia"/>
          <w:sz w:val="32"/>
          <w:szCs w:val="32"/>
        </w:rPr>
        <w:t>主要任务</w:t>
      </w:r>
      <w:bookmarkEnd w:id="60"/>
    </w:p>
    <w:p w:rsidR="000B12B0" w:rsidRDefault="00E232BE">
      <w:pPr>
        <w:ind w:firstLineChars="200" w:firstLine="643"/>
        <w:rPr>
          <w:rFonts w:eastAsia="仿宋_GB2312"/>
          <w:b/>
          <w:sz w:val="32"/>
          <w:szCs w:val="32"/>
        </w:rPr>
      </w:pPr>
      <w:r>
        <w:rPr>
          <w:rFonts w:eastAsia="仿宋_GB2312"/>
          <w:b/>
          <w:sz w:val="32"/>
          <w:szCs w:val="32"/>
        </w:rPr>
        <w:t>1</w:t>
      </w:r>
      <w:r>
        <w:rPr>
          <w:rFonts w:eastAsia="仿宋_GB2312" w:hint="eastAsia"/>
          <w:b/>
          <w:sz w:val="32"/>
          <w:szCs w:val="32"/>
        </w:rPr>
        <w:t>、绿色矿山建设</w:t>
      </w:r>
      <w:r>
        <w:rPr>
          <w:rFonts w:eastAsia="仿宋_GB2312" w:hint="eastAsia"/>
          <w:b/>
          <w:sz w:val="32"/>
          <w:szCs w:val="32"/>
        </w:rPr>
        <w:t>总体思路</w:t>
      </w:r>
    </w:p>
    <w:p w:rsidR="000B12B0" w:rsidRDefault="00E232BE">
      <w:pPr>
        <w:spacing w:line="360" w:lineRule="auto"/>
        <w:ind w:firstLineChars="200" w:firstLine="640"/>
        <w:rPr>
          <w:rFonts w:eastAsia="仿宋_GB2312"/>
          <w:sz w:val="32"/>
          <w:szCs w:val="32"/>
        </w:rPr>
      </w:pPr>
      <w:r>
        <w:rPr>
          <w:rFonts w:eastAsia="仿宋_GB2312" w:hint="eastAsia"/>
          <w:sz w:val="32"/>
          <w:szCs w:val="32"/>
        </w:rPr>
        <w:t>通过对矿山关、停、并、转，减少企业数量，扩大企业规模。实行清洁生产，消除污染，美化环境。严格控制矿山废气、废水等的排放，建立完善的废弃物回收装置和污染处理，同时开展大规模的植树造林，美化矿山环境。</w:t>
      </w:r>
    </w:p>
    <w:p w:rsidR="000B12B0" w:rsidRDefault="00E232BE">
      <w:pPr>
        <w:ind w:firstLineChars="200" w:firstLine="643"/>
        <w:rPr>
          <w:rFonts w:eastAsia="仿宋_GB2312"/>
          <w:b/>
          <w:sz w:val="32"/>
          <w:szCs w:val="32"/>
        </w:rPr>
      </w:pPr>
      <w:r>
        <w:rPr>
          <w:rFonts w:eastAsia="仿宋_GB2312"/>
          <w:b/>
          <w:sz w:val="32"/>
          <w:szCs w:val="32"/>
        </w:rPr>
        <w:t>2</w:t>
      </w:r>
      <w:r>
        <w:rPr>
          <w:rFonts w:eastAsia="仿宋_GB2312" w:hint="eastAsia"/>
          <w:b/>
          <w:sz w:val="32"/>
          <w:szCs w:val="32"/>
        </w:rPr>
        <w:t>、绿色矿山建设</w:t>
      </w:r>
      <w:r>
        <w:rPr>
          <w:rFonts w:eastAsia="仿宋_GB2312" w:hint="eastAsia"/>
          <w:b/>
          <w:sz w:val="32"/>
          <w:szCs w:val="32"/>
        </w:rPr>
        <w:t>主要任务</w:t>
      </w:r>
    </w:p>
    <w:p w:rsidR="000B12B0" w:rsidRDefault="00E232BE">
      <w:pPr>
        <w:spacing w:line="360" w:lineRule="auto"/>
        <w:ind w:firstLineChars="200" w:firstLine="640"/>
        <w:rPr>
          <w:rFonts w:eastAsia="仿宋_GB2312"/>
          <w:color w:val="FF0000"/>
          <w:sz w:val="32"/>
          <w:szCs w:val="32"/>
        </w:rPr>
      </w:pPr>
      <w:r>
        <w:rPr>
          <w:rFonts w:eastAsia="仿宋_GB2312"/>
          <w:sz w:val="32"/>
          <w:szCs w:val="32"/>
        </w:rPr>
        <w:t>到</w:t>
      </w:r>
      <w:r>
        <w:rPr>
          <w:rFonts w:eastAsia="仿宋_GB2312"/>
          <w:sz w:val="32"/>
          <w:szCs w:val="32"/>
        </w:rPr>
        <w:t>202</w:t>
      </w:r>
      <w:r>
        <w:rPr>
          <w:rFonts w:eastAsia="仿宋_GB2312" w:hint="eastAsia"/>
          <w:sz w:val="32"/>
          <w:szCs w:val="32"/>
        </w:rPr>
        <w:t>5</w:t>
      </w:r>
      <w:r>
        <w:rPr>
          <w:rFonts w:eastAsia="仿宋_GB2312"/>
          <w:sz w:val="32"/>
          <w:szCs w:val="32"/>
        </w:rPr>
        <w:t>年，全市</w:t>
      </w:r>
      <w:r>
        <w:rPr>
          <w:rFonts w:eastAsia="仿宋_GB2312" w:hint="eastAsia"/>
          <w:sz w:val="32"/>
          <w:szCs w:val="32"/>
        </w:rPr>
        <w:t>新建矿山</w:t>
      </w:r>
      <w:r>
        <w:rPr>
          <w:rFonts w:eastAsia="仿宋_GB2312" w:hint="eastAsia"/>
          <w:sz w:val="32"/>
          <w:szCs w:val="32"/>
        </w:rPr>
        <w:t>力争</w:t>
      </w:r>
      <w:r>
        <w:rPr>
          <w:rFonts w:eastAsia="仿宋_GB2312" w:hint="eastAsia"/>
          <w:sz w:val="32"/>
          <w:szCs w:val="32"/>
        </w:rPr>
        <w:t>达到</w:t>
      </w:r>
      <w:r>
        <w:rPr>
          <w:rFonts w:eastAsia="仿宋_GB2312" w:hint="eastAsia"/>
          <w:sz w:val="32"/>
          <w:szCs w:val="32"/>
        </w:rPr>
        <w:t>市级</w:t>
      </w:r>
      <w:r>
        <w:rPr>
          <w:rFonts w:eastAsia="仿宋_GB2312"/>
          <w:sz w:val="32"/>
          <w:szCs w:val="32"/>
        </w:rPr>
        <w:t>绿色矿山</w:t>
      </w:r>
      <w:r>
        <w:rPr>
          <w:rFonts w:eastAsia="仿宋_GB2312" w:hint="eastAsia"/>
          <w:sz w:val="32"/>
          <w:szCs w:val="32"/>
        </w:rPr>
        <w:t>建设标准</w:t>
      </w:r>
      <w:r>
        <w:rPr>
          <w:rFonts w:eastAsia="仿宋_GB2312"/>
          <w:sz w:val="32"/>
          <w:szCs w:val="32"/>
        </w:rPr>
        <w:t>，</w:t>
      </w:r>
      <w:r>
        <w:rPr>
          <w:rFonts w:eastAsia="仿宋_GB2312" w:hint="eastAsia"/>
          <w:sz w:val="32"/>
          <w:szCs w:val="32"/>
        </w:rPr>
        <w:t>现有矿山企业加快改造升级，力争达到</w:t>
      </w:r>
      <w:r>
        <w:rPr>
          <w:rFonts w:eastAsia="仿宋_GB2312" w:hint="eastAsia"/>
          <w:sz w:val="32"/>
          <w:szCs w:val="32"/>
        </w:rPr>
        <w:t>市级</w:t>
      </w:r>
      <w:r>
        <w:rPr>
          <w:rFonts w:eastAsia="仿宋_GB2312" w:hint="eastAsia"/>
          <w:sz w:val="32"/>
          <w:szCs w:val="32"/>
        </w:rPr>
        <w:t>绿色矿山建设要求</w:t>
      </w:r>
      <w:r>
        <w:rPr>
          <w:rFonts w:eastAsia="仿宋_GB2312"/>
          <w:sz w:val="32"/>
          <w:szCs w:val="32"/>
        </w:rPr>
        <w:t>。矿山环境得到有效保护，矿区土地复垦水平全面提升，矿山企业与地方和谐发展，矿业秩序全面好转。</w:t>
      </w:r>
    </w:p>
    <w:p w:rsidR="000B12B0" w:rsidRDefault="00E232BE">
      <w:pPr>
        <w:keepNext/>
        <w:keepLines/>
        <w:outlineLvl w:val="1"/>
        <w:rPr>
          <w:rFonts w:ascii="楷体" w:eastAsia="楷体" w:hAnsi="楷体"/>
          <w:sz w:val="32"/>
          <w:szCs w:val="32"/>
        </w:rPr>
      </w:pPr>
      <w:bookmarkStart w:id="61" w:name="_Toc491263612"/>
      <w:bookmarkStart w:id="62" w:name="_Toc502645941"/>
      <w:bookmarkStart w:id="63" w:name="_Toc494456545"/>
      <w:bookmarkStart w:id="64" w:name="_Toc7625"/>
      <w:r>
        <w:rPr>
          <w:rFonts w:ascii="楷体" w:eastAsia="楷体" w:hAnsi="楷体" w:hint="eastAsia"/>
          <w:sz w:val="32"/>
          <w:szCs w:val="32"/>
        </w:rPr>
        <w:t>二</w:t>
      </w:r>
      <w:r>
        <w:rPr>
          <w:rFonts w:ascii="楷体" w:eastAsia="楷体" w:hAnsi="楷体" w:hint="eastAsia"/>
          <w:sz w:val="32"/>
          <w:szCs w:val="32"/>
        </w:rPr>
        <w:t>、</w:t>
      </w:r>
      <w:r>
        <w:rPr>
          <w:rFonts w:ascii="楷体" w:eastAsia="楷体" w:hAnsi="楷体" w:hint="eastAsia"/>
          <w:sz w:val="32"/>
          <w:szCs w:val="32"/>
        </w:rPr>
        <w:t>绿色矿山建设</w:t>
      </w:r>
      <w:bookmarkEnd w:id="61"/>
      <w:bookmarkEnd w:id="62"/>
      <w:bookmarkEnd w:id="63"/>
      <w:r>
        <w:rPr>
          <w:rFonts w:ascii="楷体" w:eastAsia="楷体" w:hAnsi="楷体" w:hint="eastAsia"/>
          <w:sz w:val="32"/>
          <w:szCs w:val="32"/>
        </w:rPr>
        <w:t>组织方式与进度安排</w:t>
      </w:r>
      <w:bookmarkEnd w:id="64"/>
    </w:p>
    <w:p w:rsidR="000B12B0" w:rsidRDefault="00E232BE">
      <w:pPr>
        <w:ind w:firstLineChars="200" w:firstLine="640"/>
        <w:rPr>
          <w:rFonts w:ascii="楷体" w:eastAsia="楷体" w:hAnsi="楷体"/>
          <w:sz w:val="32"/>
          <w:szCs w:val="32"/>
        </w:rPr>
      </w:pPr>
      <w:r>
        <w:rPr>
          <w:rFonts w:eastAsia="仿宋_GB2312" w:hint="eastAsia"/>
          <w:sz w:val="32"/>
          <w:szCs w:val="32"/>
        </w:rPr>
        <w:t>1</w:t>
      </w:r>
      <w:r>
        <w:rPr>
          <w:rFonts w:eastAsia="仿宋_GB2312" w:hint="eastAsia"/>
          <w:sz w:val="32"/>
          <w:szCs w:val="32"/>
        </w:rPr>
        <w:t>、</w:t>
      </w:r>
      <w:r>
        <w:rPr>
          <w:rFonts w:ascii="楷体" w:eastAsia="楷体" w:hAnsi="楷体" w:hint="eastAsia"/>
          <w:sz w:val="32"/>
          <w:szCs w:val="32"/>
        </w:rPr>
        <w:t>绿色矿山建设</w:t>
      </w:r>
      <w:r>
        <w:rPr>
          <w:rFonts w:ascii="楷体" w:eastAsia="楷体" w:hAnsi="楷体" w:hint="eastAsia"/>
          <w:sz w:val="32"/>
          <w:szCs w:val="32"/>
        </w:rPr>
        <w:t>组织方式</w:t>
      </w:r>
    </w:p>
    <w:p w:rsidR="000B12B0" w:rsidRDefault="00E232BE">
      <w:pPr>
        <w:spacing w:line="360"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）成立组织，加强领导。</w:t>
      </w:r>
      <w:r>
        <w:rPr>
          <w:rFonts w:eastAsia="仿宋_GB2312" w:hint="eastAsia"/>
          <w:sz w:val="32"/>
          <w:szCs w:val="32"/>
        </w:rPr>
        <w:t>县政府成立由主管县长为组长、</w:t>
      </w:r>
      <w:r>
        <w:rPr>
          <w:rFonts w:eastAsia="仿宋_GB2312" w:hint="eastAsia"/>
          <w:sz w:val="32"/>
          <w:szCs w:val="32"/>
        </w:rPr>
        <w:t>相关部门主要负责人为成员的领导小组。</w:t>
      </w:r>
      <w:r>
        <w:rPr>
          <w:rFonts w:eastAsia="仿宋_GB2312" w:hint="eastAsia"/>
          <w:sz w:val="32"/>
          <w:szCs w:val="32"/>
        </w:rPr>
        <w:t>各乡镇也</w:t>
      </w:r>
      <w:r>
        <w:rPr>
          <w:rFonts w:eastAsia="仿宋_GB2312" w:hint="eastAsia"/>
          <w:sz w:val="32"/>
          <w:szCs w:val="32"/>
        </w:rPr>
        <w:t>要成立相应机构，负责矿山复绿工程的组织、调度、督导等工作，确保矿山复绿工程顺利实施。</w:t>
      </w:r>
    </w:p>
    <w:p w:rsidR="000B12B0" w:rsidRDefault="00E232BE">
      <w:pPr>
        <w:spacing w:line="360"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协调联动，分工合作。发改、工信、财政、环保、林业、水务、安监、国土等部门要在领导小组的统一指挥下，按照各自职责及分工开展工作，要互相配合，及时沟通，形成合力，共同做好矿山生态环境治理工作。</w:t>
      </w:r>
    </w:p>
    <w:p w:rsidR="000B12B0" w:rsidRDefault="00E232BE">
      <w:pPr>
        <w:spacing w:line="360" w:lineRule="auto"/>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3</w:t>
      </w:r>
      <w:r>
        <w:rPr>
          <w:rFonts w:eastAsia="仿宋_GB2312" w:hint="eastAsia"/>
          <w:sz w:val="32"/>
          <w:szCs w:val="32"/>
        </w:rPr>
        <w:t>）加强宣传，统一认识。要进一步加大宣传工作力度，提高乡镇政府、职能部门和矿山企业对实施矿山复绿工程，改善矿山生态环境工作的认识，</w:t>
      </w:r>
      <w:r>
        <w:rPr>
          <w:rFonts w:eastAsia="仿宋_GB2312" w:hint="eastAsia"/>
          <w:sz w:val="32"/>
          <w:szCs w:val="32"/>
        </w:rPr>
        <w:t>尤其是提高矿山企业开展绿色矿山建设的积极性、主动性，营造全社会广泛监督、积极参与的良好氛围。</w:t>
      </w:r>
    </w:p>
    <w:p w:rsidR="000B12B0" w:rsidRDefault="00E232BE">
      <w:pPr>
        <w:ind w:firstLineChars="200" w:firstLine="640"/>
        <w:rPr>
          <w:rFonts w:ascii="楷体" w:eastAsia="楷体" w:hAnsi="楷体"/>
          <w:sz w:val="32"/>
          <w:szCs w:val="32"/>
        </w:rPr>
      </w:pPr>
      <w:r>
        <w:rPr>
          <w:rFonts w:ascii="楷体" w:eastAsia="楷体" w:hAnsi="楷体" w:hint="eastAsia"/>
          <w:sz w:val="32"/>
          <w:szCs w:val="32"/>
        </w:rPr>
        <w:t>2</w:t>
      </w:r>
      <w:r>
        <w:rPr>
          <w:rFonts w:ascii="楷体" w:eastAsia="楷体" w:hAnsi="楷体" w:hint="eastAsia"/>
          <w:sz w:val="32"/>
          <w:szCs w:val="32"/>
        </w:rPr>
        <w:t>、</w:t>
      </w:r>
      <w:r>
        <w:rPr>
          <w:rFonts w:ascii="楷体" w:eastAsia="楷体" w:hAnsi="楷体" w:hint="eastAsia"/>
          <w:sz w:val="32"/>
          <w:szCs w:val="32"/>
        </w:rPr>
        <w:t>绿色矿山建设</w:t>
      </w:r>
      <w:r>
        <w:rPr>
          <w:rFonts w:ascii="楷体" w:eastAsia="楷体" w:hAnsi="楷体" w:hint="eastAsia"/>
          <w:sz w:val="32"/>
          <w:szCs w:val="32"/>
        </w:rPr>
        <w:t>进度安排</w:t>
      </w:r>
    </w:p>
    <w:p w:rsidR="000B12B0" w:rsidRDefault="00E232BE">
      <w:pPr>
        <w:spacing w:line="360" w:lineRule="auto"/>
        <w:ind w:firstLineChars="200" w:firstLine="640"/>
        <w:rPr>
          <w:rFonts w:eastAsia="仿宋_GB2312"/>
          <w:sz w:val="32"/>
          <w:szCs w:val="32"/>
        </w:rPr>
      </w:pPr>
      <w:r>
        <w:rPr>
          <w:rFonts w:eastAsia="仿宋_GB2312" w:hint="eastAsia"/>
          <w:sz w:val="32"/>
          <w:szCs w:val="32"/>
        </w:rPr>
        <w:t>矿山企业应严格按照评审通过的绿色矿山建设方案组织实施，积极推进绿色矿山建设。优化施工顺序，确保工程建设质量，多方筹集资金，加大资金投入，加大科技攻关，组织精干力量和专业队伍施工，力争提前完成建设方案的实物工作量，达到预期效果。</w:t>
      </w:r>
    </w:p>
    <w:p w:rsidR="000B12B0" w:rsidRDefault="00E232BE">
      <w:pPr>
        <w:spacing w:line="360" w:lineRule="auto"/>
        <w:ind w:firstLineChars="200" w:firstLine="640"/>
        <w:rPr>
          <w:rFonts w:eastAsia="仿宋_GB2312"/>
          <w:sz w:val="32"/>
          <w:szCs w:val="32"/>
        </w:rPr>
      </w:pPr>
      <w:r>
        <w:rPr>
          <w:rFonts w:eastAsia="仿宋_GB2312" w:hint="eastAsia"/>
          <w:sz w:val="32"/>
          <w:szCs w:val="32"/>
        </w:rPr>
        <w:t>到</w:t>
      </w:r>
      <w:r>
        <w:rPr>
          <w:rFonts w:eastAsia="仿宋_GB2312" w:hint="eastAsia"/>
          <w:sz w:val="32"/>
          <w:szCs w:val="32"/>
        </w:rPr>
        <w:t>2025</w:t>
      </w:r>
      <w:r>
        <w:rPr>
          <w:rFonts w:eastAsia="仿宋_GB2312" w:hint="eastAsia"/>
          <w:sz w:val="32"/>
          <w:szCs w:val="32"/>
        </w:rPr>
        <w:t>年底，全市</w:t>
      </w:r>
      <w:r>
        <w:rPr>
          <w:rFonts w:eastAsia="仿宋_GB2312" w:hint="eastAsia"/>
          <w:sz w:val="32"/>
          <w:szCs w:val="32"/>
        </w:rPr>
        <w:t>非金属绿色矿山建设，</w:t>
      </w:r>
      <w:r>
        <w:rPr>
          <w:rFonts w:eastAsia="仿宋_GB2312" w:hint="eastAsia"/>
          <w:sz w:val="32"/>
          <w:szCs w:val="32"/>
        </w:rPr>
        <w:t>全部按照</w:t>
      </w:r>
      <w:r>
        <w:rPr>
          <w:rFonts w:eastAsia="仿宋_GB2312" w:hint="eastAsia"/>
          <w:sz w:val="32"/>
          <w:szCs w:val="32"/>
        </w:rPr>
        <w:t>国家相关法律、法规，符合矿产资源规划、产业政策和绿色矿山基本条件，并达到以下建设要求：</w:t>
      </w:r>
    </w:p>
    <w:p w:rsidR="000B12B0" w:rsidRDefault="00E232BE">
      <w:pPr>
        <w:spacing w:line="360" w:lineRule="auto"/>
        <w:ind w:firstLineChars="200" w:firstLine="640"/>
        <w:rPr>
          <w:rFonts w:eastAsia="仿宋_GB2312"/>
          <w:sz w:val="32"/>
          <w:szCs w:val="32"/>
        </w:rPr>
      </w:pPr>
      <w:r>
        <w:rPr>
          <w:rFonts w:eastAsia="仿宋_GB2312" w:hint="eastAsia"/>
          <w:sz w:val="32"/>
          <w:szCs w:val="32"/>
        </w:rPr>
        <w:t>矿区环境规范整洁。矿区规划建设布局合理，矿区生产生活运行有序、管理规范；矿山开发科学合理，废石、废水、噪声和粉尘达标处置；基本实现矿区环境天蓝、地绿、水净。</w:t>
      </w:r>
    </w:p>
    <w:p w:rsidR="000B12B0" w:rsidRDefault="00E232BE">
      <w:pPr>
        <w:spacing w:line="360" w:lineRule="auto"/>
        <w:ind w:firstLineChars="200" w:firstLine="640"/>
        <w:rPr>
          <w:rFonts w:eastAsia="仿宋_GB2312"/>
          <w:sz w:val="32"/>
          <w:szCs w:val="32"/>
        </w:rPr>
      </w:pPr>
      <w:r>
        <w:rPr>
          <w:rFonts w:eastAsia="仿宋_GB2312" w:hint="eastAsia"/>
          <w:sz w:val="32"/>
          <w:szCs w:val="32"/>
        </w:rPr>
        <w:t>合理利用资源。矿山开采应与城乡建设、环境保护、资源保护相协调，选择资源节约型、环境友好型开发方式；对砂石骨料等露天开采矿山，开采方式应符合区域生态建设与环境保护要求，做到资源分级利用；对石材类矿山，应根据赋存条件，鼓励采用圆盘锯、绳锯等装备开采，荒料率达到</w:t>
      </w:r>
      <w:r>
        <w:rPr>
          <w:rFonts w:eastAsia="仿宋_GB2312"/>
          <w:sz w:val="32"/>
          <w:szCs w:val="32"/>
        </w:rPr>
        <w:lastRenderedPageBreak/>
        <w:t>30%</w:t>
      </w:r>
      <w:r>
        <w:rPr>
          <w:rFonts w:eastAsia="仿宋_GB2312" w:hint="eastAsia"/>
          <w:sz w:val="32"/>
          <w:szCs w:val="32"/>
        </w:rPr>
        <w:t>以上；应建立生产全过程能耗核算体系，控制并减少单位产品能耗、物耗、水耗。</w:t>
      </w:r>
    </w:p>
    <w:p w:rsidR="000B12B0" w:rsidRDefault="00E232BE">
      <w:pPr>
        <w:spacing w:line="360" w:lineRule="auto"/>
        <w:ind w:firstLineChars="200" w:firstLine="640"/>
        <w:rPr>
          <w:rFonts w:eastAsia="仿宋_GB2312"/>
          <w:sz w:val="32"/>
          <w:szCs w:val="32"/>
        </w:rPr>
      </w:pPr>
      <w:r>
        <w:rPr>
          <w:rFonts w:eastAsia="仿宋_GB2312" w:hint="eastAsia"/>
          <w:sz w:val="32"/>
          <w:szCs w:val="32"/>
        </w:rPr>
        <w:t>矿区生态环境保护与恢复。切实履行矿山地质环境治理恢复与土地复垦义务；做到矿区无扬尘，对凿岩、碎磨、空压等设备进行噪声处理；应有符合安全、环保、监测等规定的废弃物处置方法，固体废物妥善处置。切实做到边开采、边治理，修复、改善、美化采区地表景观。</w:t>
      </w:r>
    </w:p>
    <w:p w:rsidR="000B12B0" w:rsidRDefault="00E232BE">
      <w:pPr>
        <w:keepNext/>
        <w:keepLines/>
        <w:outlineLvl w:val="1"/>
        <w:rPr>
          <w:rFonts w:ascii="楷体" w:eastAsia="楷体" w:hAnsi="楷体"/>
          <w:sz w:val="32"/>
          <w:szCs w:val="32"/>
        </w:rPr>
      </w:pPr>
      <w:bookmarkStart w:id="65" w:name="_Toc502645942"/>
      <w:bookmarkStart w:id="66" w:name="_Toc494456546"/>
      <w:bookmarkStart w:id="67" w:name="_Toc21268"/>
      <w:bookmarkStart w:id="68" w:name="_Toc491263613"/>
      <w:r>
        <w:rPr>
          <w:rFonts w:ascii="楷体" w:eastAsia="楷体" w:hAnsi="楷体" w:hint="eastAsia"/>
          <w:sz w:val="32"/>
          <w:szCs w:val="32"/>
        </w:rPr>
        <w:t>三</w:t>
      </w:r>
      <w:r>
        <w:rPr>
          <w:rFonts w:ascii="楷体" w:eastAsia="楷体" w:hAnsi="楷体" w:hint="eastAsia"/>
          <w:sz w:val="32"/>
          <w:szCs w:val="32"/>
        </w:rPr>
        <w:t>、</w:t>
      </w:r>
      <w:r>
        <w:rPr>
          <w:rFonts w:ascii="楷体" w:eastAsia="楷体" w:hAnsi="楷体" w:hint="eastAsia"/>
          <w:sz w:val="32"/>
          <w:szCs w:val="32"/>
        </w:rPr>
        <w:t>促进绿色矿山建设的配套支持政策和</w:t>
      </w:r>
      <w:r>
        <w:rPr>
          <w:rFonts w:ascii="楷体" w:eastAsia="楷体" w:hAnsi="楷体" w:hint="eastAsia"/>
          <w:sz w:val="32"/>
          <w:szCs w:val="32"/>
        </w:rPr>
        <w:t>有关</w:t>
      </w:r>
      <w:r>
        <w:rPr>
          <w:rFonts w:ascii="楷体" w:eastAsia="楷体" w:hAnsi="楷体" w:hint="eastAsia"/>
          <w:sz w:val="32"/>
          <w:szCs w:val="32"/>
        </w:rPr>
        <w:t>措施</w:t>
      </w:r>
      <w:bookmarkEnd w:id="65"/>
      <w:bookmarkEnd w:id="66"/>
      <w:bookmarkEnd w:id="67"/>
      <w:bookmarkEnd w:id="68"/>
      <w:r>
        <w:rPr>
          <w:rFonts w:ascii="楷体" w:eastAsia="楷体" w:hAnsi="楷体"/>
          <w:sz w:val="32"/>
          <w:szCs w:val="32"/>
        </w:rPr>
        <w:t xml:space="preserve"> </w:t>
      </w:r>
    </w:p>
    <w:p w:rsidR="000B12B0" w:rsidRDefault="00E232BE">
      <w:pPr>
        <w:ind w:firstLineChars="200" w:firstLine="643"/>
        <w:rPr>
          <w:rFonts w:eastAsia="仿宋_GB2312"/>
          <w:b/>
          <w:sz w:val="32"/>
          <w:szCs w:val="32"/>
        </w:rPr>
      </w:pPr>
      <w:r>
        <w:rPr>
          <w:rFonts w:eastAsia="仿宋_GB2312"/>
          <w:b/>
          <w:sz w:val="32"/>
          <w:szCs w:val="32"/>
        </w:rPr>
        <w:t>1</w:t>
      </w:r>
      <w:r>
        <w:rPr>
          <w:rFonts w:eastAsia="仿宋_GB2312" w:hint="eastAsia"/>
          <w:b/>
          <w:sz w:val="32"/>
          <w:szCs w:val="32"/>
        </w:rPr>
        <w:t>、开辟多种渠道，加大资金支持</w:t>
      </w:r>
    </w:p>
    <w:p w:rsidR="000B12B0" w:rsidRDefault="00E232BE">
      <w:pPr>
        <w:ind w:firstLineChars="200" w:firstLine="640"/>
        <w:rPr>
          <w:rFonts w:eastAsia="仿宋_GB2312"/>
          <w:sz w:val="32"/>
          <w:szCs w:val="32"/>
        </w:rPr>
      </w:pPr>
      <w:r>
        <w:rPr>
          <w:rFonts w:eastAsia="仿宋_GB2312" w:hint="eastAsia"/>
          <w:sz w:val="32"/>
          <w:szCs w:val="32"/>
        </w:rPr>
        <w:t>帮助企业建立多种形式融资渠道。除传统形式的贷款、担保外，企业可与社区共同融资，用于周边环境改造，地质公园建设。吸收发达国家及先进地区的经验，积极为企业联系绿色贷款、绿色担保等，保证绿色矿山</w:t>
      </w:r>
      <w:r>
        <w:rPr>
          <w:rFonts w:eastAsia="仿宋_GB2312" w:hint="eastAsia"/>
          <w:sz w:val="32"/>
          <w:szCs w:val="32"/>
        </w:rPr>
        <w:t>建设的资金来源。</w:t>
      </w:r>
    </w:p>
    <w:p w:rsidR="000B12B0" w:rsidRDefault="00E232BE">
      <w:pPr>
        <w:ind w:firstLineChars="200" w:firstLine="643"/>
        <w:rPr>
          <w:rFonts w:eastAsia="仿宋_GB2312"/>
          <w:b/>
          <w:sz w:val="32"/>
          <w:szCs w:val="32"/>
        </w:rPr>
      </w:pPr>
      <w:r>
        <w:rPr>
          <w:rFonts w:eastAsia="仿宋_GB2312"/>
          <w:b/>
          <w:sz w:val="32"/>
          <w:szCs w:val="32"/>
        </w:rPr>
        <w:t>2</w:t>
      </w:r>
      <w:r>
        <w:rPr>
          <w:rFonts w:eastAsia="仿宋_GB2312" w:hint="eastAsia"/>
          <w:b/>
          <w:sz w:val="32"/>
          <w:szCs w:val="32"/>
        </w:rPr>
        <w:t>、加强体系建设，严格新建矿山准入管理</w:t>
      </w:r>
    </w:p>
    <w:p w:rsidR="000B12B0" w:rsidRDefault="00E232BE">
      <w:pPr>
        <w:ind w:firstLineChars="200" w:firstLine="640"/>
        <w:rPr>
          <w:rFonts w:eastAsia="仿宋_GB2312"/>
          <w:sz w:val="32"/>
          <w:szCs w:val="32"/>
        </w:rPr>
      </w:pPr>
      <w:r>
        <w:rPr>
          <w:rFonts w:eastAsia="仿宋_GB2312" w:hint="eastAsia"/>
          <w:sz w:val="32"/>
          <w:szCs w:val="32"/>
        </w:rPr>
        <w:t>执行绿色矿山标准，制定历史遗留问题治理恢复方案，完善绿色矿山体系建设。出台系列政策，鼓励绿色矿山发展。严格新建矿山环境准入资格，严禁采用国家限制和淘汰的采选技术、工艺和设备。全面落实矿产资源规划确定的最低开采规模制度和准入条件。</w:t>
      </w:r>
    </w:p>
    <w:p w:rsidR="000B12B0" w:rsidRDefault="00E232BE">
      <w:pPr>
        <w:ind w:firstLineChars="200" w:firstLine="643"/>
        <w:rPr>
          <w:rFonts w:eastAsia="仿宋_GB2312"/>
          <w:b/>
          <w:sz w:val="32"/>
          <w:szCs w:val="32"/>
        </w:rPr>
      </w:pPr>
      <w:r>
        <w:rPr>
          <w:rFonts w:eastAsia="仿宋_GB2312" w:hint="eastAsia"/>
          <w:b/>
          <w:sz w:val="32"/>
          <w:szCs w:val="32"/>
        </w:rPr>
        <w:t>3</w:t>
      </w:r>
      <w:r>
        <w:rPr>
          <w:rFonts w:eastAsia="仿宋_GB2312" w:hint="eastAsia"/>
          <w:b/>
          <w:sz w:val="32"/>
          <w:szCs w:val="32"/>
        </w:rPr>
        <w:t>、明确责任主体，落实企业责任</w:t>
      </w:r>
    </w:p>
    <w:p w:rsidR="000B12B0" w:rsidRDefault="00E232BE">
      <w:pPr>
        <w:ind w:firstLineChars="200" w:firstLine="640"/>
        <w:rPr>
          <w:rFonts w:eastAsia="仿宋_GB2312"/>
          <w:sz w:val="32"/>
          <w:szCs w:val="32"/>
        </w:rPr>
      </w:pPr>
      <w:r>
        <w:rPr>
          <w:rFonts w:eastAsia="仿宋_GB2312" w:hint="eastAsia"/>
          <w:sz w:val="32"/>
          <w:szCs w:val="32"/>
        </w:rPr>
        <w:t>通过多种形式，确立企业是绿色矿山建设主体的观念，充分调动矿山企业的积极性，加强行业自律，促进矿山企业</w:t>
      </w:r>
      <w:r>
        <w:rPr>
          <w:rFonts w:eastAsia="仿宋_GB2312" w:hint="eastAsia"/>
          <w:sz w:val="32"/>
          <w:szCs w:val="32"/>
        </w:rPr>
        <w:lastRenderedPageBreak/>
        <w:t>依法办矿，规范管理，自觉承担起节约集约利用资源、节能减排、环境重建、土地复垦、带动地方经济社</w:t>
      </w:r>
      <w:r>
        <w:rPr>
          <w:rFonts w:eastAsia="仿宋_GB2312" w:hint="eastAsia"/>
          <w:sz w:val="32"/>
          <w:szCs w:val="32"/>
        </w:rPr>
        <w:t>会发展的企业责任。</w:t>
      </w:r>
    </w:p>
    <w:p w:rsidR="000B12B0" w:rsidRDefault="00E232BE">
      <w:pPr>
        <w:ind w:firstLineChars="200" w:firstLine="643"/>
        <w:rPr>
          <w:rFonts w:eastAsia="仿宋_GB2312"/>
          <w:b/>
          <w:sz w:val="32"/>
          <w:szCs w:val="32"/>
        </w:rPr>
      </w:pPr>
      <w:r>
        <w:rPr>
          <w:rFonts w:eastAsia="仿宋_GB2312" w:hint="eastAsia"/>
          <w:b/>
          <w:sz w:val="32"/>
          <w:szCs w:val="32"/>
        </w:rPr>
        <w:t>4</w:t>
      </w:r>
      <w:r>
        <w:rPr>
          <w:rFonts w:eastAsia="仿宋_GB2312" w:hint="eastAsia"/>
          <w:b/>
          <w:sz w:val="32"/>
          <w:szCs w:val="32"/>
        </w:rPr>
        <w:t>、公众参与，集思广益</w:t>
      </w:r>
    </w:p>
    <w:p w:rsidR="000B12B0" w:rsidRDefault="00E232BE">
      <w:pPr>
        <w:widowControl/>
        <w:ind w:firstLineChars="200" w:firstLine="640"/>
        <w:jc w:val="left"/>
      </w:pPr>
      <w:r>
        <w:rPr>
          <w:rFonts w:eastAsia="仿宋_GB2312" w:hint="eastAsia"/>
          <w:sz w:val="32"/>
          <w:szCs w:val="32"/>
        </w:rPr>
        <w:t>在矿山内部积极宣传绿色矿山发展理念，鼓励矿山职工为绿色矿山规划建言献策参与矿山规划建设，注重专家咨询和公众参与，广泛听取多方面意见，增强规划编制的公开性，提高规划透明度和科学决策水平。</w:t>
      </w:r>
    </w:p>
    <w:p w:rsidR="000B12B0" w:rsidRDefault="00E232BE">
      <w:pPr>
        <w:keepNext/>
        <w:keepLines/>
        <w:outlineLvl w:val="1"/>
        <w:rPr>
          <w:rFonts w:ascii="楷体" w:eastAsia="楷体" w:hAnsi="楷体"/>
          <w:sz w:val="32"/>
          <w:szCs w:val="32"/>
        </w:rPr>
      </w:pPr>
      <w:bookmarkStart w:id="69" w:name="_Toc26577"/>
      <w:r>
        <w:rPr>
          <w:rFonts w:ascii="楷体" w:eastAsia="楷体" w:hAnsi="楷体" w:hint="eastAsia"/>
          <w:sz w:val="32"/>
          <w:szCs w:val="32"/>
        </w:rPr>
        <w:t>四</w:t>
      </w:r>
      <w:bookmarkEnd w:id="58"/>
      <w:bookmarkEnd w:id="59"/>
      <w:r>
        <w:rPr>
          <w:rFonts w:ascii="楷体" w:eastAsia="楷体" w:hAnsi="楷体" w:hint="eastAsia"/>
          <w:sz w:val="32"/>
          <w:szCs w:val="32"/>
        </w:rPr>
        <w:t>、</w:t>
      </w:r>
      <w:r>
        <w:rPr>
          <w:rFonts w:ascii="楷体" w:eastAsia="楷体" w:hAnsi="楷体" w:hint="eastAsia"/>
          <w:sz w:val="32"/>
          <w:szCs w:val="32"/>
        </w:rPr>
        <w:t>矿区生态保护修复</w:t>
      </w:r>
      <w:bookmarkEnd w:id="69"/>
    </w:p>
    <w:p w:rsidR="000B12B0" w:rsidRDefault="00E232BE">
      <w:pPr>
        <w:spacing w:line="360" w:lineRule="auto"/>
        <w:ind w:firstLineChars="200" w:firstLine="643"/>
        <w:rPr>
          <w:rFonts w:eastAsia="仿宋_GB2312"/>
          <w:color w:val="FF0000"/>
          <w:sz w:val="32"/>
          <w:szCs w:val="32"/>
        </w:rPr>
      </w:pPr>
      <w:r>
        <w:rPr>
          <w:rFonts w:eastAsia="仿宋_GB2312" w:hint="eastAsia"/>
          <w:b/>
          <w:bCs/>
          <w:sz w:val="32"/>
          <w:szCs w:val="32"/>
        </w:rPr>
        <w:t>1</w:t>
      </w:r>
      <w:r>
        <w:rPr>
          <w:rFonts w:eastAsia="仿宋_GB2312" w:hint="eastAsia"/>
          <w:b/>
          <w:bCs/>
          <w:sz w:val="32"/>
          <w:szCs w:val="32"/>
        </w:rPr>
        <w:t>、</w:t>
      </w:r>
      <w:r>
        <w:rPr>
          <w:rFonts w:eastAsia="仿宋_GB2312" w:hint="eastAsia"/>
          <w:b/>
          <w:bCs/>
          <w:sz w:val="32"/>
          <w:szCs w:val="32"/>
        </w:rPr>
        <w:t>新建矿山。</w:t>
      </w:r>
      <w:r>
        <w:rPr>
          <w:rFonts w:eastAsia="仿宋_GB2312" w:hint="eastAsia"/>
          <w:sz w:val="32"/>
          <w:szCs w:val="32"/>
        </w:rPr>
        <w:t>要全面实行新建矿山地质环境保护准入制度，鼓励采矿权人与</w:t>
      </w:r>
      <w:r>
        <w:rPr>
          <w:rFonts w:eastAsia="仿宋_GB2312" w:hint="eastAsia"/>
          <w:sz w:val="32"/>
          <w:szCs w:val="32"/>
        </w:rPr>
        <w:t>自然</w:t>
      </w:r>
      <w:r>
        <w:rPr>
          <w:rFonts w:eastAsia="仿宋_GB2312" w:hint="eastAsia"/>
          <w:sz w:val="32"/>
          <w:szCs w:val="32"/>
        </w:rPr>
        <w:t>资源行政主管部门签订矿山地质环境保护与治理恢复责任书。矿山在开工建设前，采矿权人应向当地公众公示矿山地质环境影响程度和采取的治理措施，认真听取当地公众的意见和建议，保证公众的广泛参与权。</w:t>
      </w:r>
    </w:p>
    <w:p w:rsidR="000B12B0" w:rsidRDefault="00E232BE">
      <w:pPr>
        <w:spacing w:line="360" w:lineRule="auto"/>
        <w:ind w:firstLineChars="200" w:firstLine="643"/>
        <w:rPr>
          <w:rFonts w:eastAsia="仿宋_GB2312"/>
          <w:sz w:val="32"/>
          <w:szCs w:val="32"/>
        </w:rPr>
      </w:pPr>
      <w:r>
        <w:rPr>
          <w:rFonts w:eastAsia="仿宋_GB2312" w:hint="eastAsia"/>
          <w:b/>
          <w:bCs/>
          <w:sz w:val="32"/>
          <w:szCs w:val="32"/>
        </w:rPr>
        <w:t>2</w:t>
      </w:r>
      <w:r>
        <w:rPr>
          <w:rFonts w:eastAsia="仿宋_GB2312" w:hint="eastAsia"/>
          <w:b/>
          <w:bCs/>
          <w:sz w:val="32"/>
          <w:szCs w:val="32"/>
        </w:rPr>
        <w:t>、</w:t>
      </w:r>
      <w:r>
        <w:rPr>
          <w:rFonts w:eastAsia="仿宋_GB2312" w:hint="eastAsia"/>
          <w:b/>
          <w:bCs/>
          <w:sz w:val="32"/>
          <w:szCs w:val="32"/>
        </w:rPr>
        <w:t>生产矿山。</w:t>
      </w:r>
      <w:r>
        <w:rPr>
          <w:rFonts w:eastAsia="仿宋_GB2312" w:hint="eastAsia"/>
          <w:sz w:val="32"/>
          <w:szCs w:val="32"/>
        </w:rPr>
        <w:t>自然</w:t>
      </w:r>
      <w:r>
        <w:rPr>
          <w:rFonts w:eastAsia="仿宋_GB2312" w:hint="eastAsia"/>
          <w:sz w:val="32"/>
          <w:szCs w:val="32"/>
        </w:rPr>
        <w:t>资源行政主管部门和环境保护行政主管部门要经常、定期、及时对矿山地质环境保护工作进行监督和管理，认真落实《地质灾害防治条例》，规范矿山生产操作规程，严格监督</w:t>
      </w:r>
      <w:r>
        <w:rPr>
          <w:rFonts w:eastAsia="仿宋_GB2312"/>
          <w:sz w:val="32"/>
          <w:szCs w:val="32"/>
        </w:rPr>
        <w:t>“</w:t>
      </w:r>
      <w:r>
        <w:rPr>
          <w:rFonts w:eastAsia="仿宋_GB2312" w:hint="eastAsia"/>
          <w:sz w:val="32"/>
          <w:szCs w:val="32"/>
        </w:rPr>
        <w:t>三废</w:t>
      </w:r>
      <w:r>
        <w:rPr>
          <w:rFonts w:eastAsia="仿宋_GB2312"/>
          <w:sz w:val="32"/>
          <w:szCs w:val="32"/>
        </w:rPr>
        <w:t>”</w:t>
      </w:r>
      <w:r>
        <w:rPr>
          <w:rFonts w:eastAsia="仿宋_GB2312" w:hint="eastAsia"/>
          <w:sz w:val="32"/>
          <w:szCs w:val="32"/>
        </w:rPr>
        <w:t>达标排放，控制或减少次生地质灾害的发生，减轻矿山</w:t>
      </w:r>
      <w:r>
        <w:rPr>
          <w:rFonts w:eastAsia="仿宋_GB2312"/>
          <w:sz w:val="32"/>
          <w:szCs w:val="32"/>
        </w:rPr>
        <w:t>“</w:t>
      </w:r>
      <w:r>
        <w:rPr>
          <w:rFonts w:eastAsia="仿宋_GB2312" w:hint="eastAsia"/>
          <w:sz w:val="32"/>
          <w:szCs w:val="32"/>
        </w:rPr>
        <w:t>三废</w:t>
      </w:r>
      <w:r>
        <w:rPr>
          <w:rFonts w:eastAsia="仿宋_GB2312"/>
          <w:sz w:val="32"/>
          <w:szCs w:val="32"/>
        </w:rPr>
        <w:t>”</w:t>
      </w:r>
      <w:r>
        <w:rPr>
          <w:rFonts w:eastAsia="仿宋_GB2312" w:hint="eastAsia"/>
          <w:sz w:val="32"/>
          <w:szCs w:val="32"/>
        </w:rPr>
        <w:t>对地质环境的影响和破坏。矿山企业必须保证矿山地质环境保护与治理恢复的资金投入，努力做到边开发，边治理。</w:t>
      </w:r>
    </w:p>
    <w:p w:rsidR="000B12B0" w:rsidRDefault="00E232BE">
      <w:pPr>
        <w:ind w:firstLineChars="200" w:firstLine="643"/>
        <w:rPr>
          <w:rFonts w:ascii="仿宋_GB2312" w:eastAsia="仿宋_GB2312" w:cs="宋体"/>
          <w:kern w:val="21"/>
          <w:sz w:val="32"/>
          <w:szCs w:val="32"/>
        </w:rPr>
      </w:pPr>
      <w:r>
        <w:rPr>
          <w:rFonts w:ascii="仿宋_GB2312" w:eastAsia="仿宋_GB2312" w:cs="宋体" w:hint="eastAsia"/>
          <w:b/>
          <w:kern w:val="21"/>
          <w:sz w:val="32"/>
          <w:szCs w:val="32"/>
        </w:rPr>
        <w:lastRenderedPageBreak/>
        <w:t>3</w:t>
      </w:r>
      <w:r>
        <w:rPr>
          <w:rFonts w:ascii="仿宋_GB2312" w:eastAsia="仿宋_GB2312" w:cs="宋体" w:hint="eastAsia"/>
          <w:b/>
          <w:kern w:val="21"/>
          <w:sz w:val="32"/>
          <w:szCs w:val="32"/>
        </w:rPr>
        <w:t>、关闭矿山。</w:t>
      </w:r>
      <w:r>
        <w:rPr>
          <w:rFonts w:ascii="仿宋_GB2312" w:eastAsia="仿宋_GB2312" w:cs="宋体" w:hint="eastAsia"/>
          <w:kern w:val="21"/>
          <w:sz w:val="32"/>
          <w:szCs w:val="32"/>
        </w:rPr>
        <w:t>矿山关闭前，企业必须编制矿山闭坑地质报告和矿山关闭报告，必须严格按照矿山地质环境保护与土地复垦方案依法履行矿山地质环境治理义务，主管部门要严格审查验收，杜绝新的矿山地质环境问题出现。</w:t>
      </w:r>
    </w:p>
    <w:p w:rsidR="000B12B0" w:rsidRDefault="00E232BE">
      <w:pPr>
        <w:ind w:firstLineChars="200" w:firstLine="643"/>
        <w:rPr>
          <w:rFonts w:ascii="仿宋_GB2312" w:eastAsia="仿宋_GB2312" w:cs="宋体"/>
          <w:kern w:val="21"/>
          <w:sz w:val="30"/>
          <w:szCs w:val="30"/>
        </w:rPr>
      </w:pPr>
      <w:r>
        <w:rPr>
          <w:rFonts w:ascii="仿宋_GB2312" w:eastAsia="仿宋_GB2312" w:cs="宋体" w:hint="eastAsia"/>
          <w:b/>
          <w:kern w:val="21"/>
          <w:sz w:val="32"/>
          <w:szCs w:val="32"/>
        </w:rPr>
        <w:t>4</w:t>
      </w:r>
      <w:r>
        <w:rPr>
          <w:rFonts w:ascii="仿宋_GB2312" w:eastAsia="仿宋_GB2312" w:cs="宋体" w:hint="eastAsia"/>
          <w:b/>
          <w:kern w:val="21"/>
          <w:sz w:val="32"/>
          <w:szCs w:val="32"/>
        </w:rPr>
        <w:t>、历史遗留矿山。</w:t>
      </w:r>
      <w:r>
        <w:rPr>
          <w:rFonts w:ascii="仿宋_GB2312" w:eastAsia="仿宋_GB2312" w:cs="宋体" w:hint="eastAsia"/>
          <w:kern w:val="21"/>
          <w:sz w:val="32"/>
          <w:szCs w:val="32"/>
        </w:rPr>
        <w:t>查清历史遗留废弃露天矿山底数，建立历史遗留矿山台账，科学制定修复计划。建立自然恢复为主与人工修复相结合的生态修复机制，建立健全封山育林、巡查管护等保护措施；鼓励和支持社会资本参与生态保护修复项目投资、设计、修复、管护等全过程，明确社会资本通过自主投资、与政府合作、公益参与等模式参与生态保护修复，逐步建立以政府</w:t>
      </w:r>
      <w:r>
        <w:rPr>
          <w:rFonts w:ascii="仿宋_GB2312" w:eastAsia="仿宋_GB2312" w:cs="宋体" w:hint="eastAsia"/>
          <w:kern w:val="21"/>
          <w:sz w:val="32"/>
          <w:szCs w:val="32"/>
        </w:rPr>
        <w:t>资金为引导的“谁投资，谁受益”的多元化投融资渠道。已投入资金开展的矿山环境治理项目，要做好治理项目的组织实施，加强施工质量、施工进度和经费使用的监督检查，保障治理工程达到预期目标。</w:t>
      </w:r>
    </w:p>
    <w:p w:rsidR="000B12B0" w:rsidRDefault="00E232BE">
      <w:pPr>
        <w:keepNext/>
        <w:keepLines/>
        <w:outlineLvl w:val="1"/>
        <w:rPr>
          <w:rFonts w:ascii="楷体" w:eastAsia="楷体" w:hAnsi="楷体"/>
          <w:sz w:val="32"/>
          <w:szCs w:val="32"/>
        </w:rPr>
      </w:pPr>
      <w:bookmarkStart w:id="70" w:name="_Toc494456542"/>
      <w:bookmarkStart w:id="71" w:name="_Toc6319"/>
      <w:bookmarkStart w:id="72" w:name="_Toc502645938"/>
      <w:r>
        <w:rPr>
          <w:rFonts w:ascii="楷体" w:eastAsia="楷体" w:hAnsi="楷体" w:hint="eastAsia"/>
          <w:sz w:val="32"/>
          <w:szCs w:val="32"/>
        </w:rPr>
        <w:t>五、</w:t>
      </w:r>
      <w:r>
        <w:rPr>
          <w:rFonts w:ascii="楷体" w:eastAsia="楷体" w:hAnsi="楷体" w:hint="eastAsia"/>
          <w:sz w:val="32"/>
          <w:szCs w:val="32"/>
        </w:rPr>
        <w:t>创新矿山地质环境治理恢复工作机制</w:t>
      </w:r>
      <w:bookmarkEnd w:id="70"/>
      <w:bookmarkEnd w:id="71"/>
      <w:bookmarkEnd w:id="72"/>
    </w:p>
    <w:p w:rsidR="000B12B0" w:rsidRDefault="00E232BE">
      <w:pPr>
        <w:ind w:firstLineChars="200" w:firstLine="643"/>
        <w:rPr>
          <w:rFonts w:eastAsia="仿宋_GB2312"/>
          <w:b/>
          <w:sz w:val="32"/>
          <w:szCs w:val="32"/>
        </w:rPr>
      </w:pPr>
      <w:r>
        <w:rPr>
          <w:rFonts w:eastAsia="仿宋_GB2312"/>
          <w:b/>
          <w:sz w:val="32"/>
          <w:szCs w:val="32"/>
        </w:rPr>
        <w:t>1</w:t>
      </w:r>
      <w:r>
        <w:rPr>
          <w:rFonts w:eastAsia="仿宋_GB2312" w:hint="eastAsia"/>
          <w:b/>
          <w:sz w:val="32"/>
          <w:szCs w:val="32"/>
        </w:rPr>
        <w:t>、明确矿山地质环境治理恢复责任</w:t>
      </w:r>
    </w:p>
    <w:p w:rsidR="000B12B0" w:rsidRDefault="00E232BE">
      <w:pPr>
        <w:widowControl/>
        <w:spacing w:line="360" w:lineRule="auto"/>
        <w:ind w:firstLineChars="200" w:firstLine="640"/>
        <w:rPr>
          <w:rFonts w:eastAsia="仿宋_GB2312"/>
          <w:sz w:val="32"/>
          <w:szCs w:val="32"/>
        </w:rPr>
      </w:pPr>
      <w:r>
        <w:rPr>
          <w:rFonts w:eastAsia="仿宋_GB2312" w:hint="eastAsia"/>
          <w:sz w:val="32"/>
          <w:szCs w:val="32"/>
        </w:rPr>
        <w:t>在明确矿山地质环境治理恢复责任主体划分的前提下，各级政府对辖区内矿山地质环境治理恢复负总责，负责制定矿山地质环境治理恢复规划，督促矿山企业对矿山地质环境治理与土地复垦的实施。按照</w:t>
      </w:r>
      <w:r>
        <w:rPr>
          <w:rFonts w:eastAsia="仿宋_GB2312"/>
          <w:sz w:val="32"/>
          <w:szCs w:val="32"/>
        </w:rPr>
        <w:t>“</w:t>
      </w:r>
      <w:r>
        <w:rPr>
          <w:rFonts w:eastAsia="仿宋_GB2312" w:hint="eastAsia"/>
          <w:sz w:val="32"/>
          <w:szCs w:val="32"/>
        </w:rPr>
        <w:t>谁开发谁保护、谁破坏谁恢复、谁利用谁补偿、谁污染谁治理</w:t>
      </w:r>
      <w:r>
        <w:rPr>
          <w:rFonts w:eastAsia="仿宋_GB2312"/>
          <w:sz w:val="32"/>
          <w:szCs w:val="32"/>
        </w:rPr>
        <w:t>”</w:t>
      </w:r>
      <w:r>
        <w:rPr>
          <w:rFonts w:eastAsia="仿宋_GB2312" w:hint="eastAsia"/>
          <w:sz w:val="32"/>
          <w:szCs w:val="32"/>
        </w:rPr>
        <w:t>的原则，落实矿山地质环</w:t>
      </w:r>
      <w:r>
        <w:rPr>
          <w:rFonts w:eastAsia="仿宋_GB2312" w:hint="eastAsia"/>
          <w:sz w:val="32"/>
          <w:szCs w:val="32"/>
        </w:rPr>
        <w:t>境治理恢复的具体责任。</w:t>
      </w:r>
    </w:p>
    <w:p w:rsidR="000B12B0" w:rsidRDefault="00E232BE">
      <w:pPr>
        <w:ind w:firstLineChars="200" w:firstLine="643"/>
        <w:rPr>
          <w:rFonts w:eastAsia="仿宋_GB2312"/>
          <w:b/>
          <w:sz w:val="32"/>
          <w:szCs w:val="32"/>
        </w:rPr>
      </w:pPr>
      <w:r>
        <w:rPr>
          <w:rFonts w:eastAsia="仿宋_GB2312"/>
          <w:b/>
          <w:sz w:val="32"/>
          <w:szCs w:val="32"/>
        </w:rPr>
        <w:lastRenderedPageBreak/>
        <w:t>2</w:t>
      </w:r>
      <w:r>
        <w:rPr>
          <w:rFonts w:eastAsia="仿宋_GB2312" w:hint="eastAsia"/>
          <w:b/>
          <w:sz w:val="32"/>
          <w:szCs w:val="32"/>
        </w:rPr>
        <w:t>、完善矿山地质环境治理恢复基金制度</w:t>
      </w:r>
    </w:p>
    <w:p w:rsidR="000B12B0" w:rsidRDefault="00E232BE">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t>按照</w:t>
      </w:r>
      <w:r>
        <w:rPr>
          <w:rFonts w:eastAsia="仿宋_GB2312"/>
          <w:sz w:val="32"/>
          <w:szCs w:val="32"/>
        </w:rPr>
        <w:t>“</w:t>
      </w:r>
      <w:r>
        <w:rPr>
          <w:rFonts w:eastAsia="仿宋_GB2312" w:hint="eastAsia"/>
          <w:sz w:val="32"/>
          <w:szCs w:val="32"/>
        </w:rPr>
        <w:t>放</w:t>
      </w:r>
      <w:r>
        <w:rPr>
          <w:rFonts w:eastAsia="仿宋_GB2312" w:hint="eastAsia"/>
          <w:sz w:val="32"/>
          <w:szCs w:val="32"/>
        </w:rPr>
        <w:t>管</w:t>
      </w:r>
      <w:bookmarkStart w:id="73" w:name="_GoBack"/>
      <w:bookmarkEnd w:id="73"/>
      <w:r>
        <w:rPr>
          <w:rFonts w:eastAsia="仿宋_GB2312" w:hint="eastAsia"/>
          <w:sz w:val="32"/>
          <w:szCs w:val="32"/>
        </w:rPr>
        <w:t>服</w:t>
      </w:r>
      <w:r>
        <w:rPr>
          <w:rFonts w:eastAsia="仿宋_GB2312"/>
          <w:sz w:val="32"/>
          <w:szCs w:val="32"/>
        </w:rPr>
        <w:t>”</w:t>
      </w:r>
      <w:r>
        <w:rPr>
          <w:rFonts w:eastAsia="仿宋_GB2312" w:hint="eastAsia"/>
          <w:sz w:val="32"/>
          <w:szCs w:val="32"/>
        </w:rPr>
        <w:t>改革的要求，矿山地质环境治理恢复基金由矿山企业单设会计科目，按照销售收入的一定比例计提，计入企业成本，由企业统筹用于开展矿山环境保护和综合治理。有关部门根据各自职责，加强事中事后监管，建立动态监管机制，督促企业落实矿山环境治理恢复责任。</w:t>
      </w:r>
    </w:p>
    <w:p w:rsidR="000B12B0" w:rsidRDefault="00E232BE">
      <w:pPr>
        <w:ind w:firstLineChars="200" w:firstLine="643"/>
        <w:rPr>
          <w:rFonts w:eastAsia="仿宋_GB2312"/>
          <w:b/>
          <w:sz w:val="32"/>
          <w:szCs w:val="32"/>
        </w:rPr>
      </w:pPr>
      <w:r>
        <w:rPr>
          <w:rFonts w:eastAsia="仿宋_GB2312"/>
          <w:b/>
          <w:sz w:val="32"/>
          <w:szCs w:val="32"/>
        </w:rPr>
        <w:t>3</w:t>
      </w:r>
      <w:r>
        <w:rPr>
          <w:rFonts w:eastAsia="仿宋_GB2312" w:hint="eastAsia"/>
          <w:b/>
          <w:sz w:val="32"/>
          <w:szCs w:val="32"/>
        </w:rPr>
        <w:t>、建立矿山环境治理政策激励机制</w:t>
      </w:r>
    </w:p>
    <w:p w:rsidR="000B12B0" w:rsidRDefault="00E232BE">
      <w:pPr>
        <w:widowControl/>
        <w:spacing w:line="360" w:lineRule="auto"/>
        <w:ind w:firstLineChars="200" w:firstLine="640"/>
        <w:jc w:val="left"/>
        <w:rPr>
          <w:rFonts w:eastAsia="仿宋_GB2312"/>
          <w:sz w:val="32"/>
          <w:szCs w:val="32"/>
        </w:rPr>
      </w:pPr>
      <w:r>
        <w:rPr>
          <w:rFonts w:eastAsia="仿宋_GB2312" w:hint="eastAsia"/>
          <w:sz w:val="32"/>
          <w:szCs w:val="32"/>
        </w:rPr>
        <w:t>调动多方面的积极性，多渠道筹集资金，使历史遗留的矿山环境问题尽快得到治理。已投入资金开展的矿山环境治理项目，要做好治理项目的组织实施，加强施工质量、施工进度和经费使用的监督检查，保障治理工程达到预期目标。同时应鼓励多渠道资金参与治理工作，逐步建立以政府资金为引导的</w:t>
      </w:r>
      <w:r>
        <w:rPr>
          <w:rFonts w:eastAsia="仿宋_GB2312"/>
          <w:sz w:val="32"/>
          <w:szCs w:val="32"/>
        </w:rPr>
        <w:t>“</w:t>
      </w:r>
      <w:r>
        <w:rPr>
          <w:rFonts w:eastAsia="仿宋_GB2312" w:hint="eastAsia"/>
          <w:sz w:val="32"/>
          <w:szCs w:val="32"/>
        </w:rPr>
        <w:t>谁投资，谁受益</w:t>
      </w:r>
      <w:r>
        <w:rPr>
          <w:rFonts w:eastAsia="仿宋_GB2312"/>
          <w:sz w:val="32"/>
          <w:szCs w:val="32"/>
        </w:rPr>
        <w:t>”</w:t>
      </w:r>
      <w:r>
        <w:rPr>
          <w:rFonts w:eastAsia="仿宋_GB2312" w:hint="eastAsia"/>
          <w:sz w:val="32"/>
          <w:szCs w:val="32"/>
        </w:rPr>
        <w:t>的多元化投融资渠道。</w:t>
      </w:r>
    </w:p>
    <w:p w:rsidR="000B12B0" w:rsidRDefault="00E232BE">
      <w:pPr>
        <w:ind w:firstLineChars="200" w:firstLine="643"/>
        <w:rPr>
          <w:rFonts w:eastAsia="仿宋_GB2312"/>
          <w:b/>
          <w:sz w:val="32"/>
          <w:szCs w:val="32"/>
        </w:rPr>
      </w:pPr>
      <w:r>
        <w:rPr>
          <w:rFonts w:eastAsia="仿宋_GB2312" w:hint="eastAsia"/>
          <w:b/>
          <w:sz w:val="32"/>
          <w:szCs w:val="32"/>
        </w:rPr>
        <w:t>4</w:t>
      </w:r>
      <w:r>
        <w:rPr>
          <w:rFonts w:eastAsia="仿宋_GB2312" w:hint="eastAsia"/>
          <w:b/>
          <w:sz w:val="32"/>
          <w:szCs w:val="32"/>
        </w:rPr>
        <w:t>、建立矿山地质环境治理恢复公众监督制度</w:t>
      </w:r>
    </w:p>
    <w:p w:rsidR="000B12B0" w:rsidRDefault="00E232BE">
      <w:pPr>
        <w:widowControl/>
        <w:spacing w:line="360" w:lineRule="auto"/>
        <w:ind w:firstLineChars="200" w:firstLine="640"/>
        <w:jc w:val="left"/>
        <w:rPr>
          <w:rFonts w:eastAsia="仿宋_GB2312"/>
          <w:sz w:val="32"/>
          <w:szCs w:val="32"/>
        </w:rPr>
      </w:pPr>
      <w:r>
        <w:rPr>
          <w:rFonts w:eastAsia="仿宋_GB2312" w:hint="eastAsia"/>
          <w:sz w:val="32"/>
          <w:szCs w:val="32"/>
        </w:rPr>
        <w:t>建立以企业公示、社会监督、政府抽查、行业自律为主要特点的矿业权人信息公示制度，将矿山环境治理与土地复垦方案、矿产资源税费缴纳情况纳入公示内容，设置违法</w:t>
      </w:r>
      <w:r>
        <w:rPr>
          <w:rFonts w:eastAsia="仿宋_GB2312"/>
          <w:sz w:val="32"/>
          <w:szCs w:val="32"/>
        </w:rPr>
        <w:t>“</w:t>
      </w:r>
      <w:r>
        <w:rPr>
          <w:rFonts w:eastAsia="仿宋_GB2312" w:hint="eastAsia"/>
          <w:sz w:val="32"/>
          <w:szCs w:val="32"/>
        </w:rPr>
        <w:t>黑名单</w:t>
      </w:r>
      <w:r>
        <w:rPr>
          <w:rFonts w:eastAsia="仿宋_GB2312"/>
          <w:sz w:val="32"/>
          <w:szCs w:val="32"/>
        </w:rPr>
        <w:t>”</w:t>
      </w:r>
      <w:r>
        <w:rPr>
          <w:rFonts w:eastAsia="仿宋_GB2312" w:hint="eastAsia"/>
          <w:sz w:val="32"/>
          <w:szCs w:val="32"/>
        </w:rPr>
        <w:t>，形成</w:t>
      </w:r>
      <w:r>
        <w:rPr>
          <w:rFonts w:eastAsia="仿宋_GB2312" w:hint="eastAsia"/>
          <w:sz w:val="32"/>
          <w:szCs w:val="32"/>
        </w:rPr>
        <w:t>政府部门协同联动、行业组织自律管理、信用服务机构积极参与、社会舆论广泛监督的治理格局。</w:t>
      </w:r>
    </w:p>
    <w:p w:rsidR="000B12B0" w:rsidRDefault="000B12B0">
      <w:pPr>
        <w:widowControl/>
        <w:spacing w:line="360" w:lineRule="auto"/>
        <w:ind w:firstLineChars="200" w:firstLine="640"/>
        <w:jc w:val="left"/>
        <w:rPr>
          <w:rFonts w:eastAsia="仿宋_GB2312"/>
          <w:sz w:val="32"/>
          <w:szCs w:val="32"/>
        </w:rPr>
      </w:pPr>
    </w:p>
    <w:p w:rsidR="000B12B0" w:rsidRDefault="000B12B0">
      <w:pPr>
        <w:widowControl/>
        <w:spacing w:line="360" w:lineRule="auto"/>
        <w:ind w:firstLineChars="200" w:firstLine="640"/>
        <w:jc w:val="left"/>
        <w:rPr>
          <w:rFonts w:eastAsia="仿宋_GB2312"/>
          <w:sz w:val="32"/>
          <w:szCs w:val="32"/>
        </w:rPr>
      </w:pPr>
    </w:p>
    <w:p w:rsidR="000B12B0" w:rsidRDefault="000B12B0">
      <w:pPr>
        <w:widowControl/>
        <w:spacing w:line="360" w:lineRule="auto"/>
        <w:jc w:val="left"/>
        <w:rPr>
          <w:rFonts w:eastAsia="仿宋_GB2312"/>
          <w:sz w:val="32"/>
          <w:szCs w:val="32"/>
        </w:rPr>
      </w:pPr>
    </w:p>
    <w:p w:rsidR="000B12B0" w:rsidRDefault="00E232BE">
      <w:pPr>
        <w:keepNext/>
        <w:keepLines/>
        <w:jc w:val="center"/>
        <w:outlineLvl w:val="0"/>
        <w:rPr>
          <w:rFonts w:ascii="黑体" w:eastAsia="黑体" w:hAnsi="黑体"/>
          <w:bCs/>
          <w:kern w:val="44"/>
          <w:sz w:val="32"/>
          <w:szCs w:val="32"/>
        </w:rPr>
      </w:pPr>
      <w:bookmarkStart w:id="74" w:name="_Toc20999"/>
      <w:bookmarkStart w:id="75" w:name="_Toc448997465"/>
      <w:bookmarkEnd w:id="34"/>
      <w:r>
        <w:rPr>
          <w:rFonts w:ascii="黑体" w:eastAsia="黑体" w:hAnsi="黑体" w:hint="eastAsia"/>
          <w:bCs/>
          <w:kern w:val="44"/>
          <w:sz w:val="32"/>
          <w:szCs w:val="32"/>
        </w:rPr>
        <w:lastRenderedPageBreak/>
        <w:t>第七章</w:t>
      </w:r>
      <w:r>
        <w:rPr>
          <w:rFonts w:ascii="黑体" w:eastAsia="黑体" w:hAnsi="黑体" w:hint="eastAsia"/>
          <w:bCs/>
          <w:kern w:val="44"/>
          <w:sz w:val="32"/>
          <w:szCs w:val="32"/>
        </w:rPr>
        <w:t xml:space="preserve">  </w:t>
      </w:r>
      <w:r>
        <w:rPr>
          <w:rFonts w:ascii="黑体" w:eastAsia="黑体" w:hAnsi="黑体" w:hint="eastAsia"/>
          <w:bCs/>
          <w:kern w:val="44"/>
          <w:sz w:val="32"/>
          <w:szCs w:val="32"/>
        </w:rPr>
        <w:t>重点项目</w:t>
      </w:r>
      <w:bookmarkEnd w:id="74"/>
    </w:p>
    <w:p w:rsidR="000B12B0" w:rsidRDefault="00E232BE">
      <w:pPr>
        <w:widowControl/>
        <w:ind w:firstLineChars="200" w:firstLine="620"/>
        <w:jc w:val="left"/>
        <w:rPr>
          <w:rFonts w:ascii="仿宋_GB2312" w:eastAsia="仿宋_GB2312" w:hAnsi="仿宋_GB2312" w:cs="仿宋_GB2312"/>
          <w:color w:val="000000"/>
          <w:kern w:val="0"/>
          <w:sz w:val="31"/>
          <w:szCs w:val="31"/>
          <w:lang w:bidi="ar"/>
        </w:rPr>
      </w:pPr>
      <w:bookmarkStart w:id="76" w:name="_Toc502645940"/>
      <w:bookmarkStart w:id="77" w:name="_Toc448997463"/>
      <w:bookmarkStart w:id="78" w:name="_Toc494456544"/>
      <w:r>
        <w:rPr>
          <w:rFonts w:ascii="仿宋_GB2312" w:eastAsia="仿宋_GB2312" w:hAnsi="仿宋_GB2312" w:cs="仿宋_GB2312" w:hint="eastAsia"/>
          <w:color w:val="000000"/>
          <w:kern w:val="0"/>
          <w:sz w:val="31"/>
          <w:szCs w:val="31"/>
          <w:lang w:bidi="ar"/>
        </w:rPr>
        <w:t>本轮规划无</w:t>
      </w:r>
      <w:r>
        <w:rPr>
          <w:rFonts w:ascii="仿宋_GB2312" w:eastAsia="仿宋_GB2312" w:hAnsi="仿宋_GB2312" w:cs="仿宋_GB2312"/>
          <w:color w:val="000000"/>
          <w:kern w:val="0"/>
          <w:sz w:val="31"/>
          <w:szCs w:val="31"/>
          <w:lang w:bidi="ar"/>
        </w:rPr>
        <w:t>上级规划确定的矿产资源调查评价与勘查、开发利用与保护等重大工程</w:t>
      </w:r>
      <w:r>
        <w:rPr>
          <w:rFonts w:ascii="仿宋_GB2312" w:eastAsia="仿宋_GB2312" w:hAnsi="仿宋_GB2312" w:cs="仿宋_GB2312" w:hint="eastAsia"/>
          <w:color w:val="000000"/>
          <w:kern w:val="0"/>
          <w:sz w:val="31"/>
          <w:szCs w:val="31"/>
          <w:lang w:bidi="ar"/>
        </w:rPr>
        <w:t>。根据实际需要，增加本级矿山地质环境治理重点项目。</w:t>
      </w:r>
    </w:p>
    <w:p w:rsidR="000B12B0" w:rsidRDefault="00E232BE">
      <w:pPr>
        <w:keepNext/>
        <w:keepLines/>
        <w:outlineLvl w:val="1"/>
        <w:rPr>
          <w:rFonts w:ascii="楷体" w:eastAsia="楷体" w:hAnsi="楷体"/>
          <w:sz w:val="32"/>
          <w:szCs w:val="32"/>
        </w:rPr>
      </w:pPr>
      <w:bookmarkStart w:id="79" w:name="_Toc13977"/>
      <w:bookmarkStart w:id="80" w:name="_Toc494456541"/>
      <w:bookmarkStart w:id="81" w:name="_Toc502645937"/>
      <w:bookmarkEnd w:id="76"/>
      <w:bookmarkEnd w:id="77"/>
      <w:bookmarkEnd w:id="78"/>
      <w:r>
        <w:rPr>
          <w:rFonts w:ascii="楷体" w:eastAsia="楷体" w:hAnsi="楷体" w:hint="eastAsia"/>
          <w:sz w:val="32"/>
          <w:szCs w:val="32"/>
        </w:rPr>
        <w:t>一、</w:t>
      </w:r>
      <w:r>
        <w:rPr>
          <w:rFonts w:ascii="楷体" w:eastAsia="楷体" w:hAnsi="楷体" w:hint="eastAsia"/>
          <w:sz w:val="32"/>
          <w:szCs w:val="32"/>
        </w:rPr>
        <w:t>实施矿山地质环境治理重点项目</w:t>
      </w:r>
      <w:bookmarkEnd w:id="79"/>
      <w:bookmarkEnd w:id="80"/>
      <w:bookmarkEnd w:id="81"/>
    </w:p>
    <w:p w:rsidR="000B12B0" w:rsidRDefault="00E232BE">
      <w:pPr>
        <w:ind w:firstLineChars="200" w:firstLine="643"/>
        <w:rPr>
          <w:rFonts w:eastAsia="仿宋_GB2312"/>
          <w:b/>
          <w:sz w:val="32"/>
          <w:szCs w:val="32"/>
        </w:rPr>
      </w:pPr>
      <w:r>
        <w:rPr>
          <w:rFonts w:eastAsia="仿宋_GB2312"/>
          <w:b/>
          <w:sz w:val="32"/>
          <w:szCs w:val="32"/>
        </w:rPr>
        <w:t>1</w:t>
      </w:r>
      <w:r>
        <w:rPr>
          <w:rFonts w:eastAsia="仿宋_GB2312" w:hint="eastAsia"/>
          <w:b/>
          <w:sz w:val="32"/>
          <w:szCs w:val="32"/>
        </w:rPr>
        <w:t>、矿山地质环境重点治理区</w:t>
      </w:r>
    </w:p>
    <w:p w:rsidR="000B12B0" w:rsidRDefault="00E232BE">
      <w:pPr>
        <w:ind w:firstLineChars="200" w:firstLine="640"/>
        <w:rPr>
          <w:rFonts w:eastAsia="仿宋_GB2312"/>
          <w:sz w:val="32"/>
          <w:szCs w:val="32"/>
        </w:rPr>
      </w:pPr>
      <w:r>
        <w:rPr>
          <w:rFonts w:eastAsia="仿宋_GB2312" w:hint="eastAsia"/>
          <w:sz w:val="32"/>
          <w:szCs w:val="32"/>
        </w:rPr>
        <w:t>根据矿山地质环境调查情况，将可能存在或已严重危害到人居环境、生态系统、工农业安全生产和经济社会稳定发展等方面的矿山地质环境问题敏感和突出的区域划分为矿山地质环境重点治理区。</w:t>
      </w:r>
      <w:r>
        <w:rPr>
          <w:rFonts w:eastAsia="仿宋_GB2312" w:hint="eastAsia"/>
          <w:sz w:val="32"/>
          <w:szCs w:val="32"/>
        </w:rPr>
        <w:t>全市范围内共落实市级划定矿山地质环境重点治理区</w:t>
      </w:r>
      <w:r>
        <w:rPr>
          <w:rFonts w:eastAsia="仿宋_GB2312" w:hint="eastAsia"/>
          <w:sz w:val="32"/>
          <w:szCs w:val="32"/>
        </w:rPr>
        <w:t>4</w:t>
      </w:r>
      <w:r>
        <w:rPr>
          <w:rFonts w:eastAsia="仿宋_GB2312" w:hint="eastAsia"/>
          <w:sz w:val="32"/>
          <w:szCs w:val="32"/>
        </w:rPr>
        <w:t>处</w:t>
      </w:r>
      <w:r>
        <w:rPr>
          <w:rFonts w:eastAsia="仿宋_GB2312"/>
          <w:sz w:val="32"/>
          <w:szCs w:val="32"/>
        </w:rPr>
        <w:t>—</w:t>
      </w:r>
      <w:r>
        <w:rPr>
          <w:rFonts w:eastAsia="仿宋_GB2312" w:hint="eastAsia"/>
          <w:sz w:val="32"/>
          <w:szCs w:val="32"/>
        </w:rPr>
        <w:t>第一处为</w:t>
      </w:r>
      <w:r>
        <w:rPr>
          <w:rFonts w:eastAsia="仿宋_GB2312" w:hint="eastAsia"/>
          <w:sz w:val="32"/>
          <w:szCs w:val="32"/>
        </w:rPr>
        <w:t>同江市街津口矿山地质环境重点治理区，面积</w:t>
      </w:r>
      <w:r>
        <w:rPr>
          <w:rFonts w:eastAsia="仿宋_GB2312" w:hint="eastAsia"/>
          <w:sz w:val="32"/>
          <w:szCs w:val="32"/>
        </w:rPr>
        <w:t>1.6</w:t>
      </w:r>
      <w:r>
        <w:rPr>
          <w:rFonts w:eastAsia="仿宋_GB2312" w:hint="eastAsia"/>
          <w:sz w:val="32"/>
          <w:szCs w:val="32"/>
        </w:rPr>
        <w:t>6</w:t>
      </w:r>
      <w:r>
        <w:rPr>
          <w:rFonts w:eastAsia="仿宋_GB2312" w:hint="eastAsia"/>
          <w:sz w:val="32"/>
          <w:szCs w:val="32"/>
        </w:rPr>
        <w:t>平方千米</w:t>
      </w:r>
      <w:r>
        <w:rPr>
          <w:rFonts w:eastAsia="仿宋_GB2312" w:hint="eastAsia"/>
          <w:sz w:val="32"/>
          <w:szCs w:val="32"/>
        </w:rPr>
        <w:t>、</w:t>
      </w:r>
      <w:r>
        <w:rPr>
          <w:rFonts w:eastAsia="仿宋_GB2312" w:hint="eastAsia"/>
          <w:sz w:val="32"/>
          <w:szCs w:val="32"/>
        </w:rPr>
        <w:t>第二处为同江市青龙山矿山地质环境重点治理区</w:t>
      </w:r>
      <w:r>
        <w:rPr>
          <w:rFonts w:eastAsia="仿宋_GB2312" w:hint="eastAsia"/>
          <w:sz w:val="32"/>
          <w:szCs w:val="32"/>
        </w:rPr>
        <w:t>，面积</w:t>
      </w:r>
      <w:r>
        <w:rPr>
          <w:rFonts w:eastAsia="仿宋_GB2312" w:hint="eastAsia"/>
          <w:sz w:val="32"/>
          <w:szCs w:val="32"/>
        </w:rPr>
        <w:t>0.93</w:t>
      </w:r>
      <w:r>
        <w:rPr>
          <w:rFonts w:eastAsia="仿宋_GB2312" w:hint="eastAsia"/>
          <w:sz w:val="32"/>
          <w:szCs w:val="32"/>
        </w:rPr>
        <w:t>平方千米</w:t>
      </w:r>
      <w:r>
        <w:rPr>
          <w:rFonts w:eastAsia="仿宋_GB2312" w:hint="eastAsia"/>
          <w:sz w:val="32"/>
          <w:szCs w:val="32"/>
        </w:rPr>
        <w:t>、</w:t>
      </w:r>
      <w:r>
        <w:rPr>
          <w:rFonts w:eastAsia="仿宋_GB2312" w:hint="eastAsia"/>
          <w:sz w:val="32"/>
          <w:szCs w:val="32"/>
        </w:rPr>
        <w:t>第三处为同江市勤得利西山矿山地质环境重点治理区</w:t>
      </w:r>
      <w:r>
        <w:rPr>
          <w:rFonts w:eastAsia="仿宋_GB2312" w:hint="eastAsia"/>
          <w:sz w:val="32"/>
          <w:szCs w:val="32"/>
        </w:rPr>
        <w:t>，面积</w:t>
      </w:r>
      <w:r>
        <w:rPr>
          <w:rFonts w:eastAsia="仿宋_GB2312" w:hint="eastAsia"/>
          <w:sz w:val="32"/>
          <w:szCs w:val="32"/>
        </w:rPr>
        <w:t>0.70</w:t>
      </w:r>
      <w:r>
        <w:rPr>
          <w:rFonts w:eastAsia="仿宋_GB2312" w:hint="eastAsia"/>
          <w:sz w:val="32"/>
          <w:szCs w:val="32"/>
        </w:rPr>
        <w:t>平方千米</w:t>
      </w:r>
      <w:r>
        <w:rPr>
          <w:rFonts w:eastAsia="仿宋_GB2312" w:hint="eastAsia"/>
          <w:sz w:val="32"/>
          <w:szCs w:val="32"/>
        </w:rPr>
        <w:t>、</w:t>
      </w:r>
      <w:r>
        <w:rPr>
          <w:rFonts w:eastAsia="仿宋_GB2312" w:hint="eastAsia"/>
          <w:sz w:val="32"/>
          <w:szCs w:val="32"/>
        </w:rPr>
        <w:t>第四处为同江市勤得利矿山地质环境重点治理区</w:t>
      </w:r>
      <w:r>
        <w:rPr>
          <w:rFonts w:eastAsia="仿宋_GB2312" w:hint="eastAsia"/>
          <w:sz w:val="32"/>
          <w:szCs w:val="32"/>
        </w:rPr>
        <w:t>，面积</w:t>
      </w:r>
      <w:r>
        <w:rPr>
          <w:rFonts w:eastAsia="仿宋_GB2312" w:hint="eastAsia"/>
          <w:sz w:val="32"/>
          <w:szCs w:val="32"/>
        </w:rPr>
        <w:t>0.5</w:t>
      </w:r>
      <w:r>
        <w:rPr>
          <w:rFonts w:eastAsia="仿宋_GB2312" w:hint="eastAsia"/>
          <w:sz w:val="32"/>
          <w:szCs w:val="32"/>
        </w:rPr>
        <w:t>5</w:t>
      </w:r>
      <w:r>
        <w:rPr>
          <w:rFonts w:eastAsia="仿宋_GB2312" w:hint="eastAsia"/>
          <w:sz w:val="32"/>
          <w:szCs w:val="32"/>
        </w:rPr>
        <w:t>平方千米</w:t>
      </w:r>
      <w:r>
        <w:rPr>
          <w:rFonts w:eastAsia="仿宋_GB2312" w:hint="eastAsia"/>
          <w:sz w:val="32"/>
          <w:szCs w:val="32"/>
        </w:rPr>
        <w:t>。</w:t>
      </w:r>
      <w:r>
        <w:rPr>
          <w:rFonts w:eastAsia="仿宋_GB2312" w:hint="eastAsia"/>
          <w:sz w:val="32"/>
          <w:szCs w:val="32"/>
        </w:rPr>
        <w:t>重点治理区总面积为</w:t>
      </w:r>
      <w:r>
        <w:rPr>
          <w:rFonts w:eastAsia="仿宋_GB2312" w:hint="eastAsia"/>
          <w:sz w:val="32"/>
          <w:szCs w:val="32"/>
        </w:rPr>
        <w:t>3.84</w:t>
      </w:r>
      <w:r>
        <w:rPr>
          <w:rFonts w:eastAsia="仿宋_GB2312" w:hint="eastAsia"/>
          <w:sz w:val="32"/>
          <w:szCs w:val="32"/>
        </w:rPr>
        <w:t>平方千米</w:t>
      </w:r>
      <w:r>
        <w:rPr>
          <w:rFonts w:eastAsia="仿宋_GB2312" w:hint="eastAsia"/>
          <w:sz w:val="32"/>
          <w:szCs w:val="32"/>
        </w:rPr>
        <w:t>。</w:t>
      </w:r>
    </w:p>
    <w:p w:rsidR="000B12B0" w:rsidRDefault="00E232BE">
      <w:pPr>
        <w:ind w:firstLineChars="200" w:firstLine="643"/>
        <w:rPr>
          <w:rFonts w:eastAsia="仿宋_GB2312"/>
          <w:b/>
          <w:sz w:val="32"/>
          <w:szCs w:val="32"/>
        </w:rPr>
      </w:pPr>
      <w:r>
        <w:rPr>
          <w:rFonts w:eastAsia="仿宋_GB2312"/>
          <w:b/>
          <w:sz w:val="32"/>
          <w:szCs w:val="32"/>
        </w:rPr>
        <w:t>2</w:t>
      </w:r>
      <w:r>
        <w:rPr>
          <w:rFonts w:eastAsia="仿宋_GB2312" w:hint="eastAsia"/>
          <w:b/>
          <w:sz w:val="32"/>
          <w:szCs w:val="32"/>
        </w:rPr>
        <w:t>、矿山地质环境治理重点项目</w:t>
      </w:r>
    </w:p>
    <w:p w:rsidR="000B12B0" w:rsidRDefault="00E232BE">
      <w:pPr>
        <w:ind w:firstLineChars="200" w:firstLine="640"/>
        <w:rPr>
          <w:rFonts w:eastAsia="仿宋_GB2312"/>
          <w:sz w:val="32"/>
          <w:szCs w:val="32"/>
        </w:rPr>
      </w:pPr>
      <w:r>
        <w:rPr>
          <w:rFonts w:eastAsia="仿宋_GB2312" w:hint="eastAsia"/>
          <w:sz w:val="32"/>
          <w:szCs w:val="32"/>
        </w:rPr>
        <w:t>在矿山地质环境重点治理区内部署和实施矿山地质环境治理重点项目。全市共落实市级规划矿山地质环境治理项目</w:t>
      </w:r>
      <w:r>
        <w:rPr>
          <w:rFonts w:eastAsia="仿宋_GB2312"/>
          <w:sz w:val="32"/>
          <w:szCs w:val="32"/>
        </w:rPr>
        <w:t>1</w:t>
      </w:r>
      <w:r>
        <w:rPr>
          <w:rFonts w:eastAsia="仿宋_GB2312" w:hint="eastAsia"/>
          <w:sz w:val="32"/>
          <w:szCs w:val="32"/>
        </w:rPr>
        <w:t>个，项目治理面积</w:t>
      </w:r>
      <w:r>
        <w:rPr>
          <w:rFonts w:eastAsia="仿宋_GB2312" w:hint="eastAsia"/>
          <w:sz w:val="32"/>
          <w:szCs w:val="32"/>
        </w:rPr>
        <w:t>57.62</w:t>
      </w:r>
      <w:r>
        <w:rPr>
          <w:rFonts w:eastAsia="仿宋_GB2312" w:hint="eastAsia"/>
          <w:sz w:val="32"/>
          <w:szCs w:val="32"/>
        </w:rPr>
        <w:t>公顷，项目投资估算</w:t>
      </w:r>
      <w:r>
        <w:rPr>
          <w:rFonts w:eastAsia="仿宋_GB2312"/>
          <w:sz w:val="32"/>
          <w:szCs w:val="32"/>
        </w:rPr>
        <w:t>4</w:t>
      </w:r>
      <w:r>
        <w:rPr>
          <w:rFonts w:eastAsia="仿宋_GB2312" w:hint="eastAsia"/>
          <w:sz w:val="32"/>
          <w:szCs w:val="32"/>
        </w:rPr>
        <w:t>605</w:t>
      </w:r>
      <w:r>
        <w:rPr>
          <w:rFonts w:eastAsia="仿宋_GB2312" w:hint="eastAsia"/>
          <w:sz w:val="32"/>
          <w:szCs w:val="32"/>
        </w:rPr>
        <w:t>万元。</w:t>
      </w:r>
    </w:p>
    <w:tbl>
      <w:tblPr>
        <w:tblW w:w="9155" w:type="dxa"/>
        <w:jc w:val="center"/>
        <w:tblLook w:val="04A0" w:firstRow="1" w:lastRow="0" w:firstColumn="1" w:lastColumn="0" w:noHBand="0" w:noVBand="1"/>
      </w:tblPr>
      <w:tblGrid>
        <w:gridCol w:w="870"/>
        <w:gridCol w:w="2235"/>
        <w:gridCol w:w="1493"/>
        <w:gridCol w:w="1232"/>
        <w:gridCol w:w="1105"/>
        <w:gridCol w:w="1764"/>
        <w:gridCol w:w="456"/>
      </w:tblGrid>
      <w:tr w:rsidR="000B12B0">
        <w:trPr>
          <w:trHeight w:val="307"/>
          <w:jc w:val="center"/>
        </w:trPr>
        <w:tc>
          <w:tcPr>
            <w:tcW w:w="9155" w:type="dxa"/>
            <w:gridSpan w:val="7"/>
            <w:tcBorders>
              <w:top w:val="nil"/>
              <w:left w:val="nil"/>
              <w:bottom w:val="single" w:sz="4" w:space="0" w:color="auto"/>
              <w:right w:val="nil"/>
            </w:tcBorders>
            <w:vAlign w:val="center"/>
          </w:tcPr>
          <w:p w:rsidR="000B12B0" w:rsidRDefault="00E232BE">
            <w:pPr>
              <w:widowControl/>
              <w:jc w:val="center"/>
              <w:rPr>
                <w:rFonts w:eastAsia="仿宋_GB2312"/>
                <w:b/>
                <w:kern w:val="0"/>
                <w:sz w:val="24"/>
              </w:rPr>
            </w:pPr>
            <w:r>
              <w:rPr>
                <w:rFonts w:eastAsia="仿宋_GB2312" w:hint="eastAsia"/>
                <w:b/>
                <w:sz w:val="24"/>
              </w:rPr>
              <w:t>专栏</w:t>
            </w:r>
            <w:r>
              <w:rPr>
                <w:rFonts w:eastAsia="仿宋_GB2312" w:hint="eastAsia"/>
                <w:b/>
                <w:sz w:val="24"/>
              </w:rPr>
              <w:t>9</w:t>
            </w:r>
            <w:r>
              <w:rPr>
                <w:rFonts w:eastAsia="仿宋_GB2312"/>
                <w:b/>
                <w:kern w:val="0"/>
                <w:sz w:val="24"/>
              </w:rPr>
              <w:t xml:space="preserve">  </w:t>
            </w:r>
            <w:r>
              <w:rPr>
                <w:rFonts w:eastAsia="仿宋_GB2312" w:hint="eastAsia"/>
                <w:b/>
                <w:sz w:val="24"/>
              </w:rPr>
              <w:t>同江市矿山地质环境治理项目表</w:t>
            </w:r>
          </w:p>
        </w:tc>
      </w:tr>
      <w:tr w:rsidR="000B12B0">
        <w:trPr>
          <w:trHeight w:val="545"/>
          <w:jc w:val="center"/>
        </w:trPr>
        <w:tc>
          <w:tcPr>
            <w:tcW w:w="870" w:type="dxa"/>
            <w:tcBorders>
              <w:top w:val="nil"/>
              <w:left w:val="single" w:sz="4" w:space="0" w:color="auto"/>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编号</w:t>
            </w:r>
          </w:p>
        </w:tc>
        <w:tc>
          <w:tcPr>
            <w:tcW w:w="2235" w:type="dxa"/>
            <w:tcBorders>
              <w:top w:val="nil"/>
              <w:left w:val="nil"/>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项目名称</w:t>
            </w:r>
          </w:p>
        </w:tc>
        <w:tc>
          <w:tcPr>
            <w:tcW w:w="1493" w:type="dxa"/>
            <w:tcBorders>
              <w:top w:val="nil"/>
              <w:left w:val="nil"/>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主要任务</w:t>
            </w:r>
          </w:p>
        </w:tc>
        <w:tc>
          <w:tcPr>
            <w:tcW w:w="1232" w:type="dxa"/>
            <w:tcBorders>
              <w:top w:val="nil"/>
              <w:left w:val="nil"/>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恢复治理面积</w:t>
            </w:r>
          </w:p>
          <w:p w:rsidR="000B12B0" w:rsidRDefault="00E232BE">
            <w:pPr>
              <w:widowControl/>
              <w:jc w:val="center"/>
              <w:rPr>
                <w:rFonts w:eastAsia="仿宋_GB2312"/>
                <w:kern w:val="0"/>
                <w:sz w:val="24"/>
              </w:rPr>
            </w:pPr>
            <w:r>
              <w:rPr>
                <w:rFonts w:eastAsia="仿宋_GB2312"/>
                <w:kern w:val="0"/>
                <w:sz w:val="24"/>
              </w:rPr>
              <w:t>(</w:t>
            </w:r>
            <w:r>
              <w:rPr>
                <w:rFonts w:eastAsia="仿宋_GB2312" w:hint="eastAsia"/>
                <w:kern w:val="0"/>
                <w:sz w:val="24"/>
              </w:rPr>
              <w:t>公顷）</w:t>
            </w:r>
          </w:p>
        </w:tc>
        <w:tc>
          <w:tcPr>
            <w:tcW w:w="1105" w:type="dxa"/>
            <w:tcBorders>
              <w:top w:val="nil"/>
              <w:left w:val="nil"/>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投资估算</w:t>
            </w:r>
          </w:p>
          <w:p w:rsidR="000B12B0" w:rsidRDefault="00E232BE">
            <w:pPr>
              <w:widowControl/>
              <w:jc w:val="center"/>
              <w:rPr>
                <w:rFonts w:eastAsia="仿宋_GB2312"/>
                <w:kern w:val="0"/>
                <w:sz w:val="24"/>
              </w:rPr>
            </w:pPr>
            <w:r>
              <w:rPr>
                <w:rFonts w:eastAsia="仿宋_GB2312" w:hint="eastAsia"/>
                <w:kern w:val="0"/>
                <w:sz w:val="24"/>
              </w:rPr>
              <w:t>（万元）</w:t>
            </w:r>
          </w:p>
        </w:tc>
        <w:tc>
          <w:tcPr>
            <w:tcW w:w="1764" w:type="dxa"/>
            <w:tcBorders>
              <w:top w:val="nil"/>
              <w:left w:val="nil"/>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预期成效</w:t>
            </w:r>
          </w:p>
        </w:tc>
        <w:tc>
          <w:tcPr>
            <w:tcW w:w="456" w:type="dxa"/>
            <w:tcBorders>
              <w:top w:val="nil"/>
              <w:left w:val="nil"/>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备注</w:t>
            </w:r>
          </w:p>
        </w:tc>
      </w:tr>
      <w:tr w:rsidR="000B12B0">
        <w:trPr>
          <w:trHeight w:val="716"/>
          <w:jc w:val="center"/>
        </w:trPr>
        <w:tc>
          <w:tcPr>
            <w:tcW w:w="870" w:type="dxa"/>
            <w:tcBorders>
              <w:top w:val="nil"/>
              <w:left w:val="single" w:sz="4" w:space="0" w:color="auto"/>
              <w:bottom w:val="single" w:sz="4" w:space="0" w:color="auto"/>
              <w:right w:val="single" w:sz="4" w:space="0" w:color="auto"/>
            </w:tcBorders>
            <w:vAlign w:val="center"/>
          </w:tcPr>
          <w:p w:rsidR="000B12B0" w:rsidRDefault="00E232BE">
            <w:pPr>
              <w:jc w:val="center"/>
              <w:rPr>
                <w:rFonts w:eastAsia="仿宋_GB2312"/>
                <w:sz w:val="24"/>
              </w:rPr>
            </w:pPr>
            <w:r>
              <w:rPr>
                <w:rFonts w:ascii="方正仿宋_GB2312" w:eastAsia="方正仿宋_GB2312" w:hAnsi="方正仿宋_GB2312" w:cs="方正仿宋_GB2312" w:hint="eastAsia"/>
                <w:sz w:val="24"/>
              </w:rPr>
              <w:lastRenderedPageBreak/>
              <w:t>ZL001</w:t>
            </w:r>
          </w:p>
        </w:tc>
        <w:tc>
          <w:tcPr>
            <w:tcW w:w="2235" w:type="dxa"/>
            <w:tcBorders>
              <w:top w:val="nil"/>
              <w:left w:val="nil"/>
              <w:bottom w:val="single" w:sz="4" w:space="0" w:color="auto"/>
              <w:right w:val="single" w:sz="4" w:space="0" w:color="auto"/>
            </w:tcBorders>
            <w:vAlign w:val="center"/>
          </w:tcPr>
          <w:p w:rsidR="000B12B0" w:rsidRDefault="00E232BE">
            <w:pPr>
              <w:jc w:val="center"/>
              <w:rPr>
                <w:rFonts w:eastAsia="仿宋_GB2312"/>
                <w:sz w:val="24"/>
              </w:rPr>
            </w:pPr>
            <w:r>
              <w:rPr>
                <w:rFonts w:eastAsia="仿宋_GB2312" w:hint="eastAsia"/>
                <w:sz w:val="24"/>
              </w:rPr>
              <w:t>黑龙江省同江市历史遗留废弃工矿生态修复工程项目</w:t>
            </w:r>
          </w:p>
        </w:tc>
        <w:tc>
          <w:tcPr>
            <w:tcW w:w="1493" w:type="dxa"/>
            <w:tcBorders>
              <w:top w:val="nil"/>
              <w:left w:val="nil"/>
              <w:bottom w:val="single" w:sz="4" w:space="0" w:color="auto"/>
              <w:right w:val="single" w:sz="4" w:space="0" w:color="auto"/>
            </w:tcBorders>
            <w:vAlign w:val="center"/>
          </w:tcPr>
          <w:p w:rsidR="000B12B0" w:rsidRDefault="00E232BE">
            <w:pPr>
              <w:jc w:val="center"/>
              <w:rPr>
                <w:rFonts w:eastAsia="仿宋_GB2312"/>
                <w:kern w:val="0"/>
                <w:sz w:val="24"/>
              </w:rPr>
            </w:pPr>
            <w:r>
              <w:rPr>
                <w:rFonts w:eastAsia="仿宋_GB2312" w:hint="eastAsia"/>
                <w:kern w:val="0"/>
                <w:sz w:val="24"/>
              </w:rPr>
              <w:t>削坡、土地平整、恢复植树</w:t>
            </w:r>
          </w:p>
        </w:tc>
        <w:tc>
          <w:tcPr>
            <w:tcW w:w="1232" w:type="dxa"/>
            <w:tcBorders>
              <w:top w:val="nil"/>
              <w:left w:val="nil"/>
              <w:bottom w:val="single" w:sz="4" w:space="0" w:color="auto"/>
              <w:right w:val="single" w:sz="4" w:space="0" w:color="auto"/>
            </w:tcBorders>
            <w:vAlign w:val="center"/>
          </w:tcPr>
          <w:p w:rsidR="000B12B0" w:rsidRDefault="00E232BE">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57.62</w:t>
            </w:r>
          </w:p>
        </w:tc>
        <w:tc>
          <w:tcPr>
            <w:tcW w:w="1105" w:type="dxa"/>
            <w:tcBorders>
              <w:top w:val="nil"/>
              <w:left w:val="nil"/>
              <w:bottom w:val="single" w:sz="4" w:space="0" w:color="auto"/>
              <w:right w:val="single" w:sz="4" w:space="0" w:color="auto"/>
            </w:tcBorders>
            <w:vAlign w:val="center"/>
          </w:tcPr>
          <w:p w:rsidR="000B12B0" w:rsidRDefault="00E232BE">
            <w:pPr>
              <w:widowControl/>
              <w:jc w:val="center"/>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4605</w:t>
            </w:r>
          </w:p>
        </w:tc>
        <w:tc>
          <w:tcPr>
            <w:tcW w:w="1764" w:type="dxa"/>
            <w:tcBorders>
              <w:top w:val="nil"/>
              <w:left w:val="nil"/>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恢复“三区两线”可视范围内地貌景观，消除地质灾害隐患</w:t>
            </w:r>
          </w:p>
        </w:tc>
        <w:tc>
          <w:tcPr>
            <w:tcW w:w="456" w:type="dxa"/>
            <w:tcBorders>
              <w:top w:val="nil"/>
              <w:left w:val="nil"/>
              <w:bottom w:val="single" w:sz="4" w:space="0" w:color="auto"/>
              <w:right w:val="single" w:sz="4" w:space="0" w:color="auto"/>
            </w:tcBorders>
            <w:vAlign w:val="center"/>
          </w:tcPr>
          <w:p w:rsidR="000B12B0" w:rsidRDefault="00E232BE">
            <w:pPr>
              <w:jc w:val="center"/>
              <w:rPr>
                <w:rFonts w:eastAsia="仿宋_GB2312"/>
                <w:kern w:val="0"/>
                <w:sz w:val="24"/>
              </w:rPr>
            </w:pPr>
            <w:r>
              <w:rPr>
                <w:rFonts w:eastAsia="仿宋_GB2312" w:hint="eastAsia"/>
                <w:kern w:val="0"/>
                <w:sz w:val="24"/>
              </w:rPr>
              <w:t>市级</w:t>
            </w:r>
          </w:p>
        </w:tc>
      </w:tr>
      <w:tr w:rsidR="000B12B0">
        <w:trPr>
          <w:trHeight w:val="511"/>
          <w:jc w:val="center"/>
        </w:trPr>
        <w:tc>
          <w:tcPr>
            <w:tcW w:w="870" w:type="dxa"/>
            <w:tcBorders>
              <w:top w:val="single" w:sz="4" w:space="0" w:color="auto"/>
              <w:left w:val="single" w:sz="4" w:space="0" w:color="auto"/>
              <w:bottom w:val="single" w:sz="4" w:space="0" w:color="auto"/>
              <w:right w:val="single" w:sz="4" w:space="0" w:color="auto"/>
            </w:tcBorders>
            <w:vAlign w:val="center"/>
          </w:tcPr>
          <w:p w:rsidR="000B12B0" w:rsidRDefault="00E232BE">
            <w:pPr>
              <w:widowControl/>
              <w:jc w:val="center"/>
              <w:rPr>
                <w:rFonts w:eastAsia="仿宋_GB2312"/>
                <w:kern w:val="0"/>
                <w:sz w:val="24"/>
              </w:rPr>
            </w:pPr>
            <w:r>
              <w:rPr>
                <w:rFonts w:eastAsia="仿宋_GB2312" w:hint="eastAsia"/>
                <w:kern w:val="0"/>
                <w:sz w:val="24"/>
              </w:rPr>
              <w:t>合计</w:t>
            </w:r>
          </w:p>
        </w:tc>
        <w:tc>
          <w:tcPr>
            <w:tcW w:w="2235" w:type="dxa"/>
            <w:tcBorders>
              <w:top w:val="single" w:sz="4" w:space="0" w:color="auto"/>
              <w:left w:val="nil"/>
              <w:bottom w:val="single" w:sz="4" w:space="0" w:color="auto"/>
              <w:right w:val="nil"/>
            </w:tcBorders>
            <w:vAlign w:val="center"/>
          </w:tcPr>
          <w:p w:rsidR="000B12B0" w:rsidRDefault="000B12B0">
            <w:pPr>
              <w:widowControl/>
              <w:jc w:val="center"/>
              <w:rPr>
                <w:rFonts w:eastAsia="仿宋_GB2312"/>
                <w:kern w:val="0"/>
                <w:sz w:val="24"/>
              </w:rPr>
            </w:pPr>
          </w:p>
        </w:tc>
        <w:tc>
          <w:tcPr>
            <w:tcW w:w="1493" w:type="dxa"/>
            <w:tcBorders>
              <w:top w:val="single" w:sz="4" w:space="0" w:color="auto"/>
              <w:left w:val="nil"/>
              <w:bottom w:val="single" w:sz="4" w:space="0" w:color="auto"/>
              <w:right w:val="single" w:sz="4" w:space="0" w:color="auto"/>
            </w:tcBorders>
            <w:vAlign w:val="center"/>
          </w:tcPr>
          <w:p w:rsidR="000B12B0" w:rsidRDefault="000B12B0">
            <w:pPr>
              <w:widowControl/>
              <w:jc w:val="center"/>
              <w:rPr>
                <w:rFonts w:eastAsia="仿宋_GB2312"/>
                <w:kern w:val="0"/>
                <w:sz w:val="24"/>
              </w:rPr>
            </w:pPr>
          </w:p>
        </w:tc>
        <w:tc>
          <w:tcPr>
            <w:tcW w:w="1232" w:type="dxa"/>
            <w:tcBorders>
              <w:top w:val="single" w:sz="4" w:space="0" w:color="auto"/>
              <w:left w:val="nil"/>
              <w:bottom w:val="single" w:sz="4" w:space="0" w:color="auto"/>
              <w:right w:val="single" w:sz="4" w:space="0" w:color="auto"/>
            </w:tcBorders>
            <w:vAlign w:val="center"/>
          </w:tcPr>
          <w:p w:rsidR="000B12B0" w:rsidRDefault="00E232BE">
            <w:pPr>
              <w:widowControl/>
              <w:jc w:val="center"/>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57.62</w:t>
            </w:r>
          </w:p>
        </w:tc>
        <w:tc>
          <w:tcPr>
            <w:tcW w:w="1105" w:type="dxa"/>
            <w:tcBorders>
              <w:top w:val="single" w:sz="4" w:space="0" w:color="auto"/>
              <w:left w:val="nil"/>
              <w:bottom w:val="single" w:sz="4" w:space="0" w:color="auto"/>
              <w:right w:val="single" w:sz="4" w:space="0" w:color="auto"/>
            </w:tcBorders>
            <w:vAlign w:val="center"/>
          </w:tcPr>
          <w:p w:rsidR="000B12B0" w:rsidRDefault="00E232BE">
            <w:pPr>
              <w:widowControl/>
              <w:jc w:val="center"/>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4</w:t>
            </w:r>
            <w:r>
              <w:rPr>
                <w:rFonts w:ascii="方正仿宋_GB2312" w:eastAsia="方正仿宋_GB2312" w:hAnsi="方正仿宋_GB2312" w:cs="方正仿宋_GB2312" w:hint="eastAsia"/>
                <w:kern w:val="0"/>
                <w:sz w:val="24"/>
              </w:rPr>
              <w:t>605</w:t>
            </w:r>
          </w:p>
        </w:tc>
        <w:tc>
          <w:tcPr>
            <w:tcW w:w="1764" w:type="dxa"/>
            <w:tcBorders>
              <w:top w:val="single" w:sz="4" w:space="0" w:color="auto"/>
              <w:left w:val="nil"/>
              <w:bottom w:val="single" w:sz="4" w:space="0" w:color="auto"/>
              <w:right w:val="nil"/>
            </w:tcBorders>
            <w:vAlign w:val="center"/>
          </w:tcPr>
          <w:p w:rsidR="000B12B0" w:rsidRDefault="000B12B0">
            <w:pPr>
              <w:widowControl/>
              <w:jc w:val="center"/>
              <w:rPr>
                <w:rFonts w:eastAsia="仿宋_GB2312"/>
                <w:kern w:val="0"/>
                <w:sz w:val="24"/>
              </w:rPr>
            </w:pPr>
          </w:p>
        </w:tc>
        <w:tc>
          <w:tcPr>
            <w:tcW w:w="456" w:type="dxa"/>
            <w:tcBorders>
              <w:top w:val="single" w:sz="4" w:space="0" w:color="auto"/>
              <w:left w:val="nil"/>
              <w:bottom w:val="single" w:sz="4" w:space="0" w:color="auto"/>
              <w:right w:val="single" w:sz="4" w:space="0" w:color="auto"/>
            </w:tcBorders>
            <w:vAlign w:val="center"/>
          </w:tcPr>
          <w:p w:rsidR="000B12B0" w:rsidRDefault="000B12B0">
            <w:pPr>
              <w:widowControl/>
              <w:jc w:val="center"/>
              <w:rPr>
                <w:rFonts w:eastAsia="仿宋_GB2312"/>
                <w:kern w:val="0"/>
                <w:sz w:val="24"/>
              </w:rPr>
            </w:pPr>
          </w:p>
        </w:tc>
      </w:tr>
    </w:tbl>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0B12B0">
      <w:pPr>
        <w:ind w:firstLineChars="200" w:firstLine="640"/>
        <w:rPr>
          <w:rFonts w:eastAsia="仿宋_GB2312"/>
          <w:color w:val="FF0000"/>
          <w:sz w:val="32"/>
          <w:szCs w:val="32"/>
        </w:rPr>
      </w:pPr>
    </w:p>
    <w:p w:rsidR="000B12B0" w:rsidRDefault="00E232BE">
      <w:pPr>
        <w:keepNext/>
        <w:keepLines/>
        <w:jc w:val="center"/>
        <w:outlineLvl w:val="0"/>
      </w:pPr>
      <w:bookmarkStart w:id="82" w:name="_Toc14792"/>
      <w:bookmarkEnd w:id="75"/>
      <w:r>
        <w:rPr>
          <w:rFonts w:ascii="黑体" w:eastAsia="黑体" w:hAnsi="黑体" w:hint="eastAsia"/>
          <w:bCs/>
          <w:kern w:val="44"/>
          <w:sz w:val="32"/>
          <w:szCs w:val="32"/>
        </w:rPr>
        <w:t>第八章</w:t>
      </w:r>
      <w:r>
        <w:rPr>
          <w:rFonts w:ascii="黑体" w:eastAsia="黑体" w:hAnsi="黑体" w:hint="eastAsia"/>
          <w:bCs/>
          <w:kern w:val="44"/>
          <w:sz w:val="32"/>
          <w:szCs w:val="32"/>
        </w:rPr>
        <w:t xml:space="preserve">  </w:t>
      </w:r>
      <w:r>
        <w:rPr>
          <w:rFonts w:ascii="黑体" w:eastAsia="黑体" w:hAnsi="黑体" w:hint="eastAsia"/>
          <w:bCs/>
          <w:kern w:val="44"/>
          <w:sz w:val="32"/>
          <w:szCs w:val="32"/>
        </w:rPr>
        <w:t>规划保障措施</w:t>
      </w:r>
      <w:bookmarkEnd w:id="82"/>
    </w:p>
    <w:p w:rsidR="000B12B0" w:rsidRDefault="00E232BE">
      <w:pPr>
        <w:keepNext/>
        <w:keepLines/>
        <w:outlineLvl w:val="1"/>
        <w:rPr>
          <w:rFonts w:ascii="楷体" w:eastAsia="楷体" w:hAnsi="楷体"/>
          <w:sz w:val="32"/>
          <w:szCs w:val="32"/>
        </w:rPr>
      </w:pPr>
      <w:bookmarkStart w:id="83" w:name="_Toc502645948"/>
      <w:bookmarkStart w:id="84" w:name="_Toc494456552"/>
      <w:bookmarkStart w:id="85" w:name="_Toc13691"/>
      <w:r>
        <w:rPr>
          <w:rFonts w:ascii="楷体" w:eastAsia="楷体" w:hAnsi="楷体" w:hint="eastAsia"/>
          <w:sz w:val="32"/>
          <w:szCs w:val="32"/>
        </w:rPr>
        <w:t>一</w:t>
      </w:r>
      <w:r>
        <w:rPr>
          <w:rFonts w:ascii="楷体" w:eastAsia="楷体" w:hAnsi="楷体" w:hint="eastAsia"/>
          <w:sz w:val="32"/>
          <w:szCs w:val="32"/>
        </w:rPr>
        <w:t>、</w:t>
      </w:r>
      <w:r>
        <w:rPr>
          <w:rFonts w:ascii="楷体" w:eastAsia="楷体" w:hAnsi="楷体" w:hint="eastAsia"/>
          <w:sz w:val="32"/>
          <w:szCs w:val="32"/>
        </w:rPr>
        <w:t>建立完善规划实施目标责任考核制度</w:t>
      </w:r>
      <w:bookmarkEnd w:id="83"/>
      <w:bookmarkEnd w:id="84"/>
      <w:bookmarkEnd w:id="85"/>
    </w:p>
    <w:p w:rsidR="000B12B0" w:rsidRDefault="00E232BE">
      <w:pPr>
        <w:ind w:firstLineChars="200" w:firstLine="640"/>
        <w:rPr>
          <w:rFonts w:eastAsia="仿宋_GB2312"/>
          <w:color w:val="FF0000"/>
          <w:sz w:val="32"/>
          <w:szCs w:val="32"/>
        </w:rPr>
      </w:pPr>
      <w:r>
        <w:rPr>
          <w:rFonts w:eastAsia="仿宋_GB2312" w:hint="eastAsia"/>
          <w:sz w:val="32"/>
          <w:szCs w:val="32"/>
        </w:rPr>
        <w:t>人民政府要加强矿产资源规划管理的职能，建立目标责</w:t>
      </w:r>
      <w:r>
        <w:rPr>
          <w:rFonts w:eastAsia="仿宋_GB2312" w:hint="eastAsia"/>
          <w:sz w:val="32"/>
          <w:szCs w:val="32"/>
        </w:rPr>
        <w:lastRenderedPageBreak/>
        <w:t>任制，明确考核内容、考核办法，加强对《规划》执行情况的监督管理，及时纠正违反《规划》的行为。</w:t>
      </w:r>
    </w:p>
    <w:p w:rsidR="000B12B0" w:rsidRDefault="00E232BE">
      <w:pPr>
        <w:keepNext/>
        <w:keepLines/>
        <w:outlineLvl w:val="1"/>
        <w:rPr>
          <w:rFonts w:ascii="楷体" w:eastAsia="楷体" w:hAnsi="楷体"/>
          <w:sz w:val="32"/>
          <w:szCs w:val="32"/>
        </w:rPr>
      </w:pPr>
      <w:bookmarkStart w:id="86" w:name="_Toc494456554"/>
      <w:bookmarkStart w:id="87" w:name="_Toc10959"/>
      <w:bookmarkStart w:id="88" w:name="_Toc502645950"/>
      <w:r>
        <w:rPr>
          <w:rFonts w:ascii="楷体" w:eastAsia="楷体" w:hAnsi="楷体" w:hint="eastAsia"/>
          <w:sz w:val="32"/>
          <w:szCs w:val="32"/>
        </w:rPr>
        <w:t>二、</w:t>
      </w:r>
      <w:r>
        <w:rPr>
          <w:rFonts w:ascii="楷体" w:eastAsia="楷体" w:hAnsi="楷体" w:hint="eastAsia"/>
          <w:sz w:val="32"/>
          <w:szCs w:val="32"/>
        </w:rPr>
        <w:t>健全完善规划实施评估调整机制</w:t>
      </w:r>
      <w:bookmarkEnd w:id="86"/>
      <w:bookmarkEnd w:id="87"/>
      <w:bookmarkEnd w:id="88"/>
    </w:p>
    <w:p w:rsidR="000B12B0" w:rsidRDefault="00E232BE">
      <w:pPr>
        <w:ind w:firstLineChars="200" w:firstLine="640"/>
        <w:rPr>
          <w:rFonts w:eastAsia="仿宋_GB2312"/>
          <w:sz w:val="32"/>
          <w:szCs w:val="32"/>
        </w:rPr>
      </w:pPr>
      <w:r>
        <w:rPr>
          <w:rFonts w:eastAsia="仿宋_GB2312" w:hint="eastAsia"/>
          <w:sz w:val="32"/>
          <w:szCs w:val="32"/>
        </w:rPr>
        <w:t>规划期内，适时开展《规划》中期评估，通过建立和完善规划评估制度，全面掌握不同阶段《规划》实施情况，对规划实施情况进行全面、系统、客观的评估，分析规划实施取得的成效、存在的问题以及与未来经济社会发展的适应性，就进一步促进《规划》后续有效实施提出合理建议和措施。</w:t>
      </w:r>
    </w:p>
    <w:p w:rsidR="000B12B0" w:rsidRDefault="00E232BE">
      <w:pPr>
        <w:keepNext/>
        <w:keepLines/>
        <w:outlineLvl w:val="1"/>
        <w:rPr>
          <w:rFonts w:ascii="楷体" w:eastAsia="楷体" w:hAnsi="楷体"/>
          <w:sz w:val="32"/>
          <w:szCs w:val="32"/>
        </w:rPr>
      </w:pPr>
      <w:bookmarkStart w:id="89" w:name="_Toc494456555"/>
      <w:bookmarkStart w:id="90" w:name="_Toc502645951"/>
      <w:bookmarkStart w:id="91" w:name="_Toc26870"/>
      <w:r>
        <w:rPr>
          <w:rFonts w:ascii="楷体" w:eastAsia="楷体" w:hAnsi="楷体" w:hint="eastAsia"/>
          <w:sz w:val="32"/>
          <w:szCs w:val="32"/>
        </w:rPr>
        <w:t>三、</w:t>
      </w:r>
      <w:r>
        <w:rPr>
          <w:rFonts w:ascii="楷体" w:eastAsia="楷体" w:hAnsi="楷体" w:hint="eastAsia"/>
          <w:sz w:val="32"/>
          <w:szCs w:val="32"/>
        </w:rPr>
        <w:t>加强规划实施情况监督检查</w:t>
      </w:r>
      <w:bookmarkEnd w:id="89"/>
      <w:bookmarkEnd w:id="90"/>
      <w:bookmarkEnd w:id="91"/>
    </w:p>
    <w:p w:rsidR="000B12B0" w:rsidRDefault="00E232BE">
      <w:pPr>
        <w:ind w:firstLineChars="200" w:firstLine="640"/>
        <w:rPr>
          <w:rFonts w:eastAsia="仿宋_GB2312"/>
          <w:sz w:val="32"/>
          <w:szCs w:val="32"/>
        </w:rPr>
      </w:pPr>
      <w:r>
        <w:rPr>
          <w:rFonts w:eastAsia="仿宋_GB2312" w:hint="eastAsia"/>
          <w:sz w:val="32"/>
          <w:szCs w:val="32"/>
        </w:rPr>
        <w:t>坚持规划实施情况监督检查制度，明确公众参与的职</w:t>
      </w:r>
      <w:r>
        <w:rPr>
          <w:rFonts w:eastAsia="仿宋_GB2312" w:hint="eastAsia"/>
          <w:sz w:val="32"/>
          <w:szCs w:val="32"/>
        </w:rPr>
        <w:t>责和权益，比较准确地表达社会对规划的诉求。拓宽公众参与的渠道和途径，可以通过规划公示、电视广播、座谈会等形式专门进行宣传，开通政府网站问答咨询，实施规划管理公开制度。监督规划具体落实情况，监督政府有无违背规划决策行为，促使政府部门公正执法，提出意见和建议，促进规划的有效实施。</w:t>
      </w:r>
    </w:p>
    <w:p w:rsidR="000B12B0" w:rsidRDefault="00E232BE">
      <w:pPr>
        <w:keepNext/>
        <w:keepLines/>
        <w:outlineLvl w:val="1"/>
        <w:rPr>
          <w:rFonts w:ascii="楷体" w:eastAsia="楷体" w:hAnsi="楷体"/>
          <w:sz w:val="32"/>
          <w:szCs w:val="32"/>
        </w:rPr>
      </w:pPr>
      <w:bookmarkStart w:id="92" w:name="_Toc494456556"/>
      <w:bookmarkStart w:id="93" w:name="_Toc502645952"/>
      <w:bookmarkStart w:id="94" w:name="_Toc3530"/>
      <w:r>
        <w:rPr>
          <w:rFonts w:ascii="楷体" w:eastAsia="楷体" w:hAnsi="楷体" w:hint="eastAsia"/>
          <w:sz w:val="32"/>
          <w:szCs w:val="32"/>
        </w:rPr>
        <w:t>四、</w:t>
      </w:r>
      <w:r>
        <w:rPr>
          <w:rFonts w:ascii="楷体" w:eastAsia="楷体" w:hAnsi="楷体" w:hint="eastAsia"/>
          <w:sz w:val="32"/>
          <w:szCs w:val="32"/>
        </w:rPr>
        <w:t>提高规划管理信息化水平</w:t>
      </w:r>
      <w:bookmarkEnd w:id="92"/>
      <w:bookmarkEnd w:id="93"/>
      <w:bookmarkEnd w:id="94"/>
    </w:p>
    <w:p w:rsidR="000B12B0" w:rsidRDefault="00E232BE">
      <w:pPr>
        <w:ind w:firstLineChars="200" w:firstLine="640"/>
        <w:rPr>
          <w:rFonts w:eastAsia="仿宋_GB2312"/>
          <w:sz w:val="32"/>
          <w:szCs w:val="32"/>
        </w:rPr>
      </w:pPr>
      <w:r>
        <w:rPr>
          <w:rFonts w:eastAsia="仿宋_GB2312" w:hint="eastAsia"/>
          <w:sz w:val="32"/>
          <w:szCs w:val="32"/>
        </w:rPr>
        <w:t>建立规划管理信息系统，对矿业权审查、规划分区管理、规划要求管理、查询统计、分析输出、辅助决策和监控功能实行系统管理，提高规划管理水平。建立规划实施管理的公众参与、社会监督信息平台，加强互动媒体和电子政务工程</w:t>
      </w:r>
      <w:r>
        <w:rPr>
          <w:rFonts w:eastAsia="仿宋_GB2312" w:hint="eastAsia"/>
          <w:sz w:val="32"/>
          <w:szCs w:val="32"/>
        </w:rPr>
        <w:t>建设。</w:t>
      </w:r>
    </w:p>
    <w:sectPr w:rsidR="000B12B0">
      <w:headerReference w:type="default" r:id="rId10"/>
      <w:footerReference w:type="default" r:id="rId11"/>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2BE" w:rsidRDefault="00E232BE">
      <w:r>
        <w:separator/>
      </w:r>
    </w:p>
  </w:endnote>
  <w:endnote w:type="continuationSeparator" w:id="0">
    <w:p w:rsidR="00E232BE" w:rsidRDefault="00E2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FAFEC38F-EA1B-4336-8B0B-2028C524D3A3}"/>
    <w:embedBold r:id="rId2" w:subsetted="1" w:fontKey="{D101C9A7-6321-48C3-B674-468A1003C987}"/>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64A5C2B4-4A8E-4532-B5EF-258AD16642C5}"/>
    <w:embedBold r:id="rId4" w:subsetted="1" w:fontKey="{476D2FCA-96FE-4F9D-9AC6-EB932FA4B068}"/>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embedBold r:id="rId5" w:subsetted="1" w:fontKey="{19CC59E0-0D5B-4BB5-B4D3-9BB498AC03B3}"/>
  </w:font>
  <w:font w:name="华文中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default"/>
    <w:sig w:usb0="00000000" w:usb1="00000000" w:usb2="00000016" w:usb3="00000000" w:csb0="00100001" w:csb1="00000000"/>
  </w:font>
  <w:font w:name="Dotum">
    <w:altName w:val="돋움"/>
    <w:panose1 w:val="020B0600000101010101"/>
    <w:charset w:val="81"/>
    <w:family w:val="swiss"/>
    <w:pitch w:val="default"/>
    <w:sig w:usb0="00000000" w:usb1="00000000" w:usb2="00000030" w:usb3="00000000" w:csb0="4008009F" w:csb1="DFD70000"/>
  </w:font>
  <w:font w:name="Angsana New">
    <w:panose1 w:val="02020603050405020304"/>
    <w:charset w:val="00"/>
    <w:family w:val="roman"/>
    <w:pitch w:val="default"/>
    <w:sig w:usb0="00000000" w:usb1="00000000" w:usb2="00000000" w:usb3="00000000" w:csb0="00010001" w:csb1="00000000"/>
  </w:font>
  <w:font w:name="Gungsuh">
    <w:altName w:val="Malgun Gothic"/>
    <w:charset w:val="81"/>
    <w:family w:val="roman"/>
    <w:pitch w:val="default"/>
    <w:sig w:usb0="00000000" w:usb1="00000000" w:usb2="00000030" w:usb3="00000000" w:csb0="4008009F" w:csb1="DFD7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embedRegular r:id="rId6" w:subsetted="1" w:fontKey="{967E26C6-49B7-485E-8845-F96A2ED92E2A}"/>
  </w:font>
  <w:font w:name="方正仿宋_GB2312">
    <w:charset w:val="86"/>
    <w:family w:val="auto"/>
    <w:pitch w:val="default"/>
    <w:sig w:usb0="A00002BF" w:usb1="184F6CFA" w:usb2="00000012" w:usb3="00000000" w:csb0="00040001" w:csb1="00000000"/>
    <w:embedRegular r:id="rId7" w:subsetted="1" w:fontKey="{D915BC6E-B8BB-4019-8FD0-D4120C84553A}"/>
  </w:font>
  <w:font w:name="仿宋">
    <w:panose1 w:val="02010609060101010101"/>
    <w:charset w:val="86"/>
    <w:family w:val="modern"/>
    <w:pitch w:val="fixed"/>
    <w:sig w:usb0="800002BF" w:usb1="38CF7CFA" w:usb2="00000016" w:usb3="00000000" w:csb0="00040001" w:csb1="00000000"/>
    <w:embedRegular r:id="rId8" w:subsetted="1" w:fontKey="{1820FE1A-8780-4E9D-A476-2F88A19FD4D7}"/>
    <w:embedBold r:id="rId9" w:subsetted="1" w:fontKey="{061449EA-F8E4-4385-A087-BFA92B63A702}"/>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B0" w:rsidRDefault="000B12B0">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B0" w:rsidRDefault="00E232BE">
    <w:pPr>
      <w:pStyle w:val="ae"/>
      <w:jc w:val="center"/>
    </w:pPr>
    <w:r>
      <w:rPr>
        <w:rStyle w:val="af4"/>
      </w:rPr>
      <w:fldChar w:fldCharType="begin"/>
    </w:r>
    <w:r>
      <w:rPr>
        <w:rStyle w:val="af4"/>
      </w:rPr>
      <w:instrText xml:space="preserve"> PAGE </w:instrText>
    </w:r>
    <w:r>
      <w:rPr>
        <w:rStyle w:val="af4"/>
      </w:rPr>
      <w:fldChar w:fldCharType="separate"/>
    </w:r>
    <w:r w:rsidR="0012337F">
      <w:rPr>
        <w:rStyle w:val="af4"/>
        <w:noProof/>
      </w:rPr>
      <w:t>- 24 -</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2BE" w:rsidRDefault="00E232BE">
      <w:r>
        <w:separator/>
      </w:r>
    </w:p>
  </w:footnote>
  <w:footnote w:type="continuationSeparator" w:id="0">
    <w:p w:rsidR="00E232BE" w:rsidRDefault="00E2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B0" w:rsidRDefault="000B12B0">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B0" w:rsidRDefault="000B12B0">
    <w:pPr>
      <w:pStyle w:val="af0"/>
      <w:pBdr>
        <w:bottom w:val="none" w:sz="0" w:space="1" w:color="auto"/>
      </w:pBdr>
      <w:jc w:val="both"/>
      <w:rPr>
        <w:rFonts w:ascii="仿宋_GB2312" w:eastAsia="仿宋_GB2312" w:hAnsi="宋体"/>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2B0" w:rsidRDefault="000B12B0">
    <w:pPr>
      <w:pStyle w:val="af0"/>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CD693"/>
    <w:multiLevelType w:val="singleLevel"/>
    <w:tmpl w:val="517CD693"/>
    <w:lvl w:ilvl="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saveSubsetFonts/>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MTlhOTQ5NjhmM2JkNDA4N2IzYzk0NWFkZGEzZjgifQ=="/>
  </w:docVars>
  <w:rsids>
    <w:rsidRoot w:val="00A41DEB"/>
    <w:rsid w:val="00001D54"/>
    <w:rsid w:val="00002700"/>
    <w:rsid w:val="00004CDB"/>
    <w:rsid w:val="000054ED"/>
    <w:rsid w:val="00005994"/>
    <w:rsid w:val="00005F7D"/>
    <w:rsid w:val="000066EB"/>
    <w:rsid w:val="00006780"/>
    <w:rsid w:val="000116F4"/>
    <w:rsid w:val="00012DC7"/>
    <w:rsid w:val="00014505"/>
    <w:rsid w:val="000162F5"/>
    <w:rsid w:val="0001647B"/>
    <w:rsid w:val="000164F6"/>
    <w:rsid w:val="00016A58"/>
    <w:rsid w:val="000204B1"/>
    <w:rsid w:val="0002108D"/>
    <w:rsid w:val="00021DA2"/>
    <w:rsid w:val="00021E01"/>
    <w:rsid w:val="00021EF3"/>
    <w:rsid w:val="00022B3A"/>
    <w:rsid w:val="00023C84"/>
    <w:rsid w:val="000244B6"/>
    <w:rsid w:val="000252E1"/>
    <w:rsid w:val="000254B2"/>
    <w:rsid w:val="000265D2"/>
    <w:rsid w:val="00026D06"/>
    <w:rsid w:val="00027DC1"/>
    <w:rsid w:val="00027EC4"/>
    <w:rsid w:val="000308BB"/>
    <w:rsid w:val="00030BBD"/>
    <w:rsid w:val="00030F8D"/>
    <w:rsid w:val="00031613"/>
    <w:rsid w:val="00031EC0"/>
    <w:rsid w:val="000326C2"/>
    <w:rsid w:val="00032C96"/>
    <w:rsid w:val="00032DDB"/>
    <w:rsid w:val="00033F96"/>
    <w:rsid w:val="00034A2C"/>
    <w:rsid w:val="0003534A"/>
    <w:rsid w:val="000359F0"/>
    <w:rsid w:val="00035AAD"/>
    <w:rsid w:val="00035C16"/>
    <w:rsid w:val="00035E09"/>
    <w:rsid w:val="00036DD8"/>
    <w:rsid w:val="00036F10"/>
    <w:rsid w:val="0003715B"/>
    <w:rsid w:val="00040B37"/>
    <w:rsid w:val="00041412"/>
    <w:rsid w:val="00041A9D"/>
    <w:rsid w:val="00041C6D"/>
    <w:rsid w:val="00044516"/>
    <w:rsid w:val="000446EF"/>
    <w:rsid w:val="000451A1"/>
    <w:rsid w:val="0004610F"/>
    <w:rsid w:val="000476AE"/>
    <w:rsid w:val="000507D5"/>
    <w:rsid w:val="000516E0"/>
    <w:rsid w:val="0005499E"/>
    <w:rsid w:val="00055794"/>
    <w:rsid w:val="00057856"/>
    <w:rsid w:val="000578F7"/>
    <w:rsid w:val="0006042A"/>
    <w:rsid w:val="000609D0"/>
    <w:rsid w:val="000618DF"/>
    <w:rsid w:val="00062000"/>
    <w:rsid w:val="000643F5"/>
    <w:rsid w:val="00066DA7"/>
    <w:rsid w:val="00066F17"/>
    <w:rsid w:val="00067034"/>
    <w:rsid w:val="00067796"/>
    <w:rsid w:val="000701A8"/>
    <w:rsid w:val="00071051"/>
    <w:rsid w:val="0007208E"/>
    <w:rsid w:val="00072D0E"/>
    <w:rsid w:val="00073827"/>
    <w:rsid w:val="00074D49"/>
    <w:rsid w:val="00077482"/>
    <w:rsid w:val="000811A6"/>
    <w:rsid w:val="000826C6"/>
    <w:rsid w:val="00083D6F"/>
    <w:rsid w:val="00083F1F"/>
    <w:rsid w:val="0008403A"/>
    <w:rsid w:val="00084975"/>
    <w:rsid w:val="0008572A"/>
    <w:rsid w:val="000904ED"/>
    <w:rsid w:val="00092AD2"/>
    <w:rsid w:val="000933C3"/>
    <w:rsid w:val="000943C6"/>
    <w:rsid w:val="00094743"/>
    <w:rsid w:val="00094DA4"/>
    <w:rsid w:val="000964BF"/>
    <w:rsid w:val="00096B43"/>
    <w:rsid w:val="000973C1"/>
    <w:rsid w:val="000A094A"/>
    <w:rsid w:val="000A0B9D"/>
    <w:rsid w:val="000A2093"/>
    <w:rsid w:val="000A2973"/>
    <w:rsid w:val="000A3196"/>
    <w:rsid w:val="000A395F"/>
    <w:rsid w:val="000A3CA2"/>
    <w:rsid w:val="000A49A1"/>
    <w:rsid w:val="000A5A08"/>
    <w:rsid w:val="000A5D8A"/>
    <w:rsid w:val="000A6401"/>
    <w:rsid w:val="000A64FD"/>
    <w:rsid w:val="000A7A07"/>
    <w:rsid w:val="000A7D4E"/>
    <w:rsid w:val="000A7E7B"/>
    <w:rsid w:val="000B0173"/>
    <w:rsid w:val="000B0996"/>
    <w:rsid w:val="000B12B0"/>
    <w:rsid w:val="000B1FFE"/>
    <w:rsid w:val="000B2037"/>
    <w:rsid w:val="000B49B0"/>
    <w:rsid w:val="000B5855"/>
    <w:rsid w:val="000B58EB"/>
    <w:rsid w:val="000B5B0A"/>
    <w:rsid w:val="000B5DD6"/>
    <w:rsid w:val="000B6F51"/>
    <w:rsid w:val="000B743C"/>
    <w:rsid w:val="000B7EF2"/>
    <w:rsid w:val="000C023D"/>
    <w:rsid w:val="000C0EA5"/>
    <w:rsid w:val="000C1D7C"/>
    <w:rsid w:val="000C3076"/>
    <w:rsid w:val="000C4DA2"/>
    <w:rsid w:val="000C5F03"/>
    <w:rsid w:val="000C6536"/>
    <w:rsid w:val="000C6644"/>
    <w:rsid w:val="000C77E0"/>
    <w:rsid w:val="000D0D74"/>
    <w:rsid w:val="000D1146"/>
    <w:rsid w:val="000D287E"/>
    <w:rsid w:val="000D2FC0"/>
    <w:rsid w:val="000D302E"/>
    <w:rsid w:val="000D3169"/>
    <w:rsid w:val="000D4BEC"/>
    <w:rsid w:val="000D5761"/>
    <w:rsid w:val="000D59BC"/>
    <w:rsid w:val="000D5CAA"/>
    <w:rsid w:val="000D5E36"/>
    <w:rsid w:val="000D6678"/>
    <w:rsid w:val="000D6AD7"/>
    <w:rsid w:val="000D75BC"/>
    <w:rsid w:val="000D7A85"/>
    <w:rsid w:val="000E0681"/>
    <w:rsid w:val="000E0C49"/>
    <w:rsid w:val="000E1EFE"/>
    <w:rsid w:val="000E2502"/>
    <w:rsid w:val="000E293D"/>
    <w:rsid w:val="000E4404"/>
    <w:rsid w:val="000E471F"/>
    <w:rsid w:val="000E62B5"/>
    <w:rsid w:val="000E6ADD"/>
    <w:rsid w:val="000E6D77"/>
    <w:rsid w:val="000E7EC0"/>
    <w:rsid w:val="000F1DF5"/>
    <w:rsid w:val="000F3660"/>
    <w:rsid w:val="000F3FA0"/>
    <w:rsid w:val="000F4968"/>
    <w:rsid w:val="000F52E6"/>
    <w:rsid w:val="000F5A28"/>
    <w:rsid w:val="00101B21"/>
    <w:rsid w:val="00101EB5"/>
    <w:rsid w:val="0010243E"/>
    <w:rsid w:val="00102FA5"/>
    <w:rsid w:val="001052F9"/>
    <w:rsid w:val="00105E40"/>
    <w:rsid w:val="00105F47"/>
    <w:rsid w:val="00105F75"/>
    <w:rsid w:val="001066FB"/>
    <w:rsid w:val="00111865"/>
    <w:rsid w:val="001143E2"/>
    <w:rsid w:val="00114EE2"/>
    <w:rsid w:val="001155D4"/>
    <w:rsid w:val="00116964"/>
    <w:rsid w:val="00117CAF"/>
    <w:rsid w:val="0012078D"/>
    <w:rsid w:val="00121F45"/>
    <w:rsid w:val="00121F53"/>
    <w:rsid w:val="001226C6"/>
    <w:rsid w:val="0012337F"/>
    <w:rsid w:val="00123E31"/>
    <w:rsid w:val="00123EB3"/>
    <w:rsid w:val="00125255"/>
    <w:rsid w:val="00125E81"/>
    <w:rsid w:val="00126434"/>
    <w:rsid w:val="00126DE9"/>
    <w:rsid w:val="001274EA"/>
    <w:rsid w:val="00131115"/>
    <w:rsid w:val="00131FFD"/>
    <w:rsid w:val="0013294E"/>
    <w:rsid w:val="00132971"/>
    <w:rsid w:val="001340A9"/>
    <w:rsid w:val="0013431B"/>
    <w:rsid w:val="001349E4"/>
    <w:rsid w:val="00134AB2"/>
    <w:rsid w:val="00135C3B"/>
    <w:rsid w:val="001366F8"/>
    <w:rsid w:val="00136B68"/>
    <w:rsid w:val="00136D1A"/>
    <w:rsid w:val="0014124C"/>
    <w:rsid w:val="00142C45"/>
    <w:rsid w:val="00142F3D"/>
    <w:rsid w:val="00143695"/>
    <w:rsid w:val="00144778"/>
    <w:rsid w:val="00145001"/>
    <w:rsid w:val="00145D20"/>
    <w:rsid w:val="00145F0E"/>
    <w:rsid w:val="00145F71"/>
    <w:rsid w:val="00146B1C"/>
    <w:rsid w:val="00146E16"/>
    <w:rsid w:val="001473CE"/>
    <w:rsid w:val="0015119C"/>
    <w:rsid w:val="00151275"/>
    <w:rsid w:val="001515F4"/>
    <w:rsid w:val="00151CC9"/>
    <w:rsid w:val="001521A8"/>
    <w:rsid w:val="001543C1"/>
    <w:rsid w:val="001554EE"/>
    <w:rsid w:val="00156571"/>
    <w:rsid w:val="00156BB1"/>
    <w:rsid w:val="00156DD6"/>
    <w:rsid w:val="00157B5A"/>
    <w:rsid w:val="001605D3"/>
    <w:rsid w:val="00160F65"/>
    <w:rsid w:val="00161D4E"/>
    <w:rsid w:val="00161E98"/>
    <w:rsid w:val="00162557"/>
    <w:rsid w:val="00163873"/>
    <w:rsid w:val="0016421E"/>
    <w:rsid w:val="00164C26"/>
    <w:rsid w:val="00166414"/>
    <w:rsid w:val="00166458"/>
    <w:rsid w:val="0016646F"/>
    <w:rsid w:val="0016681D"/>
    <w:rsid w:val="001677BA"/>
    <w:rsid w:val="0017043E"/>
    <w:rsid w:val="001708C4"/>
    <w:rsid w:val="00170CEE"/>
    <w:rsid w:val="001710C2"/>
    <w:rsid w:val="00171386"/>
    <w:rsid w:val="00171599"/>
    <w:rsid w:val="00172F43"/>
    <w:rsid w:val="00172FB0"/>
    <w:rsid w:val="0017369A"/>
    <w:rsid w:val="001743E5"/>
    <w:rsid w:val="00174638"/>
    <w:rsid w:val="001756CA"/>
    <w:rsid w:val="00176492"/>
    <w:rsid w:val="001765F4"/>
    <w:rsid w:val="0017779D"/>
    <w:rsid w:val="00177F1D"/>
    <w:rsid w:val="001804A6"/>
    <w:rsid w:val="00182395"/>
    <w:rsid w:val="0018304D"/>
    <w:rsid w:val="00183B2D"/>
    <w:rsid w:val="00184070"/>
    <w:rsid w:val="0018639C"/>
    <w:rsid w:val="001870F1"/>
    <w:rsid w:val="001900B9"/>
    <w:rsid w:val="001907E9"/>
    <w:rsid w:val="00192148"/>
    <w:rsid w:val="001930AD"/>
    <w:rsid w:val="0019325E"/>
    <w:rsid w:val="00195478"/>
    <w:rsid w:val="001966EA"/>
    <w:rsid w:val="001969C9"/>
    <w:rsid w:val="00197247"/>
    <w:rsid w:val="00197906"/>
    <w:rsid w:val="00197A7B"/>
    <w:rsid w:val="00197F08"/>
    <w:rsid w:val="001A1886"/>
    <w:rsid w:val="001A1AC8"/>
    <w:rsid w:val="001A1FB8"/>
    <w:rsid w:val="001A394D"/>
    <w:rsid w:val="001A4892"/>
    <w:rsid w:val="001A497C"/>
    <w:rsid w:val="001A4D36"/>
    <w:rsid w:val="001A4D97"/>
    <w:rsid w:val="001A5068"/>
    <w:rsid w:val="001A6118"/>
    <w:rsid w:val="001A6983"/>
    <w:rsid w:val="001A7460"/>
    <w:rsid w:val="001B061A"/>
    <w:rsid w:val="001B0E53"/>
    <w:rsid w:val="001B108C"/>
    <w:rsid w:val="001B1443"/>
    <w:rsid w:val="001B20E6"/>
    <w:rsid w:val="001B21C9"/>
    <w:rsid w:val="001B4E97"/>
    <w:rsid w:val="001B55AD"/>
    <w:rsid w:val="001B5A52"/>
    <w:rsid w:val="001B6811"/>
    <w:rsid w:val="001B78B5"/>
    <w:rsid w:val="001B7F1A"/>
    <w:rsid w:val="001C0336"/>
    <w:rsid w:val="001C1016"/>
    <w:rsid w:val="001C30AE"/>
    <w:rsid w:val="001C3C77"/>
    <w:rsid w:val="001C4035"/>
    <w:rsid w:val="001C4656"/>
    <w:rsid w:val="001C4EE7"/>
    <w:rsid w:val="001C4F91"/>
    <w:rsid w:val="001C5346"/>
    <w:rsid w:val="001C5592"/>
    <w:rsid w:val="001C5AC0"/>
    <w:rsid w:val="001C5B7C"/>
    <w:rsid w:val="001C5F63"/>
    <w:rsid w:val="001C6C21"/>
    <w:rsid w:val="001C7ABE"/>
    <w:rsid w:val="001D0000"/>
    <w:rsid w:val="001D0649"/>
    <w:rsid w:val="001D0888"/>
    <w:rsid w:val="001D11A1"/>
    <w:rsid w:val="001D19E0"/>
    <w:rsid w:val="001D1FFD"/>
    <w:rsid w:val="001D371F"/>
    <w:rsid w:val="001D5493"/>
    <w:rsid w:val="001D578F"/>
    <w:rsid w:val="001D6CF5"/>
    <w:rsid w:val="001D7326"/>
    <w:rsid w:val="001D76C6"/>
    <w:rsid w:val="001D782E"/>
    <w:rsid w:val="001E02FB"/>
    <w:rsid w:val="001E0E46"/>
    <w:rsid w:val="001E28FF"/>
    <w:rsid w:val="001E4BC5"/>
    <w:rsid w:val="001E55CE"/>
    <w:rsid w:val="001E6568"/>
    <w:rsid w:val="001E7414"/>
    <w:rsid w:val="001E7442"/>
    <w:rsid w:val="001E7B3F"/>
    <w:rsid w:val="001F057B"/>
    <w:rsid w:val="001F0B1D"/>
    <w:rsid w:val="001F1427"/>
    <w:rsid w:val="001F15D8"/>
    <w:rsid w:val="001F215A"/>
    <w:rsid w:val="001F5340"/>
    <w:rsid w:val="001F6F52"/>
    <w:rsid w:val="001F7E3E"/>
    <w:rsid w:val="00200F30"/>
    <w:rsid w:val="00201373"/>
    <w:rsid w:val="00201CA1"/>
    <w:rsid w:val="00202319"/>
    <w:rsid w:val="00202756"/>
    <w:rsid w:val="002031C4"/>
    <w:rsid w:val="00203251"/>
    <w:rsid w:val="00204192"/>
    <w:rsid w:val="002046FF"/>
    <w:rsid w:val="00204A1F"/>
    <w:rsid w:val="00204A9B"/>
    <w:rsid w:val="00205587"/>
    <w:rsid w:val="002068DE"/>
    <w:rsid w:val="00207660"/>
    <w:rsid w:val="00207B54"/>
    <w:rsid w:val="00207FC8"/>
    <w:rsid w:val="002110CA"/>
    <w:rsid w:val="00211AC3"/>
    <w:rsid w:val="00212FA0"/>
    <w:rsid w:val="00213786"/>
    <w:rsid w:val="00216680"/>
    <w:rsid w:val="00216C8D"/>
    <w:rsid w:val="00220CB4"/>
    <w:rsid w:val="0022263F"/>
    <w:rsid w:val="00224EE9"/>
    <w:rsid w:val="00225BF8"/>
    <w:rsid w:val="00225C6E"/>
    <w:rsid w:val="00226285"/>
    <w:rsid w:val="002264EC"/>
    <w:rsid w:val="00226C94"/>
    <w:rsid w:val="002276B5"/>
    <w:rsid w:val="0023035B"/>
    <w:rsid w:val="002309B9"/>
    <w:rsid w:val="00232100"/>
    <w:rsid w:val="00232957"/>
    <w:rsid w:val="00232A58"/>
    <w:rsid w:val="00232D29"/>
    <w:rsid w:val="002331D9"/>
    <w:rsid w:val="002331EF"/>
    <w:rsid w:val="00233AD0"/>
    <w:rsid w:val="00233EE3"/>
    <w:rsid w:val="0023409F"/>
    <w:rsid w:val="00234167"/>
    <w:rsid w:val="00234E69"/>
    <w:rsid w:val="0023595C"/>
    <w:rsid w:val="00235FB9"/>
    <w:rsid w:val="002365E9"/>
    <w:rsid w:val="0023684D"/>
    <w:rsid w:val="00236BA6"/>
    <w:rsid w:val="00237774"/>
    <w:rsid w:val="002406A8"/>
    <w:rsid w:val="002417C3"/>
    <w:rsid w:val="00241E1C"/>
    <w:rsid w:val="00242BCB"/>
    <w:rsid w:val="0024331B"/>
    <w:rsid w:val="00244237"/>
    <w:rsid w:val="0024482C"/>
    <w:rsid w:val="00244B7B"/>
    <w:rsid w:val="002476D5"/>
    <w:rsid w:val="00247EC8"/>
    <w:rsid w:val="00251604"/>
    <w:rsid w:val="00251726"/>
    <w:rsid w:val="0025276E"/>
    <w:rsid w:val="00253607"/>
    <w:rsid w:val="00253C8C"/>
    <w:rsid w:val="002549E2"/>
    <w:rsid w:val="00254C44"/>
    <w:rsid w:val="002556B1"/>
    <w:rsid w:val="00255773"/>
    <w:rsid w:val="00255A1D"/>
    <w:rsid w:val="002606AC"/>
    <w:rsid w:val="0026101D"/>
    <w:rsid w:val="00261DD4"/>
    <w:rsid w:val="002626E8"/>
    <w:rsid w:val="002626FE"/>
    <w:rsid w:val="002633E5"/>
    <w:rsid w:val="00263B01"/>
    <w:rsid w:val="00263EC1"/>
    <w:rsid w:val="00263EF1"/>
    <w:rsid w:val="00263F44"/>
    <w:rsid w:val="00264618"/>
    <w:rsid w:val="00266DBA"/>
    <w:rsid w:val="00267387"/>
    <w:rsid w:val="002677CF"/>
    <w:rsid w:val="00267AF4"/>
    <w:rsid w:val="0027083E"/>
    <w:rsid w:val="00270E4A"/>
    <w:rsid w:val="00272225"/>
    <w:rsid w:val="00273680"/>
    <w:rsid w:val="00274462"/>
    <w:rsid w:val="0027616D"/>
    <w:rsid w:val="002775D9"/>
    <w:rsid w:val="002778B2"/>
    <w:rsid w:val="00280982"/>
    <w:rsid w:val="002813BF"/>
    <w:rsid w:val="002828ED"/>
    <w:rsid w:val="00282AEF"/>
    <w:rsid w:val="00283348"/>
    <w:rsid w:val="002838FA"/>
    <w:rsid w:val="00284294"/>
    <w:rsid w:val="00284342"/>
    <w:rsid w:val="00285424"/>
    <w:rsid w:val="00285F50"/>
    <w:rsid w:val="0028657B"/>
    <w:rsid w:val="002867EE"/>
    <w:rsid w:val="0028693F"/>
    <w:rsid w:val="00286CF7"/>
    <w:rsid w:val="00286F90"/>
    <w:rsid w:val="0028728F"/>
    <w:rsid w:val="0028744D"/>
    <w:rsid w:val="00287A54"/>
    <w:rsid w:val="00290B7D"/>
    <w:rsid w:val="0029120C"/>
    <w:rsid w:val="00292810"/>
    <w:rsid w:val="00292948"/>
    <w:rsid w:val="00292BF4"/>
    <w:rsid w:val="00292D50"/>
    <w:rsid w:val="00293830"/>
    <w:rsid w:val="00293D26"/>
    <w:rsid w:val="0029584F"/>
    <w:rsid w:val="00295F76"/>
    <w:rsid w:val="002964E7"/>
    <w:rsid w:val="00297328"/>
    <w:rsid w:val="0029787C"/>
    <w:rsid w:val="00297A64"/>
    <w:rsid w:val="002A0A1C"/>
    <w:rsid w:val="002A0ADE"/>
    <w:rsid w:val="002A114B"/>
    <w:rsid w:val="002A1363"/>
    <w:rsid w:val="002A37E0"/>
    <w:rsid w:val="002A3A96"/>
    <w:rsid w:val="002A4752"/>
    <w:rsid w:val="002A47E2"/>
    <w:rsid w:val="002A4BC6"/>
    <w:rsid w:val="002A6533"/>
    <w:rsid w:val="002A6D91"/>
    <w:rsid w:val="002A6EE7"/>
    <w:rsid w:val="002A7AEE"/>
    <w:rsid w:val="002B13A2"/>
    <w:rsid w:val="002B192D"/>
    <w:rsid w:val="002B1FC7"/>
    <w:rsid w:val="002B279E"/>
    <w:rsid w:val="002B2D77"/>
    <w:rsid w:val="002B338B"/>
    <w:rsid w:val="002B3591"/>
    <w:rsid w:val="002B3D3D"/>
    <w:rsid w:val="002B58F9"/>
    <w:rsid w:val="002B5F9D"/>
    <w:rsid w:val="002B6626"/>
    <w:rsid w:val="002B75CF"/>
    <w:rsid w:val="002B7983"/>
    <w:rsid w:val="002B7B81"/>
    <w:rsid w:val="002C0DE9"/>
    <w:rsid w:val="002C10E9"/>
    <w:rsid w:val="002C1100"/>
    <w:rsid w:val="002C18A3"/>
    <w:rsid w:val="002C1ACD"/>
    <w:rsid w:val="002C3465"/>
    <w:rsid w:val="002C3794"/>
    <w:rsid w:val="002C37A8"/>
    <w:rsid w:val="002C3F51"/>
    <w:rsid w:val="002C5C92"/>
    <w:rsid w:val="002C5DDF"/>
    <w:rsid w:val="002C715F"/>
    <w:rsid w:val="002D00DF"/>
    <w:rsid w:val="002D07D4"/>
    <w:rsid w:val="002D0A5D"/>
    <w:rsid w:val="002D161B"/>
    <w:rsid w:val="002D224E"/>
    <w:rsid w:val="002D30B6"/>
    <w:rsid w:val="002D4136"/>
    <w:rsid w:val="002D415F"/>
    <w:rsid w:val="002D4549"/>
    <w:rsid w:val="002D47F1"/>
    <w:rsid w:val="002D48EE"/>
    <w:rsid w:val="002D54ED"/>
    <w:rsid w:val="002D5BE8"/>
    <w:rsid w:val="002D663C"/>
    <w:rsid w:val="002D68C0"/>
    <w:rsid w:val="002D7F19"/>
    <w:rsid w:val="002E0188"/>
    <w:rsid w:val="002E15D7"/>
    <w:rsid w:val="002E1603"/>
    <w:rsid w:val="002E3C72"/>
    <w:rsid w:val="002E4004"/>
    <w:rsid w:val="002E5301"/>
    <w:rsid w:val="002F0264"/>
    <w:rsid w:val="002F094B"/>
    <w:rsid w:val="002F0C69"/>
    <w:rsid w:val="002F1207"/>
    <w:rsid w:val="002F2491"/>
    <w:rsid w:val="002F2792"/>
    <w:rsid w:val="002F3C77"/>
    <w:rsid w:val="002F41C4"/>
    <w:rsid w:val="002F42F0"/>
    <w:rsid w:val="002F482D"/>
    <w:rsid w:val="002F5C98"/>
    <w:rsid w:val="002F7515"/>
    <w:rsid w:val="0030043C"/>
    <w:rsid w:val="00300A0C"/>
    <w:rsid w:val="00300B88"/>
    <w:rsid w:val="0030139B"/>
    <w:rsid w:val="00301A5A"/>
    <w:rsid w:val="0030211E"/>
    <w:rsid w:val="00302A5A"/>
    <w:rsid w:val="00303223"/>
    <w:rsid w:val="00303256"/>
    <w:rsid w:val="0030360C"/>
    <w:rsid w:val="00303AA4"/>
    <w:rsid w:val="00303C56"/>
    <w:rsid w:val="00304104"/>
    <w:rsid w:val="00304AC0"/>
    <w:rsid w:val="00305275"/>
    <w:rsid w:val="00305755"/>
    <w:rsid w:val="00305861"/>
    <w:rsid w:val="003066CA"/>
    <w:rsid w:val="0030741B"/>
    <w:rsid w:val="0030759F"/>
    <w:rsid w:val="0031137A"/>
    <w:rsid w:val="003115D5"/>
    <w:rsid w:val="00312ADC"/>
    <w:rsid w:val="00312BD8"/>
    <w:rsid w:val="00313308"/>
    <w:rsid w:val="003136B8"/>
    <w:rsid w:val="00313D82"/>
    <w:rsid w:val="003155AB"/>
    <w:rsid w:val="00315FBE"/>
    <w:rsid w:val="003163F8"/>
    <w:rsid w:val="0031660D"/>
    <w:rsid w:val="0031685A"/>
    <w:rsid w:val="00316B0E"/>
    <w:rsid w:val="0031742C"/>
    <w:rsid w:val="00317513"/>
    <w:rsid w:val="00317DCD"/>
    <w:rsid w:val="00317DE9"/>
    <w:rsid w:val="003202E2"/>
    <w:rsid w:val="00320FD4"/>
    <w:rsid w:val="0032109C"/>
    <w:rsid w:val="00321DAC"/>
    <w:rsid w:val="00325D74"/>
    <w:rsid w:val="003262E6"/>
    <w:rsid w:val="0032677A"/>
    <w:rsid w:val="00331380"/>
    <w:rsid w:val="00331A76"/>
    <w:rsid w:val="003336BA"/>
    <w:rsid w:val="00333F43"/>
    <w:rsid w:val="00333FBB"/>
    <w:rsid w:val="00334D8C"/>
    <w:rsid w:val="0033582F"/>
    <w:rsid w:val="00335949"/>
    <w:rsid w:val="00336A6D"/>
    <w:rsid w:val="00336AFC"/>
    <w:rsid w:val="00336BDB"/>
    <w:rsid w:val="00337203"/>
    <w:rsid w:val="00340214"/>
    <w:rsid w:val="00340629"/>
    <w:rsid w:val="00341178"/>
    <w:rsid w:val="003418CF"/>
    <w:rsid w:val="0034281D"/>
    <w:rsid w:val="00342E05"/>
    <w:rsid w:val="00343533"/>
    <w:rsid w:val="00343DE1"/>
    <w:rsid w:val="0034525F"/>
    <w:rsid w:val="0034577F"/>
    <w:rsid w:val="00345AA2"/>
    <w:rsid w:val="00345F71"/>
    <w:rsid w:val="00347059"/>
    <w:rsid w:val="00347AEB"/>
    <w:rsid w:val="00350E52"/>
    <w:rsid w:val="00351245"/>
    <w:rsid w:val="00351640"/>
    <w:rsid w:val="00351AB6"/>
    <w:rsid w:val="0035226C"/>
    <w:rsid w:val="003541E3"/>
    <w:rsid w:val="003549A6"/>
    <w:rsid w:val="00355798"/>
    <w:rsid w:val="00355BD1"/>
    <w:rsid w:val="00355CDD"/>
    <w:rsid w:val="00356763"/>
    <w:rsid w:val="003605BF"/>
    <w:rsid w:val="00360FC1"/>
    <w:rsid w:val="00361C19"/>
    <w:rsid w:val="003627A1"/>
    <w:rsid w:val="0036291A"/>
    <w:rsid w:val="003629FE"/>
    <w:rsid w:val="00362F65"/>
    <w:rsid w:val="003630E7"/>
    <w:rsid w:val="00363488"/>
    <w:rsid w:val="0036349E"/>
    <w:rsid w:val="00363E32"/>
    <w:rsid w:val="003642DC"/>
    <w:rsid w:val="00364E51"/>
    <w:rsid w:val="003656B2"/>
    <w:rsid w:val="00370573"/>
    <w:rsid w:val="00370FE2"/>
    <w:rsid w:val="00371435"/>
    <w:rsid w:val="003720D8"/>
    <w:rsid w:val="003723F3"/>
    <w:rsid w:val="00372A57"/>
    <w:rsid w:val="003738FE"/>
    <w:rsid w:val="00373BC3"/>
    <w:rsid w:val="00373CB3"/>
    <w:rsid w:val="00377493"/>
    <w:rsid w:val="00380B00"/>
    <w:rsid w:val="0038170C"/>
    <w:rsid w:val="00381E67"/>
    <w:rsid w:val="00382161"/>
    <w:rsid w:val="00383251"/>
    <w:rsid w:val="00385E85"/>
    <w:rsid w:val="00385FF4"/>
    <w:rsid w:val="0038682E"/>
    <w:rsid w:val="00387193"/>
    <w:rsid w:val="003871C6"/>
    <w:rsid w:val="00387DB3"/>
    <w:rsid w:val="00387F25"/>
    <w:rsid w:val="00390A82"/>
    <w:rsid w:val="003910A6"/>
    <w:rsid w:val="00391ABE"/>
    <w:rsid w:val="00393FAB"/>
    <w:rsid w:val="003945BB"/>
    <w:rsid w:val="00396197"/>
    <w:rsid w:val="0039654B"/>
    <w:rsid w:val="00396AB0"/>
    <w:rsid w:val="00397816"/>
    <w:rsid w:val="003978B2"/>
    <w:rsid w:val="003A20CD"/>
    <w:rsid w:val="003A2AA0"/>
    <w:rsid w:val="003A2EE3"/>
    <w:rsid w:val="003A3093"/>
    <w:rsid w:val="003A4AB8"/>
    <w:rsid w:val="003A5464"/>
    <w:rsid w:val="003A5AF9"/>
    <w:rsid w:val="003A5FE4"/>
    <w:rsid w:val="003A6680"/>
    <w:rsid w:val="003A737E"/>
    <w:rsid w:val="003A7A79"/>
    <w:rsid w:val="003B0A99"/>
    <w:rsid w:val="003B204A"/>
    <w:rsid w:val="003B2DC8"/>
    <w:rsid w:val="003C0C29"/>
    <w:rsid w:val="003C0C39"/>
    <w:rsid w:val="003C0ED3"/>
    <w:rsid w:val="003C3452"/>
    <w:rsid w:val="003C3487"/>
    <w:rsid w:val="003C5613"/>
    <w:rsid w:val="003C59FF"/>
    <w:rsid w:val="003C6A58"/>
    <w:rsid w:val="003C775A"/>
    <w:rsid w:val="003D0860"/>
    <w:rsid w:val="003D0CB9"/>
    <w:rsid w:val="003D1470"/>
    <w:rsid w:val="003D19A6"/>
    <w:rsid w:val="003D517D"/>
    <w:rsid w:val="003D5414"/>
    <w:rsid w:val="003D5A4D"/>
    <w:rsid w:val="003D6343"/>
    <w:rsid w:val="003D712F"/>
    <w:rsid w:val="003E1830"/>
    <w:rsid w:val="003E1937"/>
    <w:rsid w:val="003E21AE"/>
    <w:rsid w:val="003E25DA"/>
    <w:rsid w:val="003E2793"/>
    <w:rsid w:val="003E2C77"/>
    <w:rsid w:val="003E312A"/>
    <w:rsid w:val="003E343A"/>
    <w:rsid w:val="003E5D77"/>
    <w:rsid w:val="003E6A91"/>
    <w:rsid w:val="003E6ABD"/>
    <w:rsid w:val="003F309D"/>
    <w:rsid w:val="003F3A7C"/>
    <w:rsid w:val="003F43BF"/>
    <w:rsid w:val="003F44B9"/>
    <w:rsid w:val="003F50DD"/>
    <w:rsid w:val="003F5CDA"/>
    <w:rsid w:val="003F5E2A"/>
    <w:rsid w:val="003F62C6"/>
    <w:rsid w:val="003F7BC3"/>
    <w:rsid w:val="00400A8D"/>
    <w:rsid w:val="00401001"/>
    <w:rsid w:val="00402513"/>
    <w:rsid w:val="004037A0"/>
    <w:rsid w:val="00403A31"/>
    <w:rsid w:val="00403F1F"/>
    <w:rsid w:val="00404D5C"/>
    <w:rsid w:val="00405A1A"/>
    <w:rsid w:val="00405DB8"/>
    <w:rsid w:val="00406538"/>
    <w:rsid w:val="00407304"/>
    <w:rsid w:val="0041005B"/>
    <w:rsid w:val="004100D6"/>
    <w:rsid w:val="004103E9"/>
    <w:rsid w:val="00411680"/>
    <w:rsid w:val="0041199E"/>
    <w:rsid w:val="00411CE0"/>
    <w:rsid w:val="0041290F"/>
    <w:rsid w:val="0041405D"/>
    <w:rsid w:val="00414FB4"/>
    <w:rsid w:val="0041773F"/>
    <w:rsid w:val="00417F9A"/>
    <w:rsid w:val="0042451E"/>
    <w:rsid w:val="00424F6A"/>
    <w:rsid w:val="00425511"/>
    <w:rsid w:val="00425D56"/>
    <w:rsid w:val="00427445"/>
    <w:rsid w:val="00427B69"/>
    <w:rsid w:val="00427F47"/>
    <w:rsid w:val="00430944"/>
    <w:rsid w:val="00430B65"/>
    <w:rsid w:val="004316ED"/>
    <w:rsid w:val="00431E2B"/>
    <w:rsid w:val="004325D8"/>
    <w:rsid w:val="00433336"/>
    <w:rsid w:val="00433B61"/>
    <w:rsid w:val="00434557"/>
    <w:rsid w:val="00434FDC"/>
    <w:rsid w:val="0043581C"/>
    <w:rsid w:val="00436A83"/>
    <w:rsid w:val="00436AA9"/>
    <w:rsid w:val="0043734B"/>
    <w:rsid w:val="0043741B"/>
    <w:rsid w:val="00440BE7"/>
    <w:rsid w:val="00440C1A"/>
    <w:rsid w:val="004438B3"/>
    <w:rsid w:val="00443B5A"/>
    <w:rsid w:val="004446A7"/>
    <w:rsid w:val="00444786"/>
    <w:rsid w:val="00444791"/>
    <w:rsid w:val="00444A23"/>
    <w:rsid w:val="004459D0"/>
    <w:rsid w:val="00446033"/>
    <w:rsid w:val="004460AF"/>
    <w:rsid w:val="00446C78"/>
    <w:rsid w:val="0044700D"/>
    <w:rsid w:val="004471DC"/>
    <w:rsid w:val="00450700"/>
    <w:rsid w:val="0045073E"/>
    <w:rsid w:val="0045198F"/>
    <w:rsid w:val="00452193"/>
    <w:rsid w:val="00452C3C"/>
    <w:rsid w:val="00453B94"/>
    <w:rsid w:val="00453E68"/>
    <w:rsid w:val="00454539"/>
    <w:rsid w:val="00454DE8"/>
    <w:rsid w:val="00454EFD"/>
    <w:rsid w:val="004559E6"/>
    <w:rsid w:val="00456522"/>
    <w:rsid w:val="0045663F"/>
    <w:rsid w:val="0045740C"/>
    <w:rsid w:val="00457A02"/>
    <w:rsid w:val="00457B49"/>
    <w:rsid w:val="00457EFC"/>
    <w:rsid w:val="00460D84"/>
    <w:rsid w:val="0046107B"/>
    <w:rsid w:val="004613D7"/>
    <w:rsid w:val="00461B02"/>
    <w:rsid w:val="00461D65"/>
    <w:rsid w:val="0046299C"/>
    <w:rsid w:val="00464283"/>
    <w:rsid w:val="0046611A"/>
    <w:rsid w:val="0046625A"/>
    <w:rsid w:val="0046711B"/>
    <w:rsid w:val="00467221"/>
    <w:rsid w:val="00467417"/>
    <w:rsid w:val="00467589"/>
    <w:rsid w:val="00467F3B"/>
    <w:rsid w:val="0047019D"/>
    <w:rsid w:val="0047041A"/>
    <w:rsid w:val="0047093A"/>
    <w:rsid w:val="00470BFD"/>
    <w:rsid w:val="00471322"/>
    <w:rsid w:val="00472486"/>
    <w:rsid w:val="00473E58"/>
    <w:rsid w:val="004749CA"/>
    <w:rsid w:val="00474F86"/>
    <w:rsid w:val="0047562C"/>
    <w:rsid w:val="00475640"/>
    <w:rsid w:val="00477AE5"/>
    <w:rsid w:val="00480EAD"/>
    <w:rsid w:val="0048188A"/>
    <w:rsid w:val="0048214F"/>
    <w:rsid w:val="004829B8"/>
    <w:rsid w:val="00483307"/>
    <w:rsid w:val="004837AA"/>
    <w:rsid w:val="00483C71"/>
    <w:rsid w:val="00484042"/>
    <w:rsid w:val="00484338"/>
    <w:rsid w:val="004846E7"/>
    <w:rsid w:val="00486C66"/>
    <w:rsid w:val="0048764A"/>
    <w:rsid w:val="00487877"/>
    <w:rsid w:val="00491294"/>
    <w:rsid w:val="00491D5E"/>
    <w:rsid w:val="00492DF5"/>
    <w:rsid w:val="00493422"/>
    <w:rsid w:val="00494D60"/>
    <w:rsid w:val="004954FF"/>
    <w:rsid w:val="0049587B"/>
    <w:rsid w:val="004A0B9E"/>
    <w:rsid w:val="004A0CC8"/>
    <w:rsid w:val="004A1588"/>
    <w:rsid w:val="004A2AD1"/>
    <w:rsid w:val="004A344A"/>
    <w:rsid w:val="004A366A"/>
    <w:rsid w:val="004A36F9"/>
    <w:rsid w:val="004A3F97"/>
    <w:rsid w:val="004A42B4"/>
    <w:rsid w:val="004A5721"/>
    <w:rsid w:val="004A5CCA"/>
    <w:rsid w:val="004A6683"/>
    <w:rsid w:val="004B1850"/>
    <w:rsid w:val="004B44DD"/>
    <w:rsid w:val="004B5176"/>
    <w:rsid w:val="004B51E3"/>
    <w:rsid w:val="004B5826"/>
    <w:rsid w:val="004C122C"/>
    <w:rsid w:val="004C195D"/>
    <w:rsid w:val="004C2072"/>
    <w:rsid w:val="004C2A56"/>
    <w:rsid w:val="004C3A53"/>
    <w:rsid w:val="004C3AC7"/>
    <w:rsid w:val="004C4DAF"/>
    <w:rsid w:val="004C4FA8"/>
    <w:rsid w:val="004C5578"/>
    <w:rsid w:val="004C55AB"/>
    <w:rsid w:val="004C5EEC"/>
    <w:rsid w:val="004C681A"/>
    <w:rsid w:val="004C7AFC"/>
    <w:rsid w:val="004D10CF"/>
    <w:rsid w:val="004D14FB"/>
    <w:rsid w:val="004D17B8"/>
    <w:rsid w:val="004D220B"/>
    <w:rsid w:val="004D4FDC"/>
    <w:rsid w:val="004D55DA"/>
    <w:rsid w:val="004D6B0E"/>
    <w:rsid w:val="004D73E4"/>
    <w:rsid w:val="004E2EEB"/>
    <w:rsid w:val="004E54C2"/>
    <w:rsid w:val="004E6675"/>
    <w:rsid w:val="004E6740"/>
    <w:rsid w:val="004E6D7D"/>
    <w:rsid w:val="004E7385"/>
    <w:rsid w:val="004F07B6"/>
    <w:rsid w:val="004F0B0E"/>
    <w:rsid w:val="004F10E7"/>
    <w:rsid w:val="004F381A"/>
    <w:rsid w:val="004F3EBF"/>
    <w:rsid w:val="004F4A37"/>
    <w:rsid w:val="004F67CB"/>
    <w:rsid w:val="004F6AA5"/>
    <w:rsid w:val="005018D4"/>
    <w:rsid w:val="0050238A"/>
    <w:rsid w:val="005026BD"/>
    <w:rsid w:val="0050290A"/>
    <w:rsid w:val="00503DDD"/>
    <w:rsid w:val="00504021"/>
    <w:rsid w:val="00504DB3"/>
    <w:rsid w:val="00505F08"/>
    <w:rsid w:val="005060A8"/>
    <w:rsid w:val="0050615E"/>
    <w:rsid w:val="005065CB"/>
    <w:rsid w:val="00510FAA"/>
    <w:rsid w:val="0051125E"/>
    <w:rsid w:val="00511AB2"/>
    <w:rsid w:val="00511F92"/>
    <w:rsid w:val="00511F9E"/>
    <w:rsid w:val="00512427"/>
    <w:rsid w:val="005134A8"/>
    <w:rsid w:val="00513FDE"/>
    <w:rsid w:val="00514290"/>
    <w:rsid w:val="00514EBC"/>
    <w:rsid w:val="0051509A"/>
    <w:rsid w:val="00515A39"/>
    <w:rsid w:val="00516BFC"/>
    <w:rsid w:val="00517242"/>
    <w:rsid w:val="0052020F"/>
    <w:rsid w:val="0052068F"/>
    <w:rsid w:val="00520DB0"/>
    <w:rsid w:val="005219C3"/>
    <w:rsid w:val="00521C40"/>
    <w:rsid w:val="00524518"/>
    <w:rsid w:val="00524D1F"/>
    <w:rsid w:val="00524F9F"/>
    <w:rsid w:val="0052651A"/>
    <w:rsid w:val="005275BE"/>
    <w:rsid w:val="00527911"/>
    <w:rsid w:val="00527B46"/>
    <w:rsid w:val="005307C0"/>
    <w:rsid w:val="00532572"/>
    <w:rsid w:val="00533376"/>
    <w:rsid w:val="00534367"/>
    <w:rsid w:val="0053486C"/>
    <w:rsid w:val="00534A42"/>
    <w:rsid w:val="00534A84"/>
    <w:rsid w:val="00534A97"/>
    <w:rsid w:val="005359DF"/>
    <w:rsid w:val="00535FA4"/>
    <w:rsid w:val="005376F0"/>
    <w:rsid w:val="00537AFC"/>
    <w:rsid w:val="005408F4"/>
    <w:rsid w:val="00540A9D"/>
    <w:rsid w:val="00541F7C"/>
    <w:rsid w:val="00543CB9"/>
    <w:rsid w:val="00543FA8"/>
    <w:rsid w:val="005445AD"/>
    <w:rsid w:val="0054587A"/>
    <w:rsid w:val="00545A29"/>
    <w:rsid w:val="005462E1"/>
    <w:rsid w:val="00546464"/>
    <w:rsid w:val="00547577"/>
    <w:rsid w:val="00551A3C"/>
    <w:rsid w:val="00552E4A"/>
    <w:rsid w:val="00553360"/>
    <w:rsid w:val="00554BD4"/>
    <w:rsid w:val="00555206"/>
    <w:rsid w:val="00556885"/>
    <w:rsid w:val="00561A5E"/>
    <w:rsid w:val="00562402"/>
    <w:rsid w:val="005628EB"/>
    <w:rsid w:val="00562922"/>
    <w:rsid w:val="00562C91"/>
    <w:rsid w:val="00562CC8"/>
    <w:rsid w:val="00562F63"/>
    <w:rsid w:val="00563F5F"/>
    <w:rsid w:val="0056686F"/>
    <w:rsid w:val="00567239"/>
    <w:rsid w:val="00567505"/>
    <w:rsid w:val="0056751B"/>
    <w:rsid w:val="00567849"/>
    <w:rsid w:val="00567F94"/>
    <w:rsid w:val="00567FDC"/>
    <w:rsid w:val="0057105C"/>
    <w:rsid w:val="00571605"/>
    <w:rsid w:val="0057236D"/>
    <w:rsid w:val="005724C5"/>
    <w:rsid w:val="00572876"/>
    <w:rsid w:val="005728D5"/>
    <w:rsid w:val="00573CBC"/>
    <w:rsid w:val="0057497E"/>
    <w:rsid w:val="00574BF6"/>
    <w:rsid w:val="005757B6"/>
    <w:rsid w:val="00576013"/>
    <w:rsid w:val="005764AE"/>
    <w:rsid w:val="005769EF"/>
    <w:rsid w:val="00576C22"/>
    <w:rsid w:val="00576DE0"/>
    <w:rsid w:val="005773CF"/>
    <w:rsid w:val="005805AF"/>
    <w:rsid w:val="00580C1A"/>
    <w:rsid w:val="00580D8B"/>
    <w:rsid w:val="00582268"/>
    <w:rsid w:val="005839A9"/>
    <w:rsid w:val="00583E56"/>
    <w:rsid w:val="0058618F"/>
    <w:rsid w:val="00586EE3"/>
    <w:rsid w:val="005911D3"/>
    <w:rsid w:val="005912BC"/>
    <w:rsid w:val="005912DD"/>
    <w:rsid w:val="00591C5F"/>
    <w:rsid w:val="00592CD9"/>
    <w:rsid w:val="00593009"/>
    <w:rsid w:val="00593CF2"/>
    <w:rsid w:val="00595338"/>
    <w:rsid w:val="00595488"/>
    <w:rsid w:val="005965C5"/>
    <w:rsid w:val="0059755D"/>
    <w:rsid w:val="005A0AB9"/>
    <w:rsid w:val="005A1E3F"/>
    <w:rsid w:val="005A2008"/>
    <w:rsid w:val="005A32AC"/>
    <w:rsid w:val="005A5916"/>
    <w:rsid w:val="005A6D9D"/>
    <w:rsid w:val="005B0295"/>
    <w:rsid w:val="005B1B29"/>
    <w:rsid w:val="005B2063"/>
    <w:rsid w:val="005B2925"/>
    <w:rsid w:val="005B29AB"/>
    <w:rsid w:val="005B2EDB"/>
    <w:rsid w:val="005B48DD"/>
    <w:rsid w:val="005B4F79"/>
    <w:rsid w:val="005B50D2"/>
    <w:rsid w:val="005B7A15"/>
    <w:rsid w:val="005B7AE8"/>
    <w:rsid w:val="005B7F80"/>
    <w:rsid w:val="005C0480"/>
    <w:rsid w:val="005C0C7B"/>
    <w:rsid w:val="005C0D64"/>
    <w:rsid w:val="005C3264"/>
    <w:rsid w:val="005C391C"/>
    <w:rsid w:val="005C3955"/>
    <w:rsid w:val="005C3EC4"/>
    <w:rsid w:val="005C4943"/>
    <w:rsid w:val="005D07C7"/>
    <w:rsid w:val="005D08AE"/>
    <w:rsid w:val="005D1AC9"/>
    <w:rsid w:val="005D2B35"/>
    <w:rsid w:val="005D33C6"/>
    <w:rsid w:val="005D3978"/>
    <w:rsid w:val="005D3DC8"/>
    <w:rsid w:val="005D7D6C"/>
    <w:rsid w:val="005E0B10"/>
    <w:rsid w:val="005E1C5C"/>
    <w:rsid w:val="005E1EDD"/>
    <w:rsid w:val="005E2590"/>
    <w:rsid w:val="005E30FC"/>
    <w:rsid w:val="005F15AF"/>
    <w:rsid w:val="005F2C7B"/>
    <w:rsid w:val="005F367E"/>
    <w:rsid w:val="005F394E"/>
    <w:rsid w:val="005F3CED"/>
    <w:rsid w:val="005F448E"/>
    <w:rsid w:val="005F48F1"/>
    <w:rsid w:val="005F4973"/>
    <w:rsid w:val="005F4996"/>
    <w:rsid w:val="005F4BCD"/>
    <w:rsid w:val="005F5094"/>
    <w:rsid w:val="005F5321"/>
    <w:rsid w:val="005F5562"/>
    <w:rsid w:val="005F697F"/>
    <w:rsid w:val="005F6ADE"/>
    <w:rsid w:val="005F6CF4"/>
    <w:rsid w:val="005F7EFE"/>
    <w:rsid w:val="00600A28"/>
    <w:rsid w:val="00602647"/>
    <w:rsid w:val="006030C6"/>
    <w:rsid w:val="0060445C"/>
    <w:rsid w:val="00604B13"/>
    <w:rsid w:val="00607216"/>
    <w:rsid w:val="00610541"/>
    <w:rsid w:val="00611FB0"/>
    <w:rsid w:val="006122B5"/>
    <w:rsid w:val="00612387"/>
    <w:rsid w:val="006137A0"/>
    <w:rsid w:val="00613F15"/>
    <w:rsid w:val="00614651"/>
    <w:rsid w:val="00614E2B"/>
    <w:rsid w:val="00614E59"/>
    <w:rsid w:val="00615EBE"/>
    <w:rsid w:val="0061742C"/>
    <w:rsid w:val="00617B44"/>
    <w:rsid w:val="00617DC9"/>
    <w:rsid w:val="00620EEA"/>
    <w:rsid w:val="00621468"/>
    <w:rsid w:val="00621699"/>
    <w:rsid w:val="006227FF"/>
    <w:rsid w:val="00622E2B"/>
    <w:rsid w:val="00624FA7"/>
    <w:rsid w:val="0062560E"/>
    <w:rsid w:val="00625B0D"/>
    <w:rsid w:val="00627FBE"/>
    <w:rsid w:val="00632159"/>
    <w:rsid w:val="00634737"/>
    <w:rsid w:val="00634C87"/>
    <w:rsid w:val="006356BF"/>
    <w:rsid w:val="006362D7"/>
    <w:rsid w:val="00636555"/>
    <w:rsid w:val="00636677"/>
    <w:rsid w:val="0063749F"/>
    <w:rsid w:val="00637FD9"/>
    <w:rsid w:val="00640920"/>
    <w:rsid w:val="00640F34"/>
    <w:rsid w:val="00641007"/>
    <w:rsid w:val="006413A7"/>
    <w:rsid w:val="0064165B"/>
    <w:rsid w:val="006416F5"/>
    <w:rsid w:val="00641C73"/>
    <w:rsid w:val="00642041"/>
    <w:rsid w:val="00644F7A"/>
    <w:rsid w:val="00645BE4"/>
    <w:rsid w:val="00647096"/>
    <w:rsid w:val="006470BC"/>
    <w:rsid w:val="00647EA8"/>
    <w:rsid w:val="00651A5A"/>
    <w:rsid w:val="00651CD4"/>
    <w:rsid w:val="006521E9"/>
    <w:rsid w:val="00652E7F"/>
    <w:rsid w:val="006553E8"/>
    <w:rsid w:val="00655D36"/>
    <w:rsid w:val="00655FA6"/>
    <w:rsid w:val="006568DF"/>
    <w:rsid w:val="00656B18"/>
    <w:rsid w:val="00657124"/>
    <w:rsid w:val="006572B7"/>
    <w:rsid w:val="006576ED"/>
    <w:rsid w:val="00660654"/>
    <w:rsid w:val="006607F6"/>
    <w:rsid w:val="00660804"/>
    <w:rsid w:val="0066267D"/>
    <w:rsid w:val="0066297A"/>
    <w:rsid w:val="00662DDC"/>
    <w:rsid w:val="00663720"/>
    <w:rsid w:val="006644F2"/>
    <w:rsid w:val="006653A1"/>
    <w:rsid w:val="0066566F"/>
    <w:rsid w:val="00667247"/>
    <w:rsid w:val="006677CB"/>
    <w:rsid w:val="00667BAF"/>
    <w:rsid w:val="0067051A"/>
    <w:rsid w:val="00670D8A"/>
    <w:rsid w:val="00670E29"/>
    <w:rsid w:val="006717BB"/>
    <w:rsid w:val="00671C52"/>
    <w:rsid w:val="00672A2E"/>
    <w:rsid w:val="00673424"/>
    <w:rsid w:val="0067358A"/>
    <w:rsid w:val="006736E7"/>
    <w:rsid w:val="00675B03"/>
    <w:rsid w:val="00676089"/>
    <w:rsid w:val="00677274"/>
    <w:rsid w:val="0067761C"/>
    <w:rsid w:val="0067786A"/>
    <w:rsid w:val="0068085A"/>
    <w:rsid w:val="00681298"/>
    <w:rsid w:val="00681B62"/>
    <w:rsid w:val="00682173"/>
    <w:rsid w:val="006826D6"/>
    <w:rsid w:val="0068341B"/>
    <w:rsid w:val="006840B5"/>
    <w:rsid w:val="006840C9"/>
    <w:rsid w:val="006841BD"/>
    <w:rsid w:val="00684CC8"/>
    <w:rsid w:val="00685D3C"/>
    <w:rsid w:val="00685E80"/>
    <w:rsid w:val="00686894"/>
    <w:rsid w:val="006874F8"/>
    <w:rsid w:val="00687EC7"/>
    <w:rsid w:val="0069173C"/>
    <w:rsid w:val="0069287D"/>
    <w:rsid w:val="00692FF9"/>
    <w:rsid w:val="00693B98"/>
    <w:rsid w:val="0069403C"/>
    <w:rsid w:val="00694A59"/>
    <w:rsid w:val="00694B25"/>
    <w:rsid w:val="00694C3B"/>
    <w:rsid w:val="00695BC2"/>
    <w:rsid w:val="006960D2"/>
    <w:rsid w:val="006971A9"/>
    <w:rsid w:val="006A0EF0"/>
    <w:rsid w:val="006A13D2"/>
    <w:rsid w:val="006A1BC4"/>
    <w:rsid w:val="006A1E84"/>
    <w:rsid w:val="006A1F24"/>
    <w:rsid w:val="006A3634"/>
    <w:rsid w:val="006A3A3B"/>
    <w:rsid w:val="006A3C59"/>
    <w:rsid w:val="006A4325"/>
    <w:rsid w:val="006A44B8"/>
    <w:rsid w:val="006A5F21"/>
    <w:rsid w:val="006A6A99"/>
    <w:rsid w:val="006A74B9"/>
    <w:rsid w:val="006B0B23"/>
    <w:rsid w:val="006B0B66"/>
    <w:rsid w:val="006B1651"/>
    <w:rsid w:val="006B21A8"/>
    <w:rsid w:val="006B2FAB"/>
    <w:rsid w:val="006B3CD1"/>
    <w:rsid w:val="006B4C91"/>
    <w:rsid w:val="006B4D40"/>
    <w:rsid w:val="006B6CD4"/>
    <w:rsid w:val="006C0245"/>
    <w:rsid w:val="006C21FE"/>
    <w:rsid w:val="006C3576"/>
    <w:rsid w:val="006C427A"/>
    <w:rsid w:val="006C4950"/>
    <w:rsid w:val="006C4C8C"/>
    <w:rsid w:val="006C57A1"/>
    <w:rsid w:val="006C69F0"/>
    <w:rsid w:val="006C6FB1"/>
    <w:rsid w:val="006C70E6"/>
    <w:rsid w:val="006C7BA4"/>
    <w:rsid w:val="006D02E4"/>
    <w:rsid w:val="006D1137"/>
    <w:rsid w:val="006D1AE4"/>
    <w:rsid w:val="006D1D72"/>
    <w:rsid w:val="006D425F"/>
    <w:rsid w:val="006D5B6F"/>
    <w:rsid w:val="006D6503"/>
    <w:rsid w:val="006D78EE"/>
    <w:rsid w:val="006E14A2"/>
    <w:rsid w:val="006E23A7"/>
    <w:rsid w:val="006E3C8E"/>
    <w:rsid w:val="006E4157"/>
    <w:rsid w:val="006E501E"/>
    <w:rsid w:val="006E524E"/>
    <w:rsid w:val="006E5323"/>
    <w:rsid w:val="006E60D1"/>
    <w:rsid w:val="006E6407"/>
    <w:rsid w:val="006E6652"/>
    <w:rsid w:val="006E6A16"/>
    <w:rsid w:val="006F05FB"/>
    <w:rsid w:val="006F0621"/>
    <w:rsid w:val="006F245E"/>
    <w:rsid w:val="006F3774"/>
    <w:rsid w:val="006F4332"/>
    <w:rsid w:val="006F547C"/>
    <w:rsid w:val="006F6C73"/>
    <w:rsid w:val="006F6FB8"/>
    <w:rsid w:val="006F752B"/>
    <w:rsid w:val="006F7673"/>
    <w:rsid w:val="006F772D"/>
    <w:rsid w:val="006F7DE6"/>
    <w:rsid w:val="00700B95"/>
    <w:rsid w:val="00701C60"/>
    <w:rsid w:val="00701E06"/>
    <w:rsid w:val="00701FE2"/>
    <w:rsid w:val="007021A7"/>
    <w:rsid w:val="0070292F"/>
    <w:rsid w:val="007047F4"/>
    <w:rsid w:val="007055C9"/>
    <w:rsid w:val="007056ED"/>
    <w:rsid w:val="00707375"/>
    <w:rsid w:val="00710A12"/>
    <w:rsid w:val="007112DE"/>
    <w:rsid w:val="0071242B"/>
    <w:rsid w:val="00712446"/>
    <w:rsid w:val="007130A2"/>
    <w:rsid w:val="0071462C"/>
    <w:rsid w:val="00717501"/>
    <w:rsid w:val="007178DB"/>
    <w:rsid w:val="007204D8"/>
    <w:rsid w:val="00720752"/>
    <w:rsid w:val="00720A31"/>
    <w:rsid w:val="007219BE"/>
    <w:rsid w:val="00722EE2"/>
    <w:rsid w:val="00723390"/>
    <w:rsid w:val="00724592"/>
    <w:rsid w:val="00724F63"/>
    <w:rsid w:val="007257C9"/>
    <w:rsid w:val="00725B45"/>
    <w:rsid w:val="00725E03"/>
    <w:rsid w:val="0072695C"/>
    <w:rsid w:val="007269B0"/>
    <w:rsid w:val="00726B4B"/>
    <w:rsid w:val="00727C2C"/>
    <w:rsid w:val="00730EDA"/>
    <w:rsid w:val="007328C6"/>
    <w:rsid w:val="00734561"/>
    <w:rsid w:val="0073456F"/>
    <w:rsid w:val="0073474A"/>
    <w:rsid w:val="007348BA"/>
    <w:rsid w:val="00735295"/>
    <w:rsid w:val="00735F97"/>
    <w:rsid w:val="00740340"/>
    <w:rsid w:val="00740605"/>
    <w:rsid w:val="00742AA0"/>
    <w:rsid w:val="00742C5A"/>
    <w:rsid w:val="00742C9B"/>
    <w:rsid w:val="007432DB"/>
    <w:rsid w:val="00745360"/>
    <w:rsid w:val="00747327"/>
    <w:rsid w:val="00747EE0"/>
    <w:rsid w:val="00747F50"/>
    <w:rsid w:val="00751856"/>
    <w:rsid w:val="00751C8E"/>
    <w:rsid w:val="00751FF1"/>
    <w:rsid w:val="00752558"/>
    <w:rsid w:val="00753ADD"/>
    <w:rsid w:val="0075589B"/>
    <w:rsid w:val="00755F20"/>
    <w:rsid w:val="00756072"/>
    <w:rsid w:val="00756EE3"/>
    <w:rsid w:val="00760338"/>
    <w:rsid w:val="00760558"/>
    <w:rsid w:val="007605CE"/>
    <w:rsid w:val="00760738"/>
    <w:rsid w:val="00760C2A"/>
    <w:rsid w:val="00760C6B"/>
    <w:rsid w:val="00760E5C"/>
    <w:rsid w:val="0076119F"/>
    <w:rsid w:val="00761A2D"/>
    <w:rsid w:val="00761C53"/>
    <w:rsid w:val="00761D89"/>
    <w:rsid w:val="007620E2"/>
    <w:rsid w:val="00762B2A"/>
    <w:rsid w:val="00763C0F"/>
    <w:rsid w:val="00764331"/>
    <w:rsid w:val="007657DD"/>
    <w:rsid w:val="007664FC"/>
    <w:rsid w:val="00766EE4"/>
    <w:rsid w:val="00766F5C"/>
    <w:rsid w:val="00766FB7"/>
    <w:rsid w:val="0076785D"/>
    <w:rsid w:val="00767B5C"/>
    <w:rsid w:val="00767DA2"/>
    <w:rsid w:val="00770836"/>
    <w:rsid w:val="00770CB2"/>
    <w:rsid w:val="00771655"/>
    <w:rsid w:val="00771F16"/>
    <w:rsid w:val="007720A4"/>
    <w:rsid w:val="00773727"/>
    <w:rsid w:val="00773962"/>
    <w:rsid w:val="00773FDD"/>
    <w:rsid w:val="007744FC"/>
    <w:rsid w:val="00775186"/>
    <w:rsid w:val="007752AE"/>
    <w:rsid w:val="00776035"/>
    <w:rsid w:val="007773CE"/>
    <w:rsid w:val="007775BA"/>
    <w:rsid w:val="007775FA"/>
    <w:rsid w:val="00777A7F"/>
    <w:rsid w:val="0078036E"/>
    <w:rsid w:val="00781547"/>
    <w:rsid w:val="00782D90"/>
    <w:rsid w:val="00782F9B"/>
    <w:rsid w:val="00783ECC"/>
    <w:rsid w:val="00784B95"/>
    <w:rsid w:val="007857C7"/>
    <w:rsid w:val="0078622E"/>
    <w:rsid w:val="007877CF"/>
    <w:rsid w:val="00787E0B"/>
    <w:rsid w:val="007902F9"/>
    <w:rsid w:val="007914DD"/>
    <w:rsid w:val="0079179C"/>
    <w:rsid w:val="00791AA1"/>
    <w:rsid w:val="00793757"/>
    <w:rsid w:val="00793CBB"/>
    <w:rsid w:val="00793FF2"/>
    <w:rsid w:val="00795D85"/>
    <w:rsid w:val="00796CB1"/>
    <w:rsid w:val="0079723B"/>
    <w:rsid w:val="007975AB"/>
    <w:rsid w:val="007977CB"/>
    <w:rsid w:val="007A01C1"/>
    <w:rsid w:val="007A086C"/>
    <w:rsid w:val="007A0E28"/>
    <w:rsid w:val="007A1540"/>
    <w:rsid w:val="007A1A26"/>
    <w:rsid w:val="007A2772"/>
    <w:rsid w:val="007A2A13"/>
    <w:rsid w:val="007A361E"/>
    <w:rsid w:val="007A39B6"/>
    <w:rsid w:val="007A4873"/>
    <w:rsid w:val="007A616F"/>
    <w:rsid w:val="007A6650"/>
    <w:rsid w:val="007A7523"/>
    <w:rsid w:val="007A7D57"/>
    <w:rsid w:val="007B093B"/>
    <w:rsid w:val="007B170B"/>
    <w:rsid w:val="007B1FD5"/>
    <w:rsid w:val="007B222C"/>
    <w:rsid w:val="007B23DD"/>
    <w:rsid w:val="007B2DF1"/>
    <w:rsid w:val="007B2E6A"/>
    <w:rsid w:val="007B2F87"/>
    <w:rsid w:val="007B329C"/>
    <w:rsid w:val="007B3C5B"/>
    <w:rsid w:val="007B3E45"/>
    <w:rsid w:val="007B41C9"/>
    <w:rsid w:val="007B442D"/>
    <w:rsid w:val="007B466F"/>
    <w:rsid w:val="007B52FF"/>
    <w:rsid w:val="007B7817"/>
    <w:rsid w:val="007C12F1"/>
    <w:rsid w:val="007C134D"/>
    <w:rsid w:val="007C15B0"/>
    <w:rsid w:val="007C1A81"/>
    <w:rsid w:val="007C2231"/>
    <w:rsid w:val="007C2CD4"/>
    <w:rsid w:val="007C30F4"/>
    <w:rsid w:val="007C3587"/>
    <w:rsid w:val="007C399E"/>
    <w:rsid w:val="007C3B35"/>
    <w:rsid w:val="007C3C93"/>
    <w:rsid w:val="007C4B79"/>
    <w:rsid w:val="007C6385"/>
    <w:rsid w:val="007C6526"/>
    <w:rsid w:val="007C7184"/>
    <w:rsid w:val="007C7AFE"/>
    <w:rsid w:val="007C7FA9"/>
    <w:rsid w:val="007D0B16"/>
    <w:rsid w:val="007D2759"/>
    <w:rsid w:val="007D2E1F"/>
    <w:rsid w:val="007D3133"/>
    <w:rsid w:val="007D35C7"/>
    <w:rsid w:val="007D40E0"/>
    <w:rsid w:val="007D46B7"/>
    <w:rsid w:val="007D4E4D"/>
    <w:rsid w:val="007D518A"/>
    <w:rsid w:val="007D5745"/>
    <w:rsid w:val="007D603B"/>
    <w:rsid w:val="007D6121"/>
    <w:rsid w:val="007D76C6"/>
    <w:rsid w:val="007D7B9C"/>
    <w:rsid w:val="007E0299"/>
    <w:rsid w:val="007E0558"/>
    <w:rsid w:val="007E0B8E"/>
    <w:rsid w:val="007E0F06"/>
    <w:rsid w:val="007E3CDE"/>
    <w:rsid w:val="007E3D5C"/>
    <w:rsid w:val="007E4649"/>
    <w:rsid w:val="007E477A"/>
    <w:rsid w:val="007E54BE"/>
    <w:rsid w:val="007E5D69"/>
    <w:rsid w:val="007E6A77"/>
    <w:rsid w:val="007E79F3"/>
    <w:rsid w:val="007E7D66"/>
    <w:rsid w:val="007F0360"/>
    <w:rsid w:val="007F0864"/>
    <w:rsid w:val="007F0AB3"/>
    <w:rsid w:val="007F0CA2"/>
    <w:rsid w:val="007F1011"/>
    <w:rsid w:val="007F217D"/>
    <w:rsid w:val="007F2625"/>
    <w:rsid w:val="007F4078"/>
    <w:rsid w:val="007F429C"/>
    <w:rsid w:val="007F4562"/>
    <w:rsid w:val="007F490A"/>
    <w:rsid w:val="007F4D98"/>
    <w:rsid w:val="007F5F5E"/>
    <w:rsid w:val="007F601E"/>
    <w:rsid w:val="007F65D9"/>
    <w:rsid w:val="007F7C57"/>
    <w:rsid w:val="007F7CA5"/>
    <w:rsid w:val="008003D7"/>
    <w:rsid w:val="00805942"/>
    <w:rsid w:val="00806FCE"/>
    <w:rsid w:val="00807531"/>
    <w:rsid w:val="00810848"/>
    <w:rsid w:val="00811FE1"/>
    <w:rsid w:val="00813180"/>
    <w:rsid w:val="008140A7"/>
    <w:rsid w:val="008144B1"/>
    <w:rsid w:val="008145EF"/>
    <w:rsid w:val="00814DA3"/>
    <w:rsid w:val="00815552"/>
    <w:rsid w:val="00816904"/>
    <w:rsid w:val="00816CD1"/>
    <w:rsid w:val="0081765C"/>
    <w:rsid w:val="00817D65"/>
    <w:rsid w:val="00817F9B"/>
    <w:rsid w:val="008208E5"/>
    <w:rsid w:val="0082123E"/>
    <w:rsid w:val="008218D2"/>
    <w:rsid w:val="0082246B"/>
    <w:rsid w:val="008224FC"/>
    <w:rsid w:val="00823C0A"/>
    <w:rsid w:val="0082455A"/>
    <w:rsid w:val="008247AB"/>
    <w:rsid w:val="008251D0"/>
    <w:rsid w:val="00825A0E"/>
    <w:rsid w:val="008261D2"/>
    <w:rsid w:val="00826BC6"/>
    <w:rsid w:val="00827944"/>
    <w:rsid w:val="00830F8C"/>
    <w:rsid w:val="008316B1"/>
    <w:rsid w:val="00831CE8"/>
    <w:rsid w:val="00833621"/>
    <w:rsid w:val="00833F7B"/>
    <w:rsid w:val="00835084"/>
    <w:rsid w:val="00835EEA"/>
    <w:rsid w:val="00835F3B"/>
    <w:rsid w:val="0083653C"/>
    <w:rsid w:val="00836596"/>
    <w:rsid w:val="00836C84"/>
    <w:rsid w:val="0083752C"/>
    <w:rsid w:val="008420F6"/>
    <w:rsid w:val="0084236D"/>
    <w:rsid w:val="00842589"/>
    <w:rsid w:val="00842AAE"/>
    <w:rsid w:val="0084307C"/>
    <w:rsid w:val="008441FE"/>
    <w:rsid w:val="00844777"/>
    <w:rsid w:val="00844E5B"/>
    <w:rsid w:val="0084531D"/>
    <w:rsid w:val="00845657"/>
    <w:rsid w:val="008467F2"/>
    <w:rsid w:val="00850895"/>
    <w:rsid w:val="00850A16"/>
    <w:rsid w:val="00851B13"/>
    <w:rsid w:val="0085218B"/>
    <w:rsid w:val="00852362"/>
    <w:rsid w:val="00852F57"/>
    <w:rsid w:val="008538DD"/>
    <w:rsid w:val="00853F99"/>
    <w:rsid w:val="00855192"/>
    <w:rsid w:val="00855AC2"/>
    <w:rsid w:val="00855E61"/>
    <w:rsid w:val="00857769"/>
    <w:rsid w:val="0085781D"/>
    <w:rsid w:val="00857A03"/>
    <w:rsid w:val="0086093A"/>
    <w:rsid w:val="00860E93"/>
    <w:rsid w:val="0086159D"/>
    <w:rsid w:val="008623D5"/>
    <w:rsid w:val="008625BC"/>
    <w:rsid w:val="00863D3E"/>
    <w:rsid w:val="00864DED"/>
    <w:rsid w:val="00864EAA"/>
    <w:rsid w:val="0086538A"/>
    <w:rsid w:val="00865BB4"/>
    <w:rsid w:val="008660E6"/>
    <w:rsid w:val="008670A7"/>
    <w:rsid w:val="008674C7"/>
    <w:rsid w:val="00870995"/>
    <w:rsid w:val="00870D8E"/>
    <w:rsid w:val="00871291"/>
    <w:rsid w:val="00871DB0"/>
    <w:rsid w:val="008732F3"/>
    <w:rsid w:val="008733BF"/>
    <w:rsid w:val="008745CB"/>
    <w:rsid w:val="00874BB1"/>
    <w:rsid w:val="0087523C"/>
    <w:rsid w:val="008752A6"/>
    <w:rsid w:val="0087574D"/>
    <w:rsid w:val="00875E78"/>
    <w:rsid w:val="008766C3"/>
    <w:rsid w:val="00877998"/>
    <w:rsid w:val="00877A60"/>
    <w:rsid w:val="00880A18"/>
    <w:rsid w:val="008810A8"/>
    <w:rsid w:val="00881C7F"/>
    <w:rsid w:val="008833C6"/>
    <w:rsid w:val="008849B9"/>
    <w:rsid w:val="00884B3B"/>
    <w:rsid w:val="00885971"/>
    <w:rsid w:val="00886F26"/>
    <w:rsid w:val="008877A7"/>
    <w:rsid w:val="008903DF"/>
    <w:rsid w:val="00890675"/>
    <w:rsid w:val="008908CD"/>
    <w:rsid w:val="00891177"/>
    <w:rsid w:val="00891D08"/>
    <w:rsid w:val="00892EE8"/>
    <w:rsid w:val="00893538"/>
    <w:rsid w:val="008943F4"/>
    <w:rsid w:val="0089454F"/>
    <w:rsid w:val="00895B41"/>
    <w:rsid w:val="00895B71"/>
    <w:rsid w:val="00895C64"/>
    <w:rsid w:val="00897CE7"/>
    <w:rsid w:val="00897D68"/>
    <w:rsid w:val="008A0BAD"/>
    <w:rsid w:val="008A105E"/>
    <w:rsid w:val="008A1B62"/>
    <w:rsid w:val="008A39FE"/>
    <w:rsid w:val="008A3B3E"/>
    <w:rsid w:val="008A4D17"/>
    <w:rsid w:val="008A5334"/>
    <w:rsid w:val="008A5943"/>
    <w:rsid w:val="008A603A"/>
    <w:rsid w:val="008A6069"/>
    <w:rsid w:val="008A73B3"/>
    <w:rsid w:val="008A7926"/>
    <w:rsid w:val="008A7BA5"/>
    <w:rsid w:val="008B0825"/>
    <w:rsid w:val="008B1ED1"/>
    <w:rsid w:val="008B3216"/>
    <w:rsid w:val="008B46F4"/>
    <w:rsid w:val="008B4AE2"/>
    <w:rsid w:val="008B5459"/>
    <w:rsid w:val="008B5831"/>
    <w:rsid w:val="008B5903"/>
    <w:rsid w:val="008C01BA"/>
    <w:rsid w:val="008C07C0"/>
    <w:rsid w:val="008C18C8"/>
    <w:rsid w:val="008C18DC"/>
    <w:rsid w:val="008C1A48"/>
    <w:rsid w:val="008C229D"/>
    <w:rsid w:val="008C2BDA"/>
    <w:rsid w:val="008C30C6"/>
    <w:rsid w:val="008C3B43"/>
    <w:rsid w:val="008C3BB4"/>
    <w:rsid w:val="008C588F"/>
    <w:rsid w:val="008C654B"/>
    <w:rsid w:val="008C69D8"/>
    <w:rsid w:val="008C6CC2"/>
    <w:rsid w:val="008C7E5C"/>
    <w:rsid w:val="008D011A"/>
    <w:rsid w:val="008D03FF"/>
    <w:rsid w:val="008D1288"/>
    <w:rsid w:val="008D1807"/>
    <w:rsid w:val="008D25FE"/>
    <w:rsid w:val="008D3B1C"/>
    <w:rsid w:val="008D3B87"/>
    <w:rsid w:val="008D4A9A"/>
    <w:rsid w:val="008D572F"/>
    <w:rsid w:val="008D7A21"/>
    <w:rsid w:val="008D7D16"/>
    <w:rsid w:val="008E1CEF"/>
    <w:rsid w:val="008E225A"/>
    <w:rsid w:val="008E2CA3"/>
    <w:rsid w:val="008E2CFF"/>
    <w:rsid w:val="008E30E8"/>
    <w:rsid w:val="008E47B9"/>
    <w:rsid w:val="008E4C7F"/>
    <w:rsid w:val="008E5098"/>
    <w:rsid w:val="008E541A"/>
    <w:rsid w:val="008E565A"/>
    <w:rsid w:val="008E5694"/>
    <w:rsid w:val="008E5E62"/>
    <w:rsid w:val="008E769D"/>
    <w:rsid w:val="008F1BD4"/>
    <w:rsid w:val="008F2073"/>
    <w:rsid w:val="008F2225"/>
    <w:rsid w:val="008F29ED"/>
    <w:rsid w:val="008F2B68"/>
    <w:rsid w:val="008F3491"/>
    <w:rsid w:val="008F3E87"/>
    <w:rsid w:val="008F42F1"/>
    <w:rsid w:val="008F4595"/>
    <w:rsid w:val="008F4F9D"/>
    <w:rsid w:val="008F5161"/>
    <w:rsid w:val="008F62A9"/>
    <w:rsid w:val="008F6E03"/>
    <w:rsid w:val="008F7053"/>
    <w:rsid w:val="008F73BF"/>
    <w:rsid w:val="008F74E3"/>
    <w:rsid w:val="008F75B8"/>
    <w:rsid w:val="008F7836"/>
    <w:rsid w:val="008F7E7D"/>
    <w:rsid w:val="009002F0"/>
    <w:rsid w:val="00900527"/>
    <w:rsid w:val="009006D6"/>
    <w:rsid w:val="00900AB8"/>
    <w:rsid w:val="0090139F"/>
    <w:rsid w:val="00901B2C"/>
    <w:rsid w:val="00901E55"/>
    <w:rsid w:val="00903D6A"/>
    <w:rsid w:val="009047D7"/>
    <w:rsid w:val="009051E8"/>
    <w:rsid w:val="00907351"/>
    <w:rsid w:val="009105D1"/>
    <w:rsid w:val="0091091B"/>
    <w:rsid w:val="00911624"/>
    <w:rsid w:val="00911627"/>
    <w:rsid w:val="009118AE"/>
    <w:rsid w:val="009119AF"/>
    <w:rsid w:val="00912898"/>
    <w:rsid w:val="00912BF6"/>
    <w:rsid w:val="00912C1A"/>
    <w:rsid w:val="009131F0"/>
    <w:rsid w:val="0091369F"/>
    <w:rsid w:val="00914FC6"/>
    <w:rsid w:val="0091585D"/>
    <w:rsid w:val="00915BC0"/>
    <w:rsid w:val="00915FE0"/>
    <w:rsid w:val="00916E2D"/>
    <w:rsid w:val="009177FF"/>
    <w:rsid w:val="009200DB"/>
    <w:rsid w:val="0092057C"/>
    <w:rsid w:val="00921485"/>
    <w:rsid w:val="00922244"/>
    <w:rsid w:val="009228E1"/>
    <w:rsid w:val="00922E26"/>
    <w:rsid w:val="00923A00"/>
    <w:rsid w:val="00923AD6"/>
    <w:rsid w:val="00924CCF"/>
    <w:rsid w:val="009253AA"/>
    <w:rsid w:val="009273AF"/>
    <w:rsid w:val="00927987"/>
    <w:rsid w:val="00927B26"/>
    <w:rsid w:val="00931666"/>
    <w:rsid w:val="00931987"/>
    <w:rsid w:val="00932052"/>
    <w:rsid w:val="009323B9"/>
    <w:rsid w:val="00932C84"/>
    <w:rsid w:val="00933B31"/>
    <w:rsid w:val="00933D60"/>
    <w:rsid w:val="0093581A"/>
    <w:rsid w:val="0093601D"/>
    <w:rsid w:val="009369FC"/>
    <w:rsid w:val="00936DBA"/>
    <w:rsid w:val="00937295"/>
    <w:rsid w:val="00937E12"/>
    <w:rsid w:val="00940E67"/>
    <w:rsid w:val="00941748"/>
    <w:rsid w:val="00941ACD"/>
    <w:rsid w:val="00942124"/>
    <w:rsid w:val="00942266"/>
    <w:rsid w:val="00943950"/>
    <w:rsid w:val="00943ABB"/>
    <w:rsid w:val="00945450"/>
    <w:rsid w:val="009501BA"/>
    <w:rsid w:val="0095084E"/>
    <w:rsid w:val="00950FBD"/>
    <w:rsid w:val="009513BC"/>
    <w:rsid w:val="00952944"/>
    <w:rsid w:val="00953B58"/>
    <w:rsid w:val="00953FD5"/>
    <w:rsid w:val="00955389"/>
    <w:rsid w:val="009554D8"/>
    <w:rsid w:val="0095560C"/>
    <w:rsid w:val="00955A11"/>
    <w:rsid w:val="00955B5C"/>
    <w:rsid w:val="0095609E"/>
    <w:rsid w:val="00956590"/>
    <w:rsid w:val="009568A8"/>
    <w:rsid w:val="00956E4E"/>
    <w:rsid w:val="009578FA"/>
    <w:rsid w:val="00957A7C"/>
    <w:rsid w:val="00960DC1"/>
    <w:rsid w:val="00962D24"/>
    <w:rsid w:val="0096458E"/>
    <w:rsid w:val="00964850"/>
    <w:rsid w:val="0096657E"/>
    <w:rsid w:val="00967687"/>
    <w:rsid w:val="00967964"/>
    <w:rsid w:val="0097022F"/>
    <w:rsid w:val="00972D91"/>
    <w:rsid w:val="00973198"/>
    <w:rsid w:val="00973337"/>
    <w:rsid w:val="00974B8D"/>
    <w:rsid w:val="009766A4"/>
    <w:rsid w:val="00977098"/>
    <w:rsid w:val="009774CB"/>
    <w:rsid w:val="00980705"/>
    <w:rsid w:val="0098098A"/>
    <w:rsid w:val="00981D65"/>
    <w:rsid w:val="0098208C"/>
    <w:rsid w:val="009824A5"/>
    <w:rsid w:val="0098292C"/>
    <w:rsid w:val="00982DCF"/>
    <w:rsid w:val="009844ED"/>
    <w:rsid w:val="0098545F"/>
    <w:rsid w:val="0098681F"/>
    <w:rsid w:val="00986DF8"/>
    <w:rsid w:val="00987070"/>
    <w:rsid w:val="0098786C"/>
    <w:rsid w:val="00987C22"/>
    <w:rsid w:val="00987F25"/>
    <w:rsid w:val="00990455"/>
    <w:rsid w:val="0099229C"/>
    <w:rsid w:val="009931A0"/>
    <w:rsid w:val="00993335"/>
    <w:rsid w:val="009934FB"/>
    <w:rsid w:val="00993C50"/>
    <w:rsid w:val="00994DDD"/>
    <w:rsid w:val="0099563E"/>
    <w:rsid w:val="0099659A"/>
    <w:rsid w:val="0099673A"/>
    <w:rsid w:val="00996D20"/>
    <w:rsid w:val="009A15AA"/>
    <w:rsid w:val="009A16AD"/>
    <w:rsid w:val="009A1D69"/>
    <w:rsid w:val="009A218B"/>
    <w:rsid w:val="009A2649"/>
    <w:rsid w:val="009A2811"/>
    <w:rsid w:val="009A5C12"/>
    <w:rsid w:val="009A7813"/>
    <w:rsid w:val="009B01D4"/>
    <w:rsid w:val="009B0EE4"/>
    <w:rsid w:val="009B11BB"/>
    <w:rsid w:val="009B1776"/>
    <w:rsid w:val="009B3B59"/>
    <w:rsid w:val="009B4600"/>
    <w:rsid w:val="009B495B"/>
    <w:rsid w:val="009B4C7D"/>
    <w:rsid w:val="009B4E29"/>
    <w:rsid w:val="009B565D"/>
    <w:rsid w:val="009B684D"/>
    <w:rsid w:val="009B696C"/>
    <w:rsid w:val="009B6A91"/>
    <w:rsid w:val="009C1459"/>
    <w:rsid w:val="009C1574"/>
    <w:rsid w:val="009C223D"/>
    <w:rsid w:val="009C2612"/>
    <w:rsid w:val="009C3649"/>
    <w:rsid w:val="009C4572"/>
    <w:rsid w:val="009C69EC"/>
    <w:rsid w:val="009C6CCC"/>
    <w:rsid w:val="009C713E"/>
    <w:rsid w:val="009D09B4"/>
    <w:rsid w:val="009D0F59"/>
    <w:rsid w:val="009D10BD"/>
    <w:rsid w:val="009D2EAE"/>
    <w:rsid w:val="009D3256"/>
    <w:rsid w:val="009D35E4"/>
    <w:rsid w:val="009D5643"/>
    <w:rsid w:val="009E0291"/>
    <w:rsid w:val="009E04DF"/>
    <w:rsid w:val="009E1C5F"/>
    <w:rsid w:val="009E4657"/>
    <w:rsid w:val="009E4BF9"/>
    <w:rsid w:val="009E5B3F"/>
    <w:rsid w:val="009E72F1"/>
    <w:rsid w:val="009E7A7E"/>
    <w:rsid w:val="009E7FD4"/>
    <w:rsid w:val="009F02E1"/>
    <w:rsid w:val="009F13D1"/>
    <w:rsid w:val="009F1B5F"/>
    <w:rsid w:val="009F215B"/>
    <w:rsid w:val="009F22E6"/>
    <w:rsid w:val="009F2743"/>
    <w:rsid w:val="009F2D2A"/>
    <w:rsid w:val="009F3363"/>
    <w:rsid w:val="009F36B1"/>
    <w:rsid w:val="009F3745"/>
    <w:rsid w:val="009F396F"/>
    <w:rsid w:val="009F3BCC"/>
    <w:rsid w:val="009F48A2"/>
    <w:rsid w:val="009F4E0D"/>
    <w:rsid w:val="009F5A5D"/>
    <w:rsid w:val="009F6288"/>
    <w:rsid w:val="009F7949"/>
    <w:rsid w:val="009F7AFF"/>
    <w:rsid w:val="009F7EE6"/>
    <w:rsid w:val="00A00B5A"/>
    <w:rsid w:val="00A0124E"/>
    <w:rsid w:val="00A01407"/>
    <w:rsid w:val="00A01789"/>
    <w:rsid w:val="00A01DDF"/>
    <w:rsid w:val="00A02285"/>
    <w:rsid w:val="00A029EF"/>
    <w:rsid w:val="00A02ECE"/>
    <w:rsid w:val="00A04DC5"/>
    <w:rsid w:val="00A05158"/>
    <w:rsid w:val="00A05E39"/>
    <w:rsid w:val="00A0635D"/>
    <w:rsid w:val="00A06950"/>
    <w:rsid w:val="00A06D38"/>
    <w:rsid w:val="00A06DC9"/>
    <w:rsid w:val="00A06E29"/>
    <w:rsid w:val="00A10201"/>
    <w:rsid w:val="00A105F3"/>
    <w:rsid w:val="00A10662"/>
    <w:rsid w:val="00A12BDE"/>
    <w:rsid w:val="00A12FF3"/>
    <w:rsid w:val="00A13025"/>
    <w:rsid w:val="00A142D7"/>
    <w:rsid w:val="00A14932"/>
    <w:rsid w:val="00A14DB9"/>
    <w:rsid w:val="00A20309"/>
    <w:rsid w:val="00A2095E"/>
    <w:rsid w:val="00A22005"/>
    <w:rsid w:val="00A2280A"/>
    <w:rsid w:val="00A23A74"/>
    <w:rsid w:val="00A242EA"/>
    <w:rsid w:val="00A24A46"/>
    <w:rsid w:val="00A257CA"/>
    <w:rsid w:val="00A2610F"/>
    <w:rsid w:val="00A2612C"/>
    <w:rsid w:val="00A26620"/>
    <w:rsid w:val="00A27670"/>
    <w:rsid w:val="00A27F28"/>
    <w:rsid w:val="00A30AE3"/>
    <w:rsid w:val="00A315B4"/>
    <w:rsid w:val="00A31789"/>
    <w:rsid w:val="00A31A30"/>
    <w:rsid w:val="00A326FB"/>
    <w:rsid w:val="00A32728"/>
    <w:rsid w:val="00A32BA8"/>
    <w:rsid w:val="00A343AD"/>
    <w:rsid w:val="00A34538"/>
    <w:rsid w:val="00A34A77"/>
    <w:rsid w:val="00A34E71"/>
    <w:rsid w:val="00A36073"/>
    <w:rsid w:val="00A376A1"/>
    <w:rsid w:val="00A37D06"/>
    <w:rsid w:val="00A405B7"/>
    <w:rsid w:val="00A40646"/>
    <w:rsid w:val="00A40B0B"/>
    <w:rsid w:val="00A41418"/>
    <w:rsid w:val="00A41DEB"/>
    <w:rsid w:val="00A4251A"/>
    <w:rsid w:val="00A42637"/>
    <w:rsid w:val="00A42B5B"/>
    <w:rsid w:val="00A42EA7"/>
    <w:rsid w:val="00A4363E"/>
    <w:rsid w:val="00A43A4A"/>
    <w:rsid w:val="00A43B1E"/>
    <w:rsid w:val="00A44ABB"/>
    <w:rsid w:val="00A454EA"/>
    <w:rsid w:val="00A45D56"/>
    <w:rsid w:val="00A468FD"/>
    <w:rsid w:val="00A46B51"/>
    <w:rsid w:val="00A476D6"/>
    <w:rsid w:val="00A5157F"/>
    <w:rsid w:val="00A5229E"/>
    <w:rsid w:val="00A52EFC"/>
    <w:rsid w:val="00A5308B"/>
    <w:rsid w:val="00A530A8"/>
    <w:rsid w:val="00A534A8"/>
    <w:rsid w:val="00A53E75"/>
    <w:rsid w:val="00A544E5"/>
    <w:rsid w:val="00A54797"/>
    <w:rsid w:val="00A55D4E"/>
    <w:rsid w:val="00A55F82"/>
    <w:rsid w:val="00A56501"/>
    <w:rsid w:val="00A60813"/>
    <w:rsid w:val="00A60E35"/>
    <w:rsid w:val="00A618C0"/>
    <w:rsid w:val="00A63209"/>
    <w:rsid w:val="00A636D7"/>
    <w:rsid w:val="00A63ED4"/>
    <w:rsid w:val="00A64C19"/>
    <w:rsid w:val="00A65836"/>
    <w:rsid w:val="00A67211"/>
    <w:rsid w:val="00A703EF"/>
    <w:rsid w:val="00A70C97"/>
    <w:rsid w:val="00A71CF8"/>
    <w:rsid w:val="00A74225"/>
    <w:rsid w:val="00A74C7B"/>
    <w:rsid w:val="00A757C3"/>
    <w:rsid w:val="00A75F9B"/>
    <w:rsid w:val="00A770BA"/>
    <w:rsid w:val="00A77AAF"/>
    <w:rsid w:val="00A801C6"/>
    <w:rsid w:val="00A8030A"/>
    <w:rsid w:val="00A80DD1"/>
    <w:rsid w:val="00A81093"/>
    <w:rsid w:val="00A8201D"/>
    <w:rsid w:val="00A83000"/>
    <w:rsid w:val="00A832BF"/>
    <w:rsid w:val="00A83738"/>
    <w:rsid w:val="00A84432"/>
    <w:rsid w:val="00A85758"/>
    <w:rsid w:val="00A858A3"/>
    <w:rsid w:val="00A858B3"/>
    <w:rsid w:val="00A85D5E"/>
    <w:rsid w:val="00A85D9A"/>
    <w:rsid w:val="00A8625C"/>
    <w:rsid w:val="00A864F1"/>
    <w:rsid w:val="00A86CDD"/>
    <w:rsid w:val="00A8705A"/>
    <w:rsid w:val="00A909B9"/>
    <w:rsid w:val="00A909E3"/>
    <w:rsid w:val="00A90B71"/>
    <w:rsid w:val="00A90BAF"/>
    <w:rsid w:val="00A912EA"/>
    <w:rsid w:val="00A92450"/>
    <w:rsid w:val="00A94538"/>
    <w:rsid w:val="00A946D9"/>
    <w:rsid w:val="00A94A69"/>
    <w:rsid w:val="00A94E39"/>
    <w:rsid w:val="00A9505A"/>
    <w:rsid w:val="00A95FAD"/>
    <w:rsid w:val="00A9650F"/>
    <w:rsid w:val="00A96B0D"/>
    <w:rsid w:val="00A96C41"/>
    <w:rsid w:val="00A96CB2"/>
    <w:rsid w:val="00A97330"/>
    <w:rsid w:val="00AA01E0"/>
    <w:rsid w:val="00AA4280"/>
    <w:rsid w:val="00AA5666"/>
    <w:rsid w:val="00AA7652"/>
    <w:rsid w:val="00AA7AEC"/>
    <w:rsid w:val="00AA7DBE"/>
    <w:rsid w:val="00AB083B"/>
    <w:rsid w:val="00AB166E"/>
    <w:rsid w:val="00AB233E"/>
    <w:rsid w:val="00AB3392"/>
    <w:rsid w:val="00AB34B3"/>
    <w:rsid w:val="00AB4148"/>
    <w:rsid w:val="00AB43F3"/>
    <w:rsid w:val="00AB44D7"/>
    <w:rsid w:val="00AB4F37"/>
    <w:rsid w:val="00AB5B62"/>
    <w:rsid w:val="00AB6073"/>
    <w:rsid w:val="00AB6847"/>
    <w:rsid w:val="00AB6AFD"/>
    <w:rsid w:val="00AB73DB"/>
    <w:rsid w:val="00AB7684"/>
    <w:rsid w:val="00AC19A2"/>
    <w:rsid w:val="00AC2288"/>
    <w:rsid w:val="00AC2992"/>
    <w:rsid w:val="00AC2C08"/>
    <w:rsid w:val="00AC305E"/>
    <w:rsid w:val="00AC3428"/>
    <w:rsid w:val="00AC3A67"/>
    <w:rsid w:val="00AC54B8"/>
    <w:rsid w:val="00AC6418"/>
    <w:rsid w:val="00AC7133"/>
    <w:rsid w:val="00AC786D"/>
    <w:rsid w:val="00AD073E"/>
    <w:rsid w:val="00AD1835"/>
    <w:rsid w:val="00AD1B29"/>
    <w:rsid w:val="00AD2E25"/>
    <w:rsid w:val="00AD3BE0"/>
    <w:rsid w:val="00AD45E7"/>
    <w:rsid w:val="00AD4A02"/>
    <w:rsid w:val="00AD50F4"/>
    <w:rsid w:val="00AD517C"/>
    <w:rsid w:val="00AD5680"/>
    <w:rsid w:val="00AD5F86"/>
    <w:rsid w:val="00AD688B"/>
    <w:rsid w:val="00AE02DB"/>
    <w:rsid w:val="00AE06E0"/>
    <w:rsid w:val="00AE16A8"/>
    <w:rsid w:val="00AE274B"/>
    <w:rsid w:val="00AE2966"/>
    <w:rsid w:val="00AE3C51"/>
    <w:rsid w:val="00AE48F9"/>
    <w:rsid w:val="00AE4974"/>
    <w:rsid w:val="00AE4AFB"/>
    <w:rsid w:val="00AE4C18"/>
    <w:rsid w:val="00AE4EB6"/>
    <w:rsid w:val="00AE5783"/>
    <w:rsid w:val="00AE6013"/>
    <w:rsid w:val="00AE7429"/>
    <w:rsid w:val="00AF07A0"/>
    <w:rsid w:val="00AF0C8E"/>
    <w:rsid w:val="00AF0EF2"/>
    <w:rsid w:val="00AF1CD0"/>
    <w:rsid w:val="00AF271B"/>
    <w:rsid w:val="00AF43CF"/>
    <w:rsid w:val="00AF5847"/>
    <w:rsid w:val="00AF7091"/>
    <w:rsid w:val="00B002D4"/>
    <w:rsid w:val="00B0063C"/>
    <w:rsid w:val="00B006A1"/>
    <w:rsid w:val="00B00C35"/>
    <w:rsid w:val="00B01DF0"/>
    <w:rsid w:val="00B02217"/>
    <w:rsid w:val="00B05278"/>
    <w:rsid w:val="00B055F2"/>
    <w:rsid w:val="00B06E94"/>
    <w:rsid w:val="00B07265"/>
    <w:rsid w:val="00B074BD"/>
    <w:rsid w:val="00B07E61"/>
    <w:rsid w:val="00B07FCD"/>
    <w:rsid w:val="00B1378C"/>
    <w:rsid w:val="00B13A87"/>
    <w:rsid w:val="00B13EAE"/>
    <w:rsid w:val="00B14B28"/>
    <w:rsid w:val="00B14D7F"/>
    <w:rsid w:val="00B15321"/>
    <w:rsid w:val="00B15D1E"/>
    <w:rsid w:val="00B16BD9"/>
    <w:rsid w:val="00B2004C"/>
    <w:rsid w:val="00B213EE"/>
    <w:rsid w:val="00B2140F"/>
    <w:rsid w:val="00B21727"/>
    <w:rsid w:val="00B21EAD"/>
    <w:rsid w:val="00B221E8"/>
    <w:rsid w:val="00B23604"/>
    <w:rsid w:val="00B2499F"/>
    <w:rsid w:val="00B24FE6"/>
    <w:rsid w:val="00B25476"/>
    <w:rsid w:val="00B26294"/>
    <w:rsid w:val="00B265FB"/>
    <w:rsid w:val="00B30836"/>
    <w:rsid w:val="00B310D5"/>
    <w:rsid w:val="00B3305E"/>
    <w:rsid w:val="00B3401C"/>
    <w:rsid w:val="00B34137"/>
    <w:rsid w:val="00B34765"/>
    <w:rsid w:val="00B3505E"/>
    <w:rsid w:val="00B359D8"/>
    <w:rsid w:val="00B35CB7"/>
    <w:rsid w:val="00B36925"/>
    <w:rsid w:val="00B369EB"/>
    <w:rsid w:val="00B36B5F"/>
    <w:rsid w:val="00B40343"/>
    <w:rsid w:val="00B41339"/>
    <w:rsid w:val="00B41DEF"/>
    <w:rsid w:val="00B42B20"/>
    <w:rsid w:val="00B42C10"/>
    <w:rsid w:val="00B43E77"/>
    <w:rsid w:val="00B444FB"/>
    <w:rsid w:val="00B445E3"/>
    <w:rsid w:val="00B44BAB"/>
    <w:rsid w:val="00B44C7C"/>
    <w:rsid w:val="00B45513"/>
    <w:rsid w:val="00B465D8"/>
    <w:rsid w:val="00B46B8A"/>
    <w:rsid w:val="00B50FF1"/>
    <w:rsid w:val="00B510BC"/>
    <w:rsid w:val="00B51F28"/>
    <w:rsid w:val="00B521E5"/>
    <w:rsid w:val="00B52287"/>
    <w:rsid w:val="00B52EC6"/>
    <w:rsid w:val="00B5316C"/>
    <w:rsid w:val="00B53C00"/>
    <w:rsid w:val="00B54932"/>
    <w:rsid w:val="00B55A06"/>
    <w:rsid w:val="00B5624E"/>
    <w:rsid w:val="00B56EC6"/>
    <w:rsid w:val="00B57B03"/>
    <w:rsid w:val="00B60BAE"/>
    <w:rsid w:val="00B65FDD"/>
    <w:rsid w:val="00B66216"/>
    <w:rsid w:val="00B66A39"/>
    <w:rsid w:val="00B679AB"/>
    <w:rsid w:val="00B67B84"/>
    <w:rsid w:val="00B67EA2"/>
    <w:rsid w:val="00B67FDE"/>
    <w:rsid w:val="00B7011D"/>
    <w:rsid w:val="00B7046D"/>
    <w:rsid w:val="00B70796"/>
    <w:rsid w:val="00B70BFA"/>
    <w:rsid w:val="00B70CE1"/>
    <w:rsid w:val="00B71552"/>
    <w:rsid w:val="00B725D4"/>
    <w:rsid w:val="00B74BBB"/>
    <w:rsid w:val="00B75F6A"/>
    <w:rsid w:val="00B77327"/>
    <w:rsid w:val="00B804F8"/>
    <w:rsid w:val="00B80571"/>
    <w:rsid w:val="00B83B6E"/>
    <w:rsid w:val="00B83CC7"/>
    <w:rsid w:val="00B83DE7"/>
    <w:rsid w:val="00B8413B"/>
    <w:rsid w:val="00B844F5"/>
    <w:rsid w:val="00B8543B"/>
    <w:rsid w:val="00B85460"/>
    <w:rsid w:val="00B8561A"/>
    <w:rsid w:val="00B86715"/>
    <w:rsid w:val="00B8672D"/>
    <w:rsid w:val="00B9034B"/>
    <w:rsid w:val="00B9056B"/>
    <w:rsid w:val="00B91516"/>
    <w:rsid w:val="00B91AB2"/>
    <w:rsid w:val="00B91E44"/>
    <w:rsid w:val="00B93BCC"/>
    <w:rsid w:val="00B9411F"/>
    <w:rsid w:val="00B942ED"/>
    <w:rsid w:val="00B944D3"/>
    <w:rsid w:val="00B94A4D"/>
    <w:rsid w:val="00B94BE7"/>
    <w:rsid w:val="00B96049"/>
    <w:rsid w:val="00B96657"/>
    <w:rsid w:val="00B9690A"/>
    <w:rsid w:val="00B974F3"/>
    <w:rsid w:val="00B97EF2"/>
    <w:rsid w:val="00BA0C27"/>
    <w:rsid w:val="00BA0CF8"/>
    <w:rsid w:val="00BA2A55"/>
    <w:rsid w:val="00BA2AFD"/>
    <w:rsid w:val="00BA3B4C"/>
    <w:rsid w:val="00BA4374"/>
    <w:rsid w:val="00BA4BDA"/>
    <w:rsid w:val="00BA4C64"/>
    <w:rsid w:val="00BA5046"/>
    <w:rsid w:val="00BA5ABC"/>
    <w:rsid w:val="00BA63EE"/>
    <w:rsid w:val="00BA6C7C"/>
    <w:rsid w:val="00BA6E25"/>
    <w:rsid w:val="00BA7117"/>
    <w:rsid w:val="00BA749F"/>
    <w:rsid w:val="00BB0251"/>
    <w:rsid w:val="00BB2B8B"/>
    <w:rsid w:val="00BB51DF"/>
    <w:rsid w:val="00BB60CA"/>
    <w:rsid w:val="00BB7967"/>
    <w:rsid w:val="00BC07AA"/>
    <w:rsid w:val="00BC17AC"/>
    <w:rsid w:val="00BC1B80"/>
    <w:rsid w:val="00BC2149"/>
    <w:rsid w:val="00BC2DB2"/>
    <w:rsid w:val="00BC33FF"/>
    <w:rsid w:val="00BC357F"/>
    <w:rsid w:val="00BC3864"/>
    <w:rsid w:val="00BC389A"/>
    <w:rsid w:val="00BC3AC4"/>
    <w:rsid w:val="00BC4268"/>
    <w:rsid w:val="00BC5DE8"/>
    <w:rsid w:val="00BC5F3F"/>
    <w:rsid w:val="00BC682F"/>
    <w:rsid w:val="00BC731C"/>
    <w:rsid w:val="00BC785E"/>
    <w:rsid w:val="00BC78B1"/>
    <w:rsid w:val="00BC7E04"/>
    <w:rsid w:val="00BD0545"/>
    <w:rsid w:val="00BD09CE"/>
    <w:rsid w:val="00BD0A0E"/>
    <w:rsid w:val="00BD0E94"/>
    <w:rsid w:val="00BD128B"/>
    <w:rsid w:val="00BD2427"/>
    <w:rsid w:val="00BD2B06"/>
    <w:rsid w:val="00BD2F86"/>
    <w:rsid w:val="00BD32E6"/>
    <w:rsid w:val="00BD368C"/>
    <w:rsid w:val="00BD3D71"/>
    <w:rsid w:val="00BD48AC"/>
    <w:rsid w:val="00BD49C2"/>
    <w:rsid w:val="00BD6002"/>
    <w:rsid w:val="00BD62D9"/>
    <w:rsid w:val="00BD6AEC"/>
    <w:rsid w:val="00BD7081"/>
    <w:rsid w:val="00BD76DB"/>
    <w:rsid w:val="00BE143E"/>
    <w:rsid w:val="00BE2FF2"/>
    <w:rsid w:val="00BE4127"/>
    <w:rsid w:val="00BE46A2"/>
    <w:rsid w:val="00BE57AB"/>
    <w:rsid w:val="00BE60E7"/>
    <w:rsid w:val="00BE6419"/>
    <w:rsid w:val="00BF0C94"/>
    <w:rsid w:val="00BF1937"/>
    <w:rsid w:val="00BF3988"/>
    <w:rsid w:val="00BF41C5"/>
    <w:rsid w:val="00BF46FF"/>
    <w:rsid w:val="00BF4C17"/>
    <w:rsid w:val="00BF4D59"/>
    <w:rsid w:val="00BF60AC"/>
    <w:rsid w:val="00BF7E3A"/>
    <w:rsid w:val="00C0151F"/>
    <w:rsid w:val="00C01899"/>
    <w:rsid w:val="00C01AA8"/>
    <w:rsid w:val="00C020C7"/>
    <w:rsid w:val="00C05984"/>
    <w:rsid w:val="00C05A60"/>
    <w:rsid w:val="00C05F25"/>
    <w:rsid w:val="00C067DF"/>
    <w:rsid w:val="00C0695B"/>
    <w:rsid w:val="00C07799"/>
    <w:rsid w:val="00C078B3"/>
    <w:rsid w:val="00C079D4"/>
    <w:rsid w:val="00C10476"/>
    <w:rsid w:val="00C12946"/>
    <w:rsid w:val="00C13507"/>
    <w:rsid w:val="00C14D5E"/>
    <w:rsid w:val="00C1506E"/>
    <w:rsid w:val="00C150ED"/>
    <w:rsid w:val="00C15515"/>
    <w:rsid w:val="00C159C0"/>
    <w:rsid w:val="00C16113"/>
    <w:rsid w:val="00C16220"/>
    <w:rsid w:val="00C17A90"/>
    <w:rsid w:val="00C17BF8"/>
    <w:rsid w:val="00C21CAB"/>
    <w:rsid w:val="00C230A4"/>
    <w:rsid w:val="00C23A2F"/>
    <w:rsid w:val="00C24DFF"/>
    <w:rsid w:val="00C24EEA"/>
    <w:rsid w:val="00C2509B"/>
    <w:rsid w:val="00C25A53"/>
    <w:rsid w:val="00C26276"/>
    <w:rsid w:val="00C27778"/>
    <w:rsid w:val="00C303BF"/>
    <w:rsid w:val="00C305B2"/>
    <w:rsid w:val="00C30742"/>
    <w:rsid w:val="00C30BCF"/>
    <w:rsid w:val="00C325D1"/>
    <w:rsid w:val="00C32B09"/>
    <w:rsid w:val="00C32EA7"/>
    <w:rsid w:val="00C33D31"/>
    <w:rsid w:val="00C33E5B"/>
    <w:rsid w:val="00C33E8E"/>
    <w:rsid w:val="00C33F35"/>
    <w:rsid w:val="00C363B3"/>
    <w:rsid w:val="00C42767"/>
    <w:rsid w:val="00C42834"/>
    <w:rsid w:val="00C42999"/>
    <w:rsid w:val="00C42BCA"/>
    <w:rsid w:val="00C42E55"/>
    <w:rsid w:val="00C44E9F"/>
    <w:rsid w:val="00C45483"/>
    <w:rsid w:val="00C45D35"/>
    <w:rsid w:val="00C46239"/>
    <w:rsid w:val="00C4714F"/>
    <w:rsid w:val="00C478CE"/>
    <w:rsid w:val="00C50FDC"/>
    <w:rsid w:val="00C5188E"/>
    <w:rsid w:val="00C51A91"/>
    <w:rsid w:val="00C525C8"/>
    <w:rsid w:val="00C52855"/>
    <w:rsid w:val="00C53A43"/>
    <w:rsid w:val="00C53AA3"/>
    <w:rsid w:val="00C54A8C"/>
    <w:rsid w:val="00C55A9F"/>
    <w:rsid w:val="00C55C39"/>
    <w:rsid w:val="00C55FE4"/>
    <w:rsid w:val="00C565E1"/>
    <w:rsid w:val="00C601FC"/>
    <w:rsid w:val="00C60375"/>
    <w:rsid w:val="00C603E0"/>
    <w:rsid w:val="00C60771"/>
    <w:rsid w:val="00C633C1"/>
    <w:rsid w:val="00C635C2"/>
    <w:rsid w:val="00C63CF7"/>
    <w:rsid w:val="00C6405D"/>
    <w:rsid w:val="00C65275"/>
    <w:rsid w:val="00C655A8"/>
    <w:rsid w:val="00C655C3"/>
    <w:rsid w:val="00C65F0A"/>
    <w:rsid w:val="00C66056"/>
    <w:rsid w:val="00C675D9"/>
    <w:rsid w:val="00C708B6"/>
    <w:rsid w:val="00C71ED8"/>
    <w:rsid w:val="00C73CC1"/>
    <w:rsid w:val="00C746BE"/>
    <w:rsid w:val="00C76303"/>
    <w:rsid w:val="00C768D9"/>
    <w:rsid w:val="00C76902"/>
    <w:rsid w:val="00C76ECC"/>
    <w:rsid w:val="00C774A3"/>
    <w:rsid w:val="00C80608"/>
    <w:rsid w:val="00C80B72"/>
    <w:rsid w:val="00C81722"/>
    <w:rsid w:val="00C81E39"/>
    <w:rsid w:val="00C826FF"/>
    <w:rsid w:val="00C845EE"/>
    <w:rsid w:val="00C846C6"/>
    <w:rsid w:val="00C85411"/>
    <w:rsid w:val="00C86684"/>
    <w:rsid w:val="00C877EE"/>
    <w:rsid w:val="00C879EA"/>
    <w:rsid w:val="00C87DED"/>
    <w:rsid w:val="00C90C56"/>
    <w:rsid w:val="00C9134B"/>
    <w:rsid w:val="00C93555"/>
    <w:rsid w:val="00C93880"/>
    <w:rsid w:val="00C93CD9"/>
    <w:rsid w:val="00C947F2"/>
    <w:rsid w:val="00C95631"/>
    <w:rsid w:val="00C95692"/>
    <w:rsid w:val="00C95851"/>
    <w:rsid w:val="00C95C0C"/>
    <w:rsid w:val="00C979CE"/>
    <w:rsid w:val="00C979DC"/>
    <w:rsid w:val="00CA03A9"/>
    <w:rsid w:val="00CA2400"/>
    <w:rsid w:val="00CA2468"/>
    <w:rsid w:val="00CA247A"/>
    <w:rsid w:val="00CA2527"/>
    <w:rsid w:val="00CA25DD"/>
    <w:rsid w:val="00CA25DF"/>
    <w:rsid w:val="00CA3D7B"/>
    <w:rsid w:val="00CA4586"/>
    <w:rsid w:val="00CA4637"/>
    <w:rsid w:val="00CA4948"/>
    <w:rsid w:val="00CA54FD"/>
    <w:rsid w:val="00CA5802"/>
    <w:rsid w:val="00CA5F75"/>
    <w:rsid w:val="00CA7321"/>
    <w:rsid w:val="00CB1375"/>
    <w:rsid w:val="00CB19A6"/>
    <w:rsid w:val="00CB1E07"/>
    <w:rsid w:val="00CB46D0"/>
    <w:rsid w:val="00CB4A9C"/>
    <w:rsid w:val="00CB4AB4"/>
    <w:rsid w:val="00CB4B8E"/>
    <w:rsid w:val="00CB559A"/>
    <w:rsid w:val="00CB56D4"/>
    <w:rsid w:val="00CB5898"/>
    <w:rsid w:val="00CB58E9"/>
    <w:rsid w:val="00CB66B9"/>
    <w:rsid w:val="00CB6EA9"/>
    <w:rsid w:val="00CB6F30"/>
    <w:rsid w:val="00CB7976"/>
    <w:rsid w:val="00CB7CFE"/>
    <w:rsid w:val="00CC1036"/>
    <w:rsid w:val="00CC4129"/>
    <w:rsid w:val="00CC4481"/>
    <w:rsid w:val="00CC4D2D"/>
    <w:rsid w:val="00CC5FEF"/>
    <w:rsid w:val="00CC65C0"/>
    <w:rsid w:val="00CC71D0"/>
    <w:rsid w:val="00CD0C72"/>
    <w:rsid w:val="00CD0DEF"/>
    <w:rsid w:val="00CD0FEE"/>
    <w:rsid w:val="00CD138A"/>
    <w:rsid w:val="00CD1BD1"/>
    <w:rsid w:val="00CD1C14"/>
    <w:rsid w:val="00CD26C2"/>
    <w:rsid w:val="00CD35BE"/>
    <w:rsid w:val="00CD3844"/>
    <w:rsid w:val="00CD3858"/>
    <w:rsid w:val="00CD3D9F"/>
    <w:rsid w:val="00CD50B1"/>
    <w:rsid w:val="00CD554F"/>
    <w:rsid w:val="00CD6868"/>
    <w:rsid w:val="00CD6A24"/>
    <w:rsid w:val="00CD6BF7"/>
    <w:rsid w:val="00CD7A59"/>
    <w:rsid w:val="00CE079D"/>
    <w:rsid w:val="00CE157C"/>
    <w:rsid w:val="00CE322F"/>
    <w:rsid w:val="00CE342F"/>
    <w:rsid w:val="00CE346E"/>
    <w:rsid w:val="00CE3F3E"/>
    <w:rsid w:val="00CE454A"/>
    <w:rsid w:val="00CE4948"/>
    <w:rsid w:val="00CE617C"/>
    <w:rsid w:val="00CE733C"/>
    <w:rsid w:val="00CE7825"/>
    <w:rsid w:val="00CF021C"/>
    <w:rsid w:val="00CF17FE"/>
    <w:rsid w:val="00CF1F19"/>
    <w:rsid w:val="00CF4424"/>
    <w:rsid w:val="00CF55AA"/>
    <w:rsid w:val="00CF5B05"/>
    <w:rsid w:val="00CF6135"/>
    <w:rsid w:val="00CF6E28"/>
    <w:rsid w:val="00CF6F0F"/>
    <w:rsid w:val="00D0223B"/>
    <w:rsid w:val="00D02563"/>
    <w:rsid w:val="00D03263"/>
    <w:rsid w:val="00D04AF1"/>
    <w:rsid w:val="00D05314"/>
    <w:rsid w:val="00D0557E"/>
    <w:rsid w:val="00D0722D"/>
    <w:rsid w:val="00D075F5"/>
    <w:rsid w:val="00D07C09"/>
    <w:rsid w:val="00D10F63"/>
    <w:rsid w:val="00D117DE"/>
    <w:rsid w:val="00D1296C"/>
    <w:rsid w:val="00D13DFE"/>
    <w:rsid w:val="00D13F17"/>
    <w:rsid w:val="00D148F4"/>
    <w:rsid w:val="00D14C00"/>
    <w:rsid w:val="00D15933"/>
    <w:rsid w:val="00D165B0"/>
    <w:rsid w:val="00D16632"/>
    <w:rsid w:val="00D17CE7"/>
    <w:rsid w:val="00D2075A"/>
    <w:rsid w:val="00D2391E"/>
    <w:rsid w:val="00D255FC"/>
    <w:rsid w:val="00D26523"/>
    <w:rsid w:val="00D2702C"/>
    <w:rsid w:val="00D30231"/>
    <w:rsid w:val="00D307DE"/>
    <w:rsid w:val="00D31038"/>
    <w:rsid w:val="00D3215F"/>
    <w:rsid w:val="00D325CF"/>
    <w:rsid w:val="00D338CD"/>
    <w:rsid w:val="00D340CD"/>
    <w:rsid w:val="00D340EE"/>
    <w:rsid w:val="00D34FFD"/>
    <w:rsid w:val="00D35817"/>
    <w:rsid w:val="00D37255"/>
    <w:rsid w:val="00D401CF"/>
    <w:rsid w:val="00D40556"/>
    <w:rsid w:val="00D4058C"/>
    <w:rsid w:val="00D4103A"/>
    <w:rsid w:val="00D416A6"/>
    <w:rsid w:val="00D41BB0"/>
    <w:rsid w:val="00D424AF"/>
    <w:rsid w:val="00D446A7"/>
    <w:rsid w:val="00D447C1"/>
    <w:rsid w:val="00D45B3E"/>
    <w:rsid w:val="00D45EBA"/>
    <w:rsid w:val="00D46968"/>
    <w:rsid w:val="00D46B38"/>
    <w:rsid w:val="00D4775D"/>
    <w:rsid w:val="00D5073D"/>
    <w:rsid w:val="00D51F22"/>
    <w:rsid w:val="00D52093"/>
    <w:rsid w:val="00D53FE9"/>
    <w:rsid w:val="00D54789"/>
    <w:rsid w:val="00D55504"/>
    <w:rsid w:val="00D55AB1"/>
    <w:rsid w:val="00D55CB0"/>
    <w:rsid w:val="00D55D40"/>
    <w:rsid w:val="00D57A0E"/>
    <w:rsid w:val="00D57AEE"/>
    <w:rsid w:val="00D6097B"/>
    <w:rsid w:val="00D61773"/>
    <w:rsid w:val="00D64607"/>
    <w:rsid w:val="00D655B4"/>
    <w:rsid w:val="00D66811"/>
    <w:rsid w:val="00D66A87"/>
    <w:rsid w:val="00D66EF9"/>
    <w:rsid w:val="00D700BB"/>
    <w:rsid w:val="00D70561"/>
    <w:rsid w:val="00D708BD"/>
    <w:rsid w:val="00D70ACB"/>
    <w:rsid w:val="00D73ECD"/>
    <w:rsid w:val="00D74509"/>
    <w:rsid w:val="00D74B39"/>
    <w:rsid w:val="00D74BB5"/>
    <w:rsid w:val="00D7509A"/>
    <w:rsid w:val="00D7539B"/>
    <w:rsid w:val="00D76023"/>
    <w:rsid w:val="00D76B7B"/>
    <w:rsid w:val="00D77E44"/>
    <w:rsid w:val="00D80FB6"/>
    <w:rsid w:val="00D8122A"/>
    <w:rsid w:val="00D812C2"/>
    <w:rsid w:val="00D814A0"/>
    <w:rsid w:val="00D8231D"/>
    <w:rsid w:val="00D82979"/>
    <w:rsid w:val="00D83F87"/>
    <w:rsid w:val="00D84317"/>
    <w:rsid w:val="00D84321"/>
    <w:rsid w:val="00D84E63"/>
    <w:rsid w:val="00D85060"/>
    <w:rsid w:val="00D87D04"/>
    <w:rsid w:val="00D93777"/>
    <w:rsid w:val="00D93A71"/>
    <w:rsid w:val="00D95125"/>
    <w:rsid w:val="00D958AF"/>
    <w:rsid w:val="00DA0FC8"/>
    <w:rsid w:val="00DA1935"/>
    <w:rsid w:val="00DA25E8"/>
    <w:rsid w:val="00DA3AE9"/>
    <w:rsid w:val="00DA464D"/>
    <w:rsid w:val="00DA5091"/>
    <w:rsid w:val="00DA664E"/>
    <w:rsid w:val="00DA743E"/>
    <w:rsid w:val="00DA7E14"/>
    <w:rsid w:val="00DB0885"/>
    <w:rsid w:val="00DB0C81"/>
    <w:rsid w:val="00DB1750"/>
    <w:rsid w:val="00DB2045"/>
    <w:rsid w:val="00DB3372"/>
    <w:rsid w:val="00DB33A8"/>
    <w:rsid w:val="00DB424E"/>
    <w:rsid w:val="00DB4532"/>
    <w:rsid w:val="00DB5145"/>
    <w:rsid w:val="00DB7251"/>
    <w:rsid w:val="00DB74AC"/>
    <w:rsid w:val="00DB7581"/>
    <w:rsid w:val="00DB7DAB"/>
    <w:rsid w:val="00DC052B"/>
    <w:rsid w:val="00DC0A76"/>
    <w:rsid w:val="00DC0F72"/>
    <w:rsid w:val="00DC2085"/>
    <w:rsid w:val="00DC34F3"/>
    <w:rsid w:val="00DC4C4D"/>
    <w:rsid w:val="00DC4E34"/>
    <w:rsid w:val="00DC50E1"/>
    <w:rsid w:val="00DC53A2"/>
    <w:rsid w:val="00DC5535"/>
    <w:rsid w:val="00DC6336"/>
    <w:rsid w:val="00DC7DFB"/>
    <w:rsid w:val="00DD08F0"/>
    <w:rsid w:val="00DD22CE"/>
    <w:rsid w:val="00DD3194"/>
    <w:rsid w:val="00DD335A"/>
    <w:rsid w:val="00DD3870"/>
    <w:rsid w:val="00DD3E28"/>
    <w:rsid w:val="00DD590C"/>
    <w:rsid w:val="00DD5FF8"/>
    <w:rsid w:val="00DD6C54"/>
    <w:rsid w:val="00DD7210"/>
    <w:rsid w:val="00DD7A9D"/>
    <w:rsid w:val="00DE5BC2"/>
    <w:rsid w:val="00DE6007"/>
    <w:rsid w:val="00DE62D6"/>
    <w:rsid w:val="00DE7F4A"/>
    <w:rsid w:val="00DF0A1A"/>
    <w:rsid w:val="00DF0B76"/>
    <w:rsid w:val="00DF0C0F"/>
    <w:rsid w:val="00DF1388"/>
    <w:rsid w:val="00DF3F55"/>
    <w:rsid w:val="00DF3FC4"/>
    <w:rsid w:val="00DF4295"/>
    <w:rsid w:val="00DF4EF9"/>
    <w:rsid w:val="00DF578D"/>
    <w:rsid w:val="00DF624A"/>
    <w:rsid w:val="00DF65F9"/>
    <w:rsid w:val="00DF6BE9"/>
    <w:rsid w:val="00DF6BF2"/>
    <w:rsid w:val="00DF752D"/>
    <w:rsid w:val="00DF7E6D"/>
    <w:rsid w:val="00E00125"/>
    <w:rsid w:val="00E007BF"/>
    <w:rsid w:val="00E00B9B"/>
    <w:rsid w:val="00E01167"/>
    <w:rsid w:val="00E038F2"/>
    <w:rsid w:val="00E04337"/>
    <w:rsid w:val="00E04CBB"/>
    <w:rsid w:val="00E05152"/>
    <w:rsid w:val="00E05E0C"/>
    <w:rsid w:val="00E06B5B"/>
    <w:rsid w:val="00E07719"/>
    <w:rsid w:val="00E07ED4"/>
    <w:rsid w:val="00E1009A"/>
    <w:rsid w:val="00E100DA"/>
    <w:rsid w:val="00E112BE"/>
    <w:rsid w:val="00E11A24"/>
    <w:rsid w:val="00E128CC"/>
    <w:rsid w:val="00E13307"/>
    <w:rsid w:val="00E13F99"/>
    <w:rsid w:val="00E14776"/>
    <w:rsid w:val="00E14883"/>
    <w:rsid w:val="00E149FA"/>
    <w:rsid w:val="00E14A01"/>
    <w:rsid w:val="00E16C34"/>
    <w:rsid w:val="00E170DC"/>
    <w:rsid w:val="00E17223"/>
    <w:rsid w:val="00E176D6"/>
    <w:rsid w:val="00E204EE"/>
    <w:rsid w:val="00E21AC4"/>
    <w:rsid w:val="00E232BE"/>
    <w:rsid w:val="00E2393A"/>
    <w:rsid w:val="00E24B44"/>
    <w:rsid w:val="00E262D0"/>
    <w:rsid w:val="00E279F0"/>
    <w:rsid w:val="00E30138"/>
    <w:rsid w:val="00E3213D"/>
    <w:rsid w:val="00E33017"/>
    <w:rsid w:val="00E3412A"/>
    <w:rsid w:val="00E34AAB"/>
    <w:rsid w:val="00E34B1B"/>
    <w:rsid w:val="00E34B3C"/>
    <w:rsid w:val="00E34E9C"/>
    <w:rsid w:val="00E3514A"/>
    <w:rsid w:val="00E35392"/>
    <w:rsid w:val="00E3540A"/>
    <w:rsid w:val="00E36FEC"/>
    <w:rsid w:val="00E37253"/>
    <w:rsid w:val="00E3729D"/>
    <w:rsid w:val="00E37367"/>
    <w:rsid w:val="00E37798"/>
    <w:rsid w:val="00E42815"/>
    <w:rsid w:val="00E428A7"/>
    <w:rsid w:val="00E43B2D"/>
    <w:rsid w:val="00E44034"/>
    <w:rsid w:val="00E45935"/>
    <w:rsid w:val="00E46581"/>
    <w:rsid w:val="00E4697C"/>
    <w:rsid w:val="00E46B5D"/>
    <w:rsid w:val="00E46F26"/>
    <w:rsid w:val="00E46FCC"/>
    <w:rsid w:val="00E509C5"/>
    <w:rsid w:val="00E50A6A"/>
    <w:rsid w:val="00E50D38"/>
    <w:rsid w:val="00E511F0"/>
    <w:rsid w:val="00E51A7D"/>
    <w:rsid w:val="00E53607"/>
    <w:rsid w:val="00E54C3F"/>
    <w:rsid w:val="00E56376"/>
    <w:rsid w:val="00E57E55"/>
    <w:rsid w:val="00E6066D"/>
    <w:rsid w:val="00E60920"/>
    <w:rsid w:val="00E6108A"/>
    <w:rsid w:val="00E61313"/>
    <w:rsid w:val="00E62708"/>
    <w:rsid w:val="00E632CE"/>
    <w:rsid w:val="00E63B5E"/>
    <w:rsid w:val="00E63C7B"/>
    <w:rsid w:val="00E64A57"/>
    <w:rsid w:val="00E65227"/>
    <w:rsid w:val="00E65A33"/>
    <w:rsid w:val="00E66BE9"/>
    <w:rsid w:val="00E67BD0"/>
    <w:rsid w:val="00E71332"/>
    <w:rsid w:val="00E726E1"/>
    <w:rsid w:val="00E728AF"/>
    <w:rsid w:val="00E72B02"/>
    <w:rsid w:val="00E72F63"/>
    <w:rsid w:val="00E7370E"/>
    <w:rsid w:val="00E73B16"/>
    <w:rsid w:val="00E73B19"/>
    <w:rsid w:val="00E74A96"/>
    <w:rsid w:val="00E7529B"/>
    <w:rsid w:val="00E75D3F"/>
    <w:rsid w:val="00E7696C"/>
    <w:rsid w:val="00E76C7A"/>
    <w:rsid w:val="00E81BF0"/>
    <w:rsid w:val="00E82A65"/>
    <w:rsid w:val="00E836B6"/>
    <w:rsid w:val="00E83903"/>
    <w:rsid w:val="00E84373"/>
    <w:rsid w:val="00E849FC"/>
    <w:rsid w:val="00E8689C"/>
    <w:rsid w:val="00E90B29"/>
    <w:rsid w:val="00E91B5E"/>
    <w:rsid w:val="00E92E3D"/>
    <w:rsid w:val="00E93B04"/>
    <w:rsid w:val="00E93C8D"/>
    <w:rsid w:val="00E94216"/>
    <w:rsid w:val="00E94808"/>
    <w:rsid w:val="00E949CD"/>
    <w:rsid w:val="00E9573C"/>
    <w:rsid w:val="00E95EF7"/>
    <w:rsid w:val="00E960AD"/>
    <w:rsid w:val="00E97B08"/>
    <w:rsid w:val="00EA0456"/>
    <w:rsid w:val="00EA0DE2"/>
    <w:rsid w:val="00EA172F"/>
    <w:rsid w:val="00EA1FDC"/>
    <w:rsid w:val="00EA27E7"/>
    <w:rsid w:val="00EA2D46"/>
    <w:rsid w:val="00EA465B"/>
    <w:rsid w:val="00EA49F5"/>
    <w:rsid w:val="00EA4E87"/>
    <w:rsid w:val="00EA4FDB"/>
    <w:rsid w:val="00EA59D5"/>
    <w:rsid w:val="00EA7366"/>
    <w:rsid w:val="00EA7AC7"/>
    <w:rsid w:val="00EB06BD"/>
    <w:rsid w:val="00EB0F18"/>
    <w:rsid w:val="00EB2210"/>
    <w:rsid w:val="00EB3212"/>
    <w:rsid w:val="00EB341D"/>
    <w:rsid w:val="00EB40BE"/>
    <w:rsid w:val="00EB4A94"/>
    <w:rsid w:val="00EB600D"/>
    <w:rsid w:val="00EB678A"/>
    <w:rsid w:val="00EB70AA"/>
    <w:rsid w:val="00EB7A6B"/>
    <w:rsid w:val="00EB7CE2"/>
    <w:rsid w:val="00EC00A6"/>
    <w:rsid w:val="00EC02FF"/>
    <w:rsid w:val="00EC2604"/>
    <w:rsid w:val="00EC2A2B"/>
    <w:rsid w:val="00EC34B5"/>
    <w:rsid w:val="00EC46DE"/>
    <w:rsid w:val="00EC4E41"/>
    <w:rsid w:val="00EC5090"/>
    <w:rsid w:val="00EC62A3"/>
    <w:rsid w:val="00EC6CA5"/>
    <w:rsid w:val="00EC730C"/>
    <w:rsid w:val="00EC7562"/>
    <w:rsid w:val="00EC766D"/>
    <w:rsid w:val="00ED068A"/>
    <w:rsid w:val="00ED17A3"/>
    <w:rsid w:val="00ED1C4D"/>
    <w:rsid w:val="00ED29B8"/>
    <w:rsid w:val="00ED3523"/>
    <w:rsid w:val="00ED54C4"/>
    <w:rsid w:val="00ED5590"/>
    <w:rsid w:val="00ED5D0C"/>
    <w:rsid w:val="00ED660B"/>
    <w:rsid w:val="00ED70F8"/>
    <w:rsid w:val="00ED7A33"/>
    <w:rsid w:val="00ED7F3D"/>
    <w:rsid w:val="00EE0A9A"/>
    <w:rsid w:val="00EE16BB"/>
    <w:rsid w:val="00EE17BA"/>
    <w:rsid w:val="00EE1F62"/>
    <w:rsid w:val="00EE2356"/>
    <w:rsid w:val="00EE3202"/>
    <w:rsid w:val="00EE3EA4"/>
    <w:rsid w:val="00EE506A"/>
    <w:rsid w:val="00EE5A01"/>
    <w:rsid w:val="00EE61A7"/>
    <w:rsid w:val="00EE6AAF"/>
    <w:rsid w:val="00EE7715"/>
    <w:rsid w:val="00EE7F3F"/>
    <w:rsid w:val="00EF3BE1"/>
    <w:rsid w:val="00EF5631"/>
    <w:rsid w:val="00EF6962"/>
    <w:rsid w:val="00EF6A8C"/>
    <w:rsid w:val="00EF7756"/>
    <w:rsid w:val="00EF7E82"/>
    <w:rsid w:val="00F00B11"/>
    <w:rsid w:val="00F00BE6"/>
    <w:rsid w:val="00F02AD0"/>
    <w:rsid w:val="00F02DF6"/>
    <w:rsid w:val="00F03350"/>
    <w:rsid w:val="00F03882"/>
    <w:rsid w:val="00F03BCD"/>
    <w:rsid w:val="00F03FE9"/>
    <w:rsid w:val="00F04817"/>
    <w:rsid w:val="00F054DA"/>
    <w:rsid w:val="00F061B0"/>
    <w:rsid w:val="00F07324"/>
    <w:rsid w:val="00F104F1"/>
    <w:rsid w:val="00F1074D"/>
    <w:rsid w:val="00F10819"/>
    <w:rsid w:val="00F10B85"/>
    <w:rsid w:val="00F10CE8"/>
    <w:rsid w:val="00F10FB0"/>
    <w:rsid w:val="00F11706"/>
    <w:rsid w:val="00F118DD"/>
    <w:rsid w:val="00F13938"/>
    <w:rsid w:val="00F14FF5"/>
    <w:rsid w:val="00F16B27"/>
    <w:rsid w:val="00F16B7F"/>
    <w:rsid w:val="00F16FDA"/>
    <w:rsid w:val="00F17591"/>
    <w:rsid w:val="00F17884"/>
    <w:rsid w:val="00F17F36"/>
    <w:rsid w:val="00F2010C"/>
    <w:rsid w:val="00F20DDE"/>
    <w:rsid w:val="00F21B68"/>
    <w:rsid w:val="00F21DF1"/>
    <w:rsid w:val="00F24D2D"/>
    <w:rsid w:val="00F25A4E"/>
    <w:rsid w:val="00F25BBE"/>
    <w:rsid w:val="00F267D7"/>
    <w:rsid w:val="00F27E55"/>
    <w:rsid w:val="00F27E81"/>
    <w:rsid w:val="00F301D1"/>
    <w:rsid w:val="00F30C36"/>
    <w:rsid w:val="00F31010"/>
    <w:rsid w:val="00F31318"/>
    <w:rsid w:val="00F3132F"/>
    <w:rsid w:val="00F32014"/>
    <w:rsid w:val="00F326CB"/>
    <w:rsid w:val="00F3358F"/>
    <w:rsid w:val="00F36B9D"/>
    <w:rsid w:val="00F37465"/>
    <w:rsid w:val="00F40987"/>
    <w:rsid w:val="00F409CB"/>
    <w:rsid w:val="00F40EAA"/>
    <w:rsid w:val="00F421C7"/>
    <w:rsid w:val="00F42B36"/>
    <w:rsid w:val="00F45085"/>
    <w:rsid w:val="00F46187"/>
    <w:rsid w:val="00F4645C"/>
    <w:rsid w:val="00F467EC"/>
    <w:rsid w:val="00F47961"/>
    <w:rsid w:val="00F50106"/>
    <w:rsid w:val="00F51533"/>
    <w:rsid w:val="00F5161B"/>
    <w:rsid w:val="00F517F4"/>
    <w:rsid w:val="00F52797"/>
    <w:rsid w:val="00F52B16"/>
    <w:rsid w:val="00F52C8F"/>
    <w:rsid w:val="00F53072"/>
    <w:rsid w:val="00F532E6"/>
    <w:rsid w:val="00F53391"/>
    <w:rsid w:val="00F54359"/>
    <w:rsid w:val="00F54ABD"/>
    <w:rsid w:val="00F54DCF"/>
    <w:rsid w:val="00F54FD0"/>
    <w:rsid w:val="00F55144"/>
    <w:rsid w:val="00F5699B"/>
    <w:rsid w:val="00F57561"/>
    <w:rsid w:val="00F6102B"/>
    <w:rsid w:val="00F61EFF"/>
    <w:rsid w:val="00F62919"/>
    <w:rsid w:val="00F62C72"/>
    <w:rsid w:val="00F62CFC"/>
    <w:rsid w:val="00F647DE"/>
    <w:rsid w:val="00F65BD2"/>
    <w:rsid w:val="00F66950"/>
    <w:rsid w:val="00F66BF2"/>
    <w:rsid w:val="00F66CD4"/>
    <w:rsid w:val="00F701F2"/>
    <w:rsid w:val="00F71635"/>
    <w:rsid w:val="00F71FA0"/>
    <w:rsid w:val="00F72012"/>
    <w:rsid w:val="00F730D4"/>
    <w:rsid w:val="00F734BE"/>
    <w:rsid w:val="00F73F4F"/>
    <w:rsid w:val="00F74264"/>
    <w:rsid w:val="00F74B54"/>
    <w:rsid w:val="00F76C2B"/>
    <w:rsid w:val="00F7764E"/>
    <w:rsid w:val="00F776E8"/>
    <w:rsid w:val="00F77A51"/>
    <w:rsid w:val="00F807FE"/>
    <w:rsid w:val="00F8129D"/>
    <w:rsid w:val="00F81B97"/>
    <w:rsid w:val="00F82FEA"/>
    <w:rsid w:val="00F833BA"/>
    <w:rsid w:val="00F850EF"/>
    <w:rsid w:val="00F862D3"/>
    <w:rsid w:val="00F86B3F"/>
    <w:rsid w:val="00F86CD2"/>
    <w:rsid w:val="00F86E6D"/>
    <w:rsid w:val="00F87C75"/>
    <w:rsid w:val="00F910C0"/>
    <w:rsid w:val="00F9285D"/>
    <w:rsid w:val="00F93327"/>
    <w:rsid w:val="00F94E7B"/>
    <w:rsid w:val="00F95B51"/>
    <w:rsid w:val="00F96029"/>
    <w:rsid w:val="00F97DB5"/>
    <w:rsid w:val="00FA1D9A"/>
    <w:rsid w:val="00FA2164"/>
    <w:rsid w:val="00FA29D6"/>
    <w:rsid w:val="00FA3186"/>
    <w:rsid w:val="00FA39E8"/>
    <w:rsid w:val="00FA53EF"/>
    <w:rsid w:val="00FA64FD"/>
    <w:rsid w:val="00FA651D"/>
    <w:rsid w:val="00FA6768"/>
    <w:rsid w:val="00FA7288"/>
    <w:rsid w:val="00FA7AE8"/>
    <w:rsid w:val="00FB002B"/>
    <w:rsid w:val="00FB00D2"/>
    <w:rsid w:val="00FB0EDF"/>
    <w:rsid w:val="00FB12B5"/>
    <w:rsid w:val="00FB1729"/>
    <w:rsid w:val="00FB2AF9"/>
    <w:rsid w:val="00FB3925"/>
    <w:rsid w:val="00FB3BCD"/>
    <w:rsid w:val="00FB3D98"/>
    <w:rsid w:val="00FB48ED"/>
    <w:rsid w:val="00FB62EB"/>
    <w:rsid w:val="00FB6C0D"/>
    <w:rsid w:val="00FB6D0A"/>
    <w:rsid w:val="00FB75DD"/>
    <w:rsid w:val="00FC2231"/>
    <w:rsid w:val="00FC3490"/>
    <w:rsid w:val="00FC34F6"/>
    <w:rsid w:val="00FC3C14"/>
    <w:rsid w:val="00FC47A2"/>
    <w:rsid w:val="00FC5B0F"/>
    <w:rsid w:val="00FC66C4"/>
    <w:rsid w:val="00FC6ECA"/>
    <w:rsid w:val="00FC7522"/>
    <w:rsid w:val="00FC7739"/>
    <w:rsid w:val="00FD09C6"/>
    <w:rsid w:val="00FD13AF"/>
    <w:rsid w:val="00FD1F1C"/>
    <w:rsid w:val="00FD1F88"/>
    <w:rsid w:val="00FD21DB"/>
    <w:rsid w:val="00FD3D4A"/>
    <w:rsid w:val="00FD47A1"/>
    <w:rsid w:val="00FD4AAB"/>
    <w:rsid w:val="00FD4B22"/>
    <w:rsid w:val="00FD5E4D"/>
    <w:rsid w:val="00FD685E"/>
    <w:rsid w:val="00FD6B10"/>
    <w:rsid w:val="00FD704D"/>
    <w:rsid w:val="00FD732C"/>
    <w:rsid w:val="00FD79FC"/>
    <w:rsid w:val="00FE0152"/>
    <w:rsid w:val="00FE0EA0"/>
    <w:rsid w:val="00FE172B"/>
    <w:rsid w:val="00FE2AEE"/>
    <w:rsid w:val="00FE42B3"/>
    <w:rsid w:val="00FE72FF"/>
    <w:rsid w:val="00FE7AE5"/>
    <w:rsid w:val="00FF03C2"/>
    <w:rsid w:val="00FF2D1C"/>
    <w:rsid w:val="00FF30DD"/>
    <w:rsid w:val="00FF4182"/>
    <w:rsid w:val="00FF50E2"/>
    <w:rsid w:val="00FF54C4"/>
    <w:rsid w:val="00FF5785"/>
    <w:rsid w:val="00FF5CF9"/>
    <w:rsid w:val="00FF6285"/>
    <w:rsid w:val="00FF63CA"/>
    <w:rsid w:val="00FF6DE6"/>
    <w:rsid w:val="00FF748B"/>
    <w:rsid w:val="00FF781A"/>
    <w:rsid w:val="00FF7EDB"/>
    <w:rsid w:val="012515C4"/>
    <w:rsid w:val="01C26F59"/>
    <w:rsid w:val="02144312"/>
    <w:rsid w:val="023E5D66"/>
    <w:rsid w:val="0342239F"/>
    <w:rsid w:val="035E7305"/>
    <w:rsid w:val="04F87145"/>
    <w:rsid w:val="05185B6A"/>
    <w:rsid w:val="05226B5F"/>
    <w:rsid w:val="05CE01C7"/>
    <w:rsid w:val="05F727B5"/>
    <w:rsid w:val="062059BA"/>
    <w:rsid w:val="063B7BF2"/>
    <w:rsid w:val="07A34FF1"/>
    <w:rsid w:val="097A2A14"/>
    <w:rsid w:val="09C60DA7"/>
    <w:rsid w:val="0A82797F"/>
    <w:rsid w:val="0BA80E28"/>
    <w:rsid w:val="0C1E39A2"/>
    <w:rsid w:val="0DBB1D7E"/>
    <w:rsid w:val="0DEC26D8"/>
    <w:rsid w:val="0EEA5BFB"/>
    <w:rsid w:val="0F4151F2"/>
    <w:rsid w:val="0F613ECD"/>
    <w:rsid w:val="0FB3003B"/>
    <w:rsid w:val="101A606C"/>
    <w:rsid w:val="10376F5A"/>
    <w:rsid w:val="1049515B"/>
    <w:rsid w:val="10C21917"/>
    <w:rsid w:val="113A2D1A"/>
    <w:rsid w:val="116421D7"/>
    <w:rsid w:val="116F60CF"/>
    <w:rsid w:val="11840457"/>
    <w:rsid w:val="11A26319"/>
    <w:rsid w:val="122B1C12"/>
    <w:rsid w:val="12B05B79"/>
    <w:rsid w:val="13071CE4"/>
    <w:rsid w:val="134C7421"/>
    <w:rsid w:val="13B9011A"/>
    <w:rsid w:val="15EF4B12"/>
    <w:rsid w:val="16090E6F"/>
    <w:rsid w:val="17081650"/>
    <w:rsid w:val="17CC2342"/>
    <w:rsid w:val="17DD605E"/>
    <w:rsid w:val="192C692E"/>
    <w:rsid w:val="193F2804"/>
    <w:rsid w:val="1A706E5B"/>
    <w:rsid w:val="1AFE4451"/>
    <w:rsid w:val="1B7C41D5"/>
    <w:rsid w:val="1CAC301C"/>
    <w:rsid w:val="1D4F1A4B"/>
    <w:rsid w:val="1DC400D6"/>
    <w:rsid w:val="1E8205F5"/>
    <w:rsid w:val="1E9E26B4"/>
    <w:rsid w:val="1EFB4E1D"/>
    <w:rsid w:val="1FCD0E5F"/>
    <w:rsid w:val="206F2DA3"/>
    <w:rsid w:val="208D5B83"/>
    <w:rsid w:val="20C067BC"/>
    <w:rsid w:val="20DF3CBB"/>
    <w:rsid w:val="21250EA7"/>
    <w:rsid w:val="21536F98"/>
    <w:rsid w:val="2180322D"/>
    <w:rsid w:val="21873846"/>
    <w:rsid w:val="224F60C0"/>
    <w:rsid w:val="22A97FAA"/>
    <w:rsid w:val="23E8420E"/>
    <w:rsid w:val="244D65B8"/>
    <w:rsid w:val="24D86FD2"/>
    <w:rsid w:val="25755DC7"/>
    <w:rsid w:val="25DB6286"/>
    <w:rsid w:val="25E707F7"/>
    <w:rsid w:val="26247424"/>
    <w:rsid w:val="26881A92"/>
    <w:rsid w:val="26BB1DD1"/>
    <w:rsid w:val="27631038"/>
    <w:rsid w:val="28222AEC"/>
    <w:rsid w:val="2893258F"/>
    <w:rsid w:val="290B1BB1"/>
    <w:rsid w:val="2939769B"/>
    <w:rsid w:val="29670458"/>
    <w:rsid w:val="298B4EA1"/>
    <w:rsid w:val="2A1C39EA"/>
    <w:rsid w:val="2A347C7C"/>
    <w:rsid w:val="2A847FB3"/>
    <w:rsid w:val="2ADB5BB7"/>
    <w:rsid w:val="2B043BFE"/>
    <w:rsid w:val="2B3B0AE1"/>
    <w:rsid w:val="2C183950"/>
    <w:rsid w:val="2C203499"/>
    <w:rsid w:val="2C742BAB"/>
    <w:rsid w:val="2CDB438E"/>
    <w:rsid w:val="2CE81E3E"/>
    <w:rsid w:val="2D2B7809"/>
    <w:rsid w:val="2E2C36E3"/>
    <w:rsid w:val="2EF47A11"/>
    <w:rsid w:val="2F282EDF"/>
    <w:rsid w:val="2FE558FC"/>
    <w:rsid w:val="306058C5"/>
    <w:rsid w:val="309A5947"/>
    <w:rsid w:val="309B25BD"/>
    <w:rsid w:val="3234613F"/>
    <w:rsid w:val="32540E4C"/>
    <w:rsid w:val="32CC0327"/>
    <w:rsid w:val="338E43DF"/>
    <w:rsid w:val="341E14BE"/>
    <w:rsid w:val="346350FA"/>
    <w:rsid w:val="348F65C7"/>
    <w:rsid w:val="34FB702D"/>
    <w:rsid w:val="35E825E5"/>
    <w:rsid w:val="364E31D7"/>
    <w:rsid w:val="366D7D62"/>
    <w:rsid w:val="36D14936"/>
    <w:rsid w:val="372413FB"/>
    <w:rsid w:val="37391383"/>
    <w:rsid w:val="373D00EB"/>
    <w:rsid w:val="38D26C34"/>
    <w:rsid w:val="39964337"/>
    <w:rsid w:val="39C75433"/>
    <w:rsid w:val="3A233AEA"/>
    <w:rsid w:val="3A4342A8"/>
    <w:rsid w:val="3AD3623B"/>
    <w:rsid w:val="3B2533ED"/>
    <w:rsid w:val="3B51757D"/>
    <w:rsid w:val="3C4E2A76"/>
    <w:rsid w:val="3CA179BD"/>
    <w:rsid w:val="3CFE624A"/>
    <w:rsid w:val="3E0025EB"/>
    <w:rsid w:val="3E371D14"/>
    <w:rsid w:val="3E784DEA"/>
    <w:rsid w:val="3F0450AD"/>
    <w:rsid w:val="3F1D3BEE"/>
    <w:rsid w:val="3F5070AC"/>
    <w:rsid w:val="3F985023"/>
    <w:rsid w:val="40BE5203"/>
    <w:rsid w:val="40FF1E80"/>
    <w:rsid w:val="41265D6F"/>
    <w:rsid w:val="418A7712"/>
    <w:rsid w:val="42F8373B"/>
    <w:rsid w:val="44406C19"/>
    <w:rsid w:val="444412C1"/>
    <w:rsid w:val="44EF7A58"/>
    <w:rsid w:val="457A45B5"/>
    <w:rsid w:val="45B91BE4"/>
    <w:rsid w:val="46826E58"/>
    <w:rsid w:val="46AF7A47"/>
    <w:rsid w:val="47AD7340"/>
    <w:rsid w:val="47E151EE"/>
    <w:rsid w:val="48CA635F"/>
    <w:rsid w:val="48F60C94"/>
    <w:rsid w:val="49C01457"/>
    <w:rsid w:val="4AD102E1"/>
    <w:rsid w:val="4B1B446B"/>
    <w:rsid w:val="4B412124"/>
    <w:rsid w:val="4B645EBF"/>
    <w:rsid w:val="4B82762C"/>
    <w:rsid w:val="4BE203BE"/>
    <w:rsid w:val="4C6D0622"/>
    <w:rsid w:val="4CBC1F3D"/>
    <w:rsid w:val="4CFA38C1"/>
    <w:rsid w:val="4E20064E"/>
    <w:rsid w:val="4E30647F"/>
    <w:rsid w:val="4E6E3136"/>
    <w:rsid w:val="4E6F0D56"/>
    <w:rsid w:val="4F4B78F1"/>
    <w:rsid w:val="4F7C3CBD"/>
    <w:rsid w:val="4F920A6E"/>
    <w:rsid w:val="4F9B0C73"/>
    <w:rsid w:val="4FB13420"/>
    <w:rsid w:val="507C775A"/>
    <w:rsid w:val="508F6AD1"/>
    <w:rsid w:val="509D7F55"/>
    <w:rsid w:val="50BF134B"/>
    <w:rsid w:val="51AA7327"/>
    <w:rsid w:val="524E5126"/>
    <w:rsid w:val="525D1CF0"/>
    <w:rsid w:val="530F32C7"/>
    <w:rsid w:val="53107E31"/>
    <w:rsid w:val="53937294"/>
    <w:rsid w:val="5438344E"/>
    <w:rsid w:val="543A41A7"/>
    <w:rsid w:val="549D5EA7"/>
    <w:rsid w:val="54C76C0C"/>
    <w:rsid w:val="54DE09E3"/>
    <w:rsid w:val="55023BBD"/>
    <w:rsid w:val="563C23D1"/>
    <w:rsid w:val="56982E14"/>
    <w:rsid w:val="56C458FF"/>
    <w:rsid w:val="56D50DB2"/>
    <w:rsid w:val="56FB2217"/>
    <w:rsid w:val="5726041F"/>
    <w:rsid w:val="57423DB7"/>
    <w:rsid w:val="574A6B40"/>
    <w:rsid w:val="574D1EF2"/>
    <w:rsid w:val="57B27F05"/>
    <w:rsid w:val="599B3347"/>
    <w:rsid w:val="59DC4248"/>
    <w:rsid w:val="5A6B59E1"/>
    <w:rsid w:val="5A7F5286"/>
    <w:rsid w:val="5A9E63F8"/>
    <w:rsid w:val="5BFE5D5C"/>
    <w:rsid w:val="5C236BE0"/>
    <w:rsid w:val="5C6E4F0C"/>
    <w:rsid w:val="5C917F7A"/>
    <w:rsid w:val="5D2C7AE5"/>
    <w:rsid w:val="5D2E6280"/>
    <w:rsid w:val="5E3344AE"/>
    <w:rsid w:val="5EBD5B0D"/>
    <w:rsid w:val="5EF025DA"/>
    <w:rsid w:val="5F2D2FCF"/>
    <w:rsid w:val="5F3B723E"/>
    <w:rsid w:val="609A4358"/>
    <w:rsid w:val="60D13E2E"/>
    <w:rsid w:val="613336A3"/>
    <w:rsid w:val="61C3096F"/>
    <w:rsid w:val="61EC3CCE"/>
    <w:rsid w:val="62C87546"/>
    <w:rsid w:val="632E0CC0"/>
    <w:rsid w:val="637324E3"/>
    <w:rsid w:val="641061CC"/>
    <w:rsid w:val="648416FD"/>
    <w:rsid w:val="655106EC"/>
    <w:rsid w:val="658E20C5"/>
    <w:rsid w:val="6741398A"/>
    <w:rsid w:val="67616BD8"/>
    <w:rsid w:val="678C2FFB"/>
    <w:rsid w:val="67F02AB0"/>
    <w:rsid w:val="68875B37"/>
    <w:rsid w:val="694F7D66"/>
    <w:rsid w:val="6AE824A0"/>
    <w:rsid w:val="6AEF14A8"/>
    <w:rsid w:val="6AF95173"/>
    <w:rsid w:val="6B70143A"/>
    <w:rsid w:val="6C7C3BE4"/>
    <w:rsid w:val="6C866FD5"/>
    <w:rsid w:val="6C927A22"/>
    <w:rsid w:val="6D46153E"/>
    <w:rsid w:val="6D7A4A3A"/>
    <w:rsid w:val="6DAA54AF"/>
    <w:rsid w:val="6F726419"/>
    <w:rsid w:val="6FE0754D"/>
    <w:rsid w:val="70780A9C"/>
    <w:rsid w:val="708222A7"/>
    <w:rsid w:val="71370EBD"/>
    <w:rsid w:val="71BE7858"/>
    <w:rsid w:val="7358355E"/>
    <w:rsid w:val="73EC4A73"/>
    <w:rsid w:val="73F12F2F"/>
    <w:rsid w:val="74684BCE"/>
    <w:rsid w:val="75304859"/>
    <w:rsid w:val="768738DC"/>
    <w:rsid w:val="77166776"/>
    <w:rsid w:val="775945CA"/>
    <w:rsid w:val="77853BDB"/>
    <w:rsid w:val="79EA2965"/>
    <w:rsid w:val="7A4552CD"/>
    <w:rsid w:val="7AF15D3A"/>
    <w:rsid w:val="7AF83502"/>
    <w:rsid w:val="7B0A2FE0"/>
    <w:rsid w:val="7B2D3043"/>
    <w:rsid w:val="7BB67714"/>
    <w:rsid w:val="7BBB79C1"/>
    <w:rsid w:val="7C27736F"/>
    <w:rsid w:val="7C3C3A80"/>
    <w:rsid w:val="7CA13F21"/>
    <w:rsid w:val="7CC4295A"/>
    <w:rsid w:val="7D627B54"/>
    <w:rsid w:val="7F5748F8"/>
    <w:rsid w:val="7FD26149"/>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DEDC2D-D751-4DA3-861D-A63F1251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qFormat="1"/>
    <w:lsdException w:name="toc 2" w:qFormat="1"/>
    <w:lsdException w:name="toc 3" w:semiHidden="1" w:qFormat="1"/>
    <w:lsdException w:name="toc 4" w:locked="1"/>
    <w:lsdException w:name="toc 5" w:locked="1"/>
    <w:lsdException w:name="toc 6" w:locked="1"/>
    <w:lsdException w:name="toc 7" w:locked="1"/>
    <w:lsdException w:name="toc 8" w:locked="1"/>
    <w:lsdException w:name="toc 9" w:locked="1"/>
    <w:lsdException w:name="Normal Indent"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qFormat="1"/>
    <w:lsdException w:name="Body Text Indent" w:semiHidden="1" w:qFormat="1"/>
    <w:lsdException w:name="Subtitle" w:locked="1" w:qFormat="1"/>
    <w:lsdException w:name="Date" w:semiHidden="1" w:qFormat="1"/>
    <w:lsdException w:name="Body Text 3" w:qFormat="1"/>
    <w:lsdException w:name="Hyperlink" w:qFormat="1"/>
    <w:lsdException w:name="Strong" w:locked="1" w:qFormat="1"/>
    <w:lsdException w:name="Emphasis" w:locked="1"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line="578" w:lineRule="auto"/>
      <w:outlineLvl w:val="0"/>
    </w:pPr>
    <w:rPr>
      <w:rFonts w:eastAsia="仿宋_GB2312"/>
      <w:b/>
      <w:bCs/>
      <w:kern w:val="44"/>
      <w:sz w:val="32"/>
      <w:szCs w:val="32"/>
    </w:rPr>
  </w:style>
  <w:style w:type="paragraph" w:styleId="2">
    <w:name w:val="heading 2"/>
    <w:basedOn w:val="a"/>
    <w:next w:val="a"/>
    <w:link w:val="20"/>
    <w:qFormat/>
    <w:pPr>
      <w:keepNext/>
      <w:keepLines/>
      <w:spacing w:line="415" w:lineRule="auto"/>
      <w:outlineLvl w:val="1"/>
    </w:pPr>
    <w:rPr>
      <w:rFonts w:ascii="仿宋_GB2312" w:eastAsia="仿宋_GB2312" w:hAnsi="Wingdings" w:cs="黑体"/>
      <w:color w:val="000000"/>
      <w:sz w:val="28"/>
      <w:szCs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Document Map"/>
    <w:basedOn w:val="a"/>
    <w:link w:val="a5"/>
    <w:semiHidden/>
    <w:qFormat/>
    <w:pPr>
      <w:shd w:val="clear" w:color="auto" w:fill="000080"/>
    </w:pPr>
  </w:style>
  <w:style w:type="paragraph" w:styleId="31">
    <w:name w:val="Body Text 3"/>
    <w:basedOn w:val="a"/>
    <w:link w:val="32"/>
    <w:qFormat/>
    <w:pPr>
      <w:jc w:val="center"/>
    </w:pPr>
    <w:rPr>
      <w:rFonts w:eastAsia="黑体"/>
      <w:sz w:val="36"/>
    </w:rPr>
  </w:style>
  <w:style w:type="paragraph" w:styleId="a6">
    <w:name w:val="Body Text Indent"/>
    <w:basedOn w:val="a"/>
    <w:link w:val="a7"/>
    <w:semiHidden/>
    <w:qFormat/>
    <w:pPr>
      <w:spacing w:after="120"/>
      <w:ind w:leftChars="200" w:left="420"/>
    </w:pPr>
  </w:style>
  <w:style w:type="paragraph" w:styleId="33">
    <w:name w:val="toc 3"/>
    <w:basedOn w:val="a"/>
    <w:next w:val="a"/>
    <w:semiHidden/>
    <w:qFormat/>
    <w:pPr>
      <w:ind w:leftChars="400" w:left="840"/>
    </w:pPr>
  </w:style>
  <w:style w:type="paragraph" w:styleId="a8">
    <w:name w:val="Plain Text"/>
    <w:basedOn w:val="a"/>
    <w:link w:val="a9"/>
    <w:qFormat/>
    <w:rPr>
      <w:rFonts w:ascii="宋体" w:hAnsi="Courier New" w:cs="Courier New"/>
      <w:szCs w:val="21"/>
    </w:rPr>
  </w:style>
  <w:style w:type="paragraph" w:styleId="aa">
    <w:name w:val="Date"/>
    <w:basedOn w:val="a"/>
    <w:next w:val="a"/>
    <w:link w:val="ab"/>
    <w:semiHidden/>
    <w:qFormat/>
    <w:pPr>
      <w:ind w:leftChars="2500" w:left="100"/>
    </w:p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tabs>
        <w:tab w:val="right" w:leader="dot" w:pos="8296"/>
      </w:tabs>
      <w:spacing w:line="600" w:lineRule="exact"/>
      <w:jc w:val="left"/>
    </w:pPr>
    <w:rPr>
      <w:rFonts w:eastAsia="仿宋_GB2312"/>
      <w:b/>
      <w:bCs/>
      <w:caps/>
      <w:kern w:val="44"/>
      <w:sz w:val="28"/>
      <w:szCs w:val="28"/>
    </w:rPr>
  </w:style>
  <w:style w:type="paragraph" w:styleId="21">
    <w:name w:val="toc 2"/>
    <w:basedOn w:val="a"/>
    <w:next w:val="a"/>
    <w:qFormat/>
    <w:pPr>
      <w:tabs>
        <w:tab w:val="right" w:leader="dot" w:pos="8296"/>
      </w:tabs>
      <w:spacing w:line="600" w:lineRule="exact"/>
      <w:jc w:val="left"/>
    </w:pPr>
    <w:rPr>
      <w:b/>
      <w:bCs/>
      <w:sz w:val="20"/>
      <w:szCs w:val="20"/>
    </w:rPr>
  </w:style>
  <w:style w:type="paragraph" w:styleId="af2">
    <w:name w:val="Normal (Web)"/>
    <w:basedOn w:val="a"/>
    <w:qFormat/>
    <w:pPr>
      <w:widowControl/>
      <w:spacing w:before="100" w:beforeAutospacing="1" w:after="100" w:afterAutospacing="1"/>
      <w:jc w:val="left"/>
    </w:pPr>
    <w:rPr>
      <w:rFonts w:ascii="宋体" w:hAnsi="宋体" w:cs="宋体"/>
      <w:kern w:val="0"/>
      <w:sz w:val="24"/>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qFormat/>
    <w:rPr>
      <w:rFonts w:cs="Times New Roman"/>
    </w:rPr>
  </w:style>
  <w:style w:type="character" w:styleId="af5">
    <w:name w:val="Hyperlink"/>
    <w:basedOn w:val="a1"/>
    <w:qFormat/>
    <w:rPr>
      <w:rFonts w:cs="Times New Roman"/>
      <w:color w:val="0000FF"/>
      <w:u w:val="single"/>
    </w:rPr>
  </w:style>
  <w:style w:type="character" w:customStyle="1" w:styleId="10">
    <w:name w:val="标题 1 字符"/>
    <w:basedOn w:val="a1"/>
    <w:link w:val="1"/>
    <w:qFormat/>
    <w:locked/>
    <w:rPr>
      <w:rFonts w:ascii="Times New Roman" w:hAnsi="Times New Roman" w:cs="Times New Roman"/>
      <w:b/>
      <w:bCs/>
      <w:kern w:val="44"/>
      <w:sz w:val="44"/>
      <w:szCs w:val="44"/>
    </w:rPr>
  </w:style>
  <w:style w:type="character" w:customStyle="1" w:styleId="20">
    <w:name w:val="标题 2 字符"/>
    <w:basedOn w:val="a1"/>
    <w:link w:val="2"/>
    <w:semiHidden/>
    <w:qFormat/>
    <w:locked/>
    <w:rPr>
      <w:rFonts w:ascii="Cambria" w:eastAsia="宋体" w:hAnsi="Cambria" w:cs="Times New Roman"/>
      <w:b/>
      <w:bCs/>
      <w:sz w:val="32"/>
      <w:szCs w:val="32"/>
    </w:rPr>
  </w:style>
  <w:style w:type="character" w:customStyle="1" w:styleId="30">
    <w:name w:val="标题 3 字符"/>
    <w:basedOn w:val="a1"/>
    <w:link w:val="3"/>
    <w:qFormat/>
    <w:locked/>
    <w:rPr>
      <w:rFonts w:ascii="Times New Roman" w:eastAsia="宋体" w:hAnsi="Times New Roman" w:cs="Times New Roman"/>
      <w:b/>
      <w:bCs/>
      <w:sz w:val="32"/>
      <w:szCs w:val="32"/>
    </w:rPr>
  </w:style>
  <w:style w:type="character" w:customStyle="1" w:styleId="a5">
    <w:name w:val="文档结构图 字符"/>
    <w:basedOn w:val="a1"/>
    <w:link w:val="a4"/>
    <w:semiHidden/>
    <w:qFormat/>
    <w:locked/>
    <w:rPr>
      <w:rFonts w:ascii="Times New Roman" w:hAnsi="Times New Roman" w:cs="Times New Roman"/>
      <w:sz w:val="2"/>
    </w:rPr>
  </w:style>
  <w:style w:type="character" w:customStyle="1" w:styleId="32">
    <w:name w:val="正文文本 3 字符"/>
    <w:basedOn w:val="a1"/>
    <w:link w:val="31"/>
    <w:qFormat/>
    <w:locked/>
    <w:rPr>
      <w:rFonts w:ascii="Times New Roman" w:eastAsia="黑体" w:hAnsi="Times New Roman" w:cs="Times New Roman"/>
      <w:sz w:val="24"/>
      <w:szCs w:val="24"/>
    </w:rPr>
  </w:style>
  <w:style w:type="character" w:customStyle="1" w:styleId="a7">
    <w:name w:val="正文文本缩进 字符"/>
    <w:basedOn w:val="a1"/>
    <w:link w:val="a6"/>
    <w:semiHidden/>
    <w:qFormat/>
    <w:locked/>
    <w:rPr>
      <w:rFonts w:ascii="Times New Roman" w:eastAsia="宋体" w:hAnsi="Times New Roman" w:cs="Times New Roman"/>
      <w:sz w:val="24"/>
      <w:szCs w:val="24"/>
    </w:rPr>
  </w:style>
  <w:style w:type="character" w:customStyle="1" w:styleId="a9">
    <w:name w:val="纯文本 字符"/>
    <w:basedOn w:val="a1"/>
    <w:link w:val="a8"/>
    <w:qFormat/>
    <w:locked/>
    <w:rPr>
      <w:rFonts w:ascii="宋体" w:hAnsi="Courier New" w:cs="Courier New"/>
      <w:kern w:val="2"/>
      <w:sz w:val="21"/>
      <w:szCs w:val="21"/>
    </w:rPr>
  </w:style>
  <w:style w:type="character" w:customStyle="1" w:styleId="ab">
    <w:name w:val="日期 字符"/>
    <w:basedOn w:val="a1"/>
    <w:link w:val="aa"/>
    <w:semiHidden/>
    <w:qFormat/>
    <w:locked/>
    <w:rPr>
      <w:rFonts w:ascii="Times New Roman" w:eastAsia="宋体" w:hAnsi="Times New Roman" w:cs="Times New Roman"/>
      <w:sz w:val="24"/>
      <w:szCs w:val="24"/>
    </w:rPr>
  </w:style>
  <w:style w:type="character" w:customStyle="1" w:styleId="ad">
    <w:name w:val="批注框文本 字符"/>
    <w:basedOn w:val="a1"/>
    <w:link w:val="ac"/>
    <w:semiHidden/>
    <w:qFormat/>
    <w:locked/>
    <w:rPr>
      <w:rFonts w:ascii="Times New Roman" w:hAnsi="Times New Roman" w:cs="Times New Roman"/>
      <w:kern w:val="2"/>
      <w:sz w:val="18"/>
      <w:szCs w:val="18"/>
    </w:rPr>
  </w:style>
  <w:style w:type="character" w:customStyle="1" w:styleId="af">
    <w:name w:val="页脚 字符"/>
    <w:basedOn w:val="a1"/>
    <w:link w:val="ae"/>
    <w:qFormat/>
    <w:locked/>
    <w:rPr>
      <w:rFonts w:ascii="Times New Roman" w:eastAsia="宋体" w:hAnsi="Times New Roman" w:cs="Times New Roman"/>
      <w:sz w:val="18"/>
      <w:szCs w:val="18"/>
    </w:rPr>
  </w:style>
  <w:style w:type="character" w:customStyle="1" w:styleId="af1">
    <w:name w:val="页眉 字符"/>
    <w:basedOn w:val="a1"/>
    <w:link w:val="af0"/>
    <w:qFormat/>
    <w:locked/>
    <w:rPr>
      <w:rFonts w:ascii="Times New Roman" w:eastAsia="宋体" w:hAnsi="Times New Roman" w:cs="Times New Roman"/>
      <w:sz w:val="18"/>
      <w:szCs w:val="18"/>
    </w:rPr>
  </w:style>
  <w:style w:type="paragraph" w:customStyle="1" w:styleId="12">
    <w:name w:val="列出段落1"/>
    <w:basedOn w:val="a"/>
    <w:qFormat/>
    <w:pPr>
      <w:ind w:firstLineChars="200" w:firstLine="420"/>
    </w:pPr>
  </w:style>
  <w:style w:type="character" w:customStyle="1" w:styleId="3Char">
    <w:name w:val="标题 3 Char"/>
    <w:basedOn w:val="a1"/>
    <w:qFormat/>
    <w:rPr>
      <w:rFonts w:eastAsia="宋体" w:cs="Times New Roman"/>
      <w:b/>
      <w:bCs/>
      <w:kern w:val="2"/>
      <w:sz w:val="32"/>
      <w:szCs w:val="32"/>
      <w:lang w:val="en-US" w:eastAsia="zh-CN" w:bidi="ar-SA"/>
    </w:rPr>
  </w:style>
  <w:style w:type="paragraph" w:customStyle="1" w:styleId="af6">
    <w:name w:val="二级无"/>
    <w:basedOn w:val="a"/>
    <w:qFormat/>
    <w:pPr>
      <w:widowControl/>
      <w:tabs>
        <w:tab w:val="left" w:pos="1260"/>
      </w:tabs>
      <w:ind w:left="1260" w:hanging="420"/>
      <w:jc w:val="left"/>
      <w:outlineLvl w:val="3"/>
    </w:pPr>
    <w:rPr>
      <w:rFonts w:ascii="宋体"/>
      <w:kern w:val="0"/>
      <w:szCs w:val="21"/>
    </w:rPr>
  </w:style>
  <w:style w:type="paragraph" w:customStyle="1" w:styleId="af7">
    <w:name w:val="常规"/>
    <w:basedOn w:val="a"/>
    <w:qFormat/>
    <w:pPr>
      <w:widowControl/>
      <w:spacing w:before="100" w:beforeAutospacing="1" w:after="100" w:afterAutospacing="1"/>
      <w:jc w:val="left"/>
      <w:textAlignment w:val="bottom"/>
    </w:pPr>
    <w:rPr>
      <w:rFonts w:ascii="宋体" w:hAnsi="宋体" w:cs="宋体"/>
      <w:kern w:val="0"/>
      <w:sz w:val="24"/>
    </w:rPr>
  </w:style>
  <w:style w:type="paragraph" w:customStyle="1" w:styleId="style0">
    <w:name w:val="style0"/>
    <w:basedOn w:val="a"/>
    <w:qFormat/>
    <w:pPr>
      <w:widowControl/>
      <w:spacing w:before="100" w:beforeAutospacing="1" w:after="100" w:afterAutospacing="1"/>
      <w:jc w:val="left"/>
    </w:pPr>
    <w:rPr>
      <w:rFonts w:ascii="宋体" w:hAnsi="宋体" w:cs="宋体"/>
      <w:kern w:val="0"/>
      <w:sz w:val="24"/>
    </w:rPr>
  </w:style>
  <w:style w:type="paragraph" w:customStyle="1" w:styleId="xl72">
    <w:name w:val="xl72"/>
    <w:basedOn w:val="style0"/>
    <w:qFormat/>
    <w:pPr>
      <w:textAlignment w:val="center"/>
    </w:pPr>
    <w:rPr>
      <w:rFonts w:ascii="仿宋_GB2312" w:eastAsia="仿宋_GB2312"/>
      <w:sz w:val="20"/>
      <w:szCs w:val="20"/>
    </w:rPr>
  </w:style>
  <w:style w:type="paragraph" w:customStyle="1" w:styleId="xl71">
    <w:name w:val="xl71"/>
    <w:basedOn w:val="style0"/>
    <w:qFormat/>
    <w:pPr>
      <w:pBdr>
        <w:top w:val="single" w:sz="4" w:space="0" w:color="auto"/>
        <w:bottom w:val="single" w:sz="4" w:space="0" w:color="auto"/>
        <w:right w:val="single" w:sz="4" w:space="0" w:color="auto"/>
      </w:pBdr>
      <w:jc w:val="center"/>
      <w:textAlignment w:val="center"/>
    </w:pPr>
    <w:rPr>
      <w:rFonts w:ascii="仿宋_GB2312" w:eastAsia="仿宋_GB2312"/>
      <w:sz w:val="20"/>
      <w:szCs w:val="20"/>
    </w:rPr>
  </w:style>
  <w:style w:type="paragraph" w:customStyle="1" w:styleId="xl70">
    <w:name w:val="xl70"/>
    <w:basedOn w:val="style0"/>
    <w:qFormat/>
    <w:pPr>
      <w:pBdr>
        <w:top w:val="single" w:sz="4" w:space="0" w:color="auto"/>
        <w:bottom w:val="single" w:sz="4" w:space="0" w:color="auto"/>
      </w:pBdr>
      <w:jc w:val="center"/>
      <w:textAlignment w:val="center"/>
    </w:pPr>
    <w:rPr>
      <w:rFonts w:ascii="仿宋_GB2312" w:eastAsia="仿宋_GB2312"/>
      <w:sz w:val="20"/>
      <w:szCs w:val="20"/>
    </w:rPr>
  </w:style>
  <w:style w:type="paragraph" w:customStyle="1" w:styleId="xl69">
    <w:name w:val="xl69"/>
    <w:basedOn w:val="style0"/>
    <w:qFormat/>
    <w:pPr>
      <w:pBdr>
        <w:top w:val="single" w:sz="4" w:space="0" w:color="auto"/>
        <w:left w:val="single" w:sz="4" w:space="0" w:color="auto"/>
        <w:bottom w:val="single" w:sz="4" w:space="0" w:color="auto"/>
      </w:pBdr>
      <w:jc w:val="center"/>
      <w:textAlignment w:val="center"/>
    </w:pPr>
    <w:rPr>
      <w:rFonts w:ascii="仿宋_GB2312" w:eastAsia="仿宋_GB2312"/>
      <w:sz w:val="20"/>
      <w:szCs w:val="20"/>
    </w:rPr>
  </w:style>
  <w:style w:type="paragraph" w:customStyle="1" w:styleId="xl68">
    <w:name w:val="xl68"/>
    <w:basedOn w:val="style0"/>
    <w:qFormat/>
    <w:pPr>
      <w:pBdr>
        <w:bottom w:val="single" w:sz="4" w:space="0" w:color="auto"/>
      </w:pBdr>
      <w:jc w:val="center"/>
      <w:textAlignment w:val="center"/>
    </w:pPr>
    <w:rPr>
      <w:rFonts w:ascii="黑体" w:eastAsia="黑体" w:hAnsi="黑体"/>
    </w:rPr>
  </w:style>
  <w:style w:type="paragraph" w:customStyle="1" w:styleId="xl67">
    <w:name w:val="xl67"/>
    <w:basedOn w:val="style0"/>
    <w:qFormat/>
    <w:pPr>
      <w:jc w:val="center"/>
      <w:textAlignment w:val="center"/>
    </w:pPr>
  </w:style>
  <w:style w:type="paragraph" w:customStyle="1" w:styleId="xl66">
    <w:name w:val="xl66"/>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_GB2312" w:eastAsia="仿宋_GB2312"/>
      <w:sz w:val="20"/>
      <w:szCs w:val="20"/>
    </w:rPr>
  </w:style>
  <w:style w:type="paragraph" w:customStyle="1" w:styleId="xl65">
    <w:name w:val="xl65"/>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_GB2312" w:eastAsia="仿宋_GB2312"/>
      <w:sz w:val="20"/>
      <w:szCs w:val="20"/>
    </w:rPr>
  </w:style>
  <w:style w:type="paragraph" w:customStyle="1" w:styleId="Sheet2">
    <w:name w:val="常规_Sheet2"/>
    <w:basedOn w:val="a"/>
    <w:qFormat/>
    <w:pPr>
      <w:widowControl/>
      <w:spacing w:before="100" w:beforeAutospacing="1" w:after="100" w:afterAutospacing="1"/>
      <w:jc w:val="left"/>
      <w:textAlignment w:val="bottom"/>
    </w:pPr>
    <w:rPr>
      <w:rFonts w:ascii="宋体" w:hAnsi="宋体" w:cs="宋体"/>
      <w:color w:val="000000"/>
      <w:kern w:val="0"/>
      <w:sz w:val="24"/>
    </w:rPr>
  </w:style>
  <w:style w:type="paragraph" w:customStyle="1" w:styleId="font1">
    <w:name w:val="font1"/>
    <w:basedOn w:val="a"/>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
    <w:qFormat/>
    <w:pPr>
      <w:widowControl/>
      <w:spacing w:before="100" w:beforeAutospacing="1" w:after="100" w:afterAutospacing="1"/>
      <w:jc w:val="left"/>
    </w:pPr>
    <w:rPr>
      <w:rFonts w:ascii="黑体" w:eastAsia="黑体" w:hAnsi="黑体" w:cs="宋体"/>
      <w:kern w:val="0"/>
      <w:sz w:val="24"/>
    </w:rPr>
  </w:style>
  <w:style w:type="paragraph" w:customStyle="1" w:styleId="font11">
    <w:name w:val="font11"/>
    <w:basedOn w:val="a"/>
    <w:qFormat/>
    <w:pPr>
      <w:widowControl/>
      <w:spacing w:before="100" w:beforeAutospacing="1" w:after="100" w:afterAutospacing="1"/>
      <w:jc w:val="left"/>
    </w:pPr>
    <w:rPr>
      <w:kern w:val="0"/>
      <w:sz w:val="18"/>
      <w:szCs w:val="18"/>
    </w:rPr>
  </w:style>
  <w:style w:type="paragraph" w:customStyle="1" w:styleId="font12">
    <w:name w:val="font12"/>
    <w:basedOn w:val="a"/>
    <w:qFormat/>
    <w:pPr>
      <w:widowControl/>
      <w:spacing w:before="100" w:beforeAutospacing="1" w:after="100" w:afterAutospacing="1"/>
      <w:jc w:val="left"/>
    </w:pPr>
    <w:rPr>
      <w:rFonts w:ascii="仿宋_GB2312" w:eastAsia="仿宋_GB2312" w:hAnsi="宋体" w:cs="宋体"/>
      <w:kern w:val="0"/>
      <w:sz w:val="18"/>
      <w:szCs w:val="18"/>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
    <w:qFormat/>
    <w:pPr>
      <w:widowControl/>
      <w:spacing w:before="100" w:beforeAutospacing="1" w:after="100" w:afterAutospacing="1"/>
      <w:jc w:val="left"/>
    </w:pPr>
    <w:rPr>
      <w:kern w:val="0"/>
      <w:sz w:val="18"/>
      <w:szCs w:val="18"/>
    </w:rPr>
  </w:style>
  <w:style w:type="paragraph" w:customStyle="1" w:styleId="font22">
    <w:name w:val="font22"/>
    <w:basedOn w:val="a"/>
    <w:qFormat/>
    <w:pPr>
      <w:widowControl/>
      <w:spacing w:before="100" w:beforeAutospacing="1" w:after="100" w:afterAutospacing="1"/>
      <w:jc w:val="left"/>
    </w:pPr>
    <w:rPr>
      <w:kern w:val="0"/>
      <w:sz w:val="24"/>
    </w:rPr>
  </w:style>
  <w:style w:type="paragraph" w:customStyle="1" w:styleId="font23">
    <w:name w:val="font23"/>
    <w:basedOn w:val="a"/>
    <w:qFormat/>
    <w:pPr>
      <w:widowControl/>
      <w:spacing w:before="100" w:beforeAutospacing="1" w:after="100" w:afterAutospacing="1"/>
      <w:jc w:val="left"/>
    </w:pPr>
    <w:rPr>
      <w:kern w:val="0"/>
      <w:sz w:val="18"/>
      <w:szCs w:val="18"/>
    </w:rPr>
  </w:style>
  <w:style w:type="paragraph" w:customStyle="1" w:styleId="font25">
    <w:name w:val="font25"/>
    <w:basedOn w:val="a"/>
    <w:qFormat/>
    <w:pPr>
      <w:widowControl/>
      <w:spacing w:before="100" w:beforeAutospacing="1" w:after="100" w:afterAutospacing="1"/>
      <w:jc w:val="left"/>
    </w:pPr>
    <w:rPr>
      <w:rFonts w:ascii="宋体" w:hAnsi="宋体" w:cs="宋体"/>
      <w:kern w:val="0"/>
      <w:sz w:val="18"/>
      <w:szCs w:val="18"/>
    </w:rPr>
  </w:style>
  <w:style w:type="paragraph" w:customStyle="1" w:styleId="xl122">
    <w:name w:val="xl122"/>
    <w:basedOn w:val="style0"/>
    <w:qFormat/>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121">
    <w:name w:val="xl121"/>
    <w:basedOn w:val="style0"/>
    <w:qFormat/>
    <w:pPr>
      <w:pBdr>
        <w:top w:val="single" w:sz="4" w:space="0" w:color="auto"/>
        <w:left w:val="single" w:sz="4" w:space="0" w:color="auto"/>
        <w:bottom w:val="single" w:sz="4" w:space="0" w:color="auto"/>
        <w:right w:val="single" w:sz="4" w:space="0" w:color="auto"/>
      </w:pBdr>
      <w:jc w:val="both"/>
      <w:textAlignment w:val="center"/>
    </w:pPr>
  </w:style>
  <w:style w:type="paragraph" w:customStyle="1" w:styleId="xl120">
    <w:name w:val="xl120"/>
    <w:basedOn w:val="style0"/>
    <w:qFormat/>
    <w:pPr>
      <w:pBdr>
        <w:top w:val="single" w:sz="4" w:space="0" w:color="auto"/>
        <w:left w:val="single" w:sz="4" w:space="0" w:color="auto"/>
        <w:bottom w:val="single" w:sz="4" w:space="0" w:color="auto"/>
        <w:right w:val="single" w:sz="4" w:space="0" w:color="auto"/>
      </w:pBdr>
      <w:jc w:val="both"/>
      <w:textAlignment w:val="center"/>
    </w:pPr>
    <w:rPr>
      <w:sz w:val="18"/>
      <w:szCs w:val="18"/>
    </w:rPr>
  </w:style>
  <w:style w:type="paragraph" w:customStyle="1" w:styleId="xl119">
    <w:name w:val="xl119"/>
    <w:basedOn w:val="style0"/>
    <w:qFormat/>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118">
    <w:name w:val="xl118"/>
    <w:basedOn w:val="style0"/>
    <w:qFormat/>
    <w:pPr>
      <w:pBdr>
        <w:bottom w:val="single" w:sz="4" w:space="0" w:color="auto"/>
      </w:pBdr>
      <w:jc w:val="center"/>
      <w:textAlignment w:val="center"/>
    </w:pPr>
    <w:rPr>
      <w:rFonts w:ascii="黑体" w:eastAsia="黑体" w:hAnsi="黑体"/>
    </w:rPr>
  </w:style>
  <w:style w:type="paragraph" w:customStyle="1" w:styleId="xl117">
    <w:name w:val="xl117"/>
    <w:basedOn w:val="style0"/>
    <w:qFormat/>
    <w:pPr>
      <w:pBdr>
        <w:left w:val="single" w:sz="4" w:space="0" w:color="auto"/>
        <w:bottom w:val="single" w:sz="4" w:space="0" w:color="auto"/>
        <w:right w:val="single" w:sz="4" w:space="0" w:color="auto"/>
      </w:pBdr>
      <w:jc w:val="center"/>
      <w:textAlignment w:val="center"/>
    </w:pPr>
  </w:style>
  <w:style w:type="paragraph" w:customStyle="1" w:styleId="xl116">
    <w:name w:val="xl116"/>
    <w:basedOn w:val="style0"/>
    <w:qFormat/>
    <w:pPr>
      <w:pBdr>
        <w:left w:val="single" w:sz="4" w:space="0" w:color="auto"/>
        <w:bottom w:val="single" w:sz="4" w:space="0" w:color="auto"/>
        <w:right w:val="single" w:sz="4" w:space="0" w:color="auto"/>
      </w:pBdr>
      <w:jc w:val="both"/>
      <w:textAlignment w:val="center"/>
    </w:pPr>
    <w:rPr>
      <w:rFonts w:ascii="仿宋_GB2312" w:eastAsia="仿宋_GB2312"/>
      <w:sz w:val="18"/>
      <w:szCs w:val="18"/>
    </w:rPr>
  </w:style>
  <w:style w:type="paragraph" w:customStyle="1" w:styleId="xl115">
    <w:name w:val="xl115"/>
    <w:basedOn w:val="style0"/>
    <w:qFormat/>
    <w:pPr>
      <w:pBdr>
        <w:top w:val="single" w:sz="4" w:space="0" w:color="auto"/>
        <w:left w:val="single" w:sz="4" w:space="0" w:color="auto"/>
        <w:right w:val="single" w:sz="4" w:space="0" w:color="auto"/>
      </w:pBdr>
      <w:jc w:val="both"/>
      <w:textAlignment w:val="center"/>
    </w:pPr>
    <w:rPr>
      <w:rFonts w:ascii="仿宋_GB2312" w:eastAsia="仿宋_GB2312"/>
      <w:sz w:val="18"/>
      <w:szCs w:val="18"/>
    </w:rPr>
  </w:style>
  <w:style w:type="paragraph" w:customStyle="1" w:styleId="xl114">
    <w:name w:val="xl114"/>
    <w:basedOn w:val="style0"/>
    <w:qFormat/>
    <w:pPr>
      <w:pBdr>
        <w:left w:val="single" w:sz="4" w:space="0" w:color="auto"/>
        <w:bottom w:val="single" w:sz="4" w:space="0" w:color="auto"/>
        <w:right w:val="single" w:sz="4" w:space="0" w:color="auto"/>
      </w:pBdr>
    </w:pPr>
  </w:style>
  <w:style w:type="paragraph" w:customStyle="1" w:styleId="xl113">
    <w:name w:val="xl113"/>
    <w:basedOn w:val="style0"/>
    <w:qFormat/>
    <w:pPr>
      <w:pBdr>
        <w:top w:val="single" w:sz="4" w:space="0" w:color="auto"/>
        <w:left w:val="single" w:sz="4" w:space="0" w:color="auto"/>
        <w:right w:val="single" w:sz="4" w:space="0" w:color="auto"/>
      </w:pBdr>
    </w:pPr>
  </w:style>
  <w:style w:type="paragraph" w:customStyle="1" w:styleId="xl112">
    <w:name w:val="xl112"/>
    <w:basedOn w:val="style0"/>
    <w:qFormat/>
    <w:pPr>
      <w:pBdr>
        <w:top w:val="single" w:sz="4" w:space="0" w:color="auto"/>
        <w:left w:val="single" w:sz="4" w:space="0" w:color="auto"/>
        <w:right w:val="single" w:sz="4" w:space="0" w:color="auto"/>
      </w:pBdr>
      <w:jc w:val="center"/>
      <w:textAlignment w:val="center"/>
    </w:pPr>
    <w:rPr>
      <w:sz w:val="18"/>
      <w:szCs w:val="18"/>
    </w:rPr>
  </w:style>
  <w:style w:type="paragraph" w:customStyle="1" w:styleId="xl111">
    <w:name w:val="xl111"/>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18"/>
      <w:szCs w:val="18"/>
    </w:rPr>
  </w:style>
  <w:style w:type="paragraph" w:customStyle="1" w:styleId="xl110">
    <w:name w:val="xl110"/>
    <w:basedOn w:val="style0"/>
    <w:qFormat/>
    <w:pPr>
      <w:jc w:val="center"/>
      <w:textAlignment w:val="center"/>
    </w:pPr>
    <w:rPr>
      <w:rFonts w:ascii="Times New Roman" w:hAnsi="Times New Roman" w:cs="Times New Roman"/>
    </w:rPr>
  </w:style>
  <w:style w:type="paragraph" w:customStyle="1" w:styleId="xl109">
    <w:name w:val="xl109"/>
    <w:basedOn w:val="style0"/>
    <w:qFormat/>
    <w:pPr>
      <w:jc w:val="center"/>
      <w:textAlignment w:val="center"/>
    </w:pPr>
    <w:rPr>
      <w:rFonts w:ascii="黑体" w:eastAsia="黑体" w:hAnsi="黑体"/>
    </w:rPr>
  </w:style>
  <w:style w:type="paragraph" w:customStyle="1" w:styleId="xl108">
    <w:name w:val="xl108"/>
    <w:basedOn w:val="style0"/>
    <w:qFormat/>
    <w:pPr>
      <w:pBdr>
        <w:left w:val="single" w:sz="4" w:space="0" w:color="auto"/>
        <w:bottom w:val="single" w:sz="4" w:space="0" w:color="auto"/>
        <w:right w:val="single" w:sz="4" w:space="0" w:color="auto"/>
      </w:pBdr>
      <w:jc w:val="center"/>
      <w:textAlignment w:val="center"/>
    </w:pPr>
    <w:rPr>
      <w:sz w:val="18"/>
      <w:szCs w:val="18"/>
    </w:rPr>
  </w:style>
  <w:style w:type="paragraph" w:customStyle="1" w:styleId="xl107">
    <w:name w:val="xl107"/>
    <w:basedOn w:val="style0"/>
    <w:qFormat/>
    <w:pPr>
      <w:pBdr>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106">
    <w:name w:val="xl106"/>
    <w:basedOn w:val="style0"/>
    <w:qFormat/>
    <w:pPr>
      <w:pBdr>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105">
    <w:name w:val="xl105"/>
    <w:basedOn w:val="style0"/>
    <w:qFormat/>
    <w:pPr>
      <w:pBdr>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104">
    <w:name w:val="xl104"/>
    <w:basedOn w:val="style0"/>
    <w:qFormat/>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ascii="Times New Roman" w:hAnsi="Times New Roman" w:cs="Times New Roman"/>
      <w:sz w:val="18"/>
      <w:szCs w:val="18"/>
    </w:rPr>
  </w:style>
  <w:style w:type="paragraph" w:customStyle="1" w:styleId="xl103">
    <w:name w:val="xl103"/>
    <w:basedOn w:val="style0"/>
    <w:qFormat/>
    <w:pPr>
      <w:pBdr>
        <w:top w:val="single" w:sz="4" w:space="0" w:color="auto"/>
        <w:left w:val="single" w:sz="4" w:space="0" w:color="auto"/>
        <w:bottom w:val="single" w:sz="4" w:space="0" w:color="auto"/>
        <w:right w:val="single" w:sz="4" w:space="0" w:color="auto"/>
      </w:pBdr>
      <w:shd w:val="clear" w:color="000000" w:fill="FFFF00"/>
    </w:pPr>
    <w:rPr>
      <w:rFonts w:ascii="Times New Roman" w:hAnsi="Times New Roman" w:cs="Times New Roman"/>
      <w:sz w:val="18"/>
      <w:szCs w:val="18"/>
    </w:rPr>
  </w:style>
  <w:style w:type="paragraph" w:customStyle="1" w:styleId="xl102">
    <w:name w:val="xl102"/>
    <w:basedOn w:val="style0"/>
    <w:qFormat/>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ascii="Times New Roman" w:hAnsi="Times New Roman" w:cs="Times New Roman"/>
      <w:sz w:val="18"/>
      <w:szCs w:val="18"/>
    </w:rPr>
  </w:style>
  <w:style w:type="paragraph" w:customStyle="1" w:styleId="xl101">
    <w:name w:val="xl101"/>
    <w:basedOn w:val="style0"/>
    <w:qFormat/>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ascii="仿宋_GB2312" w:eastAsia="仿宋_GB2312"/>
      <w:sz w:val="18"/>
      <w:szCs w:val="18"/>
    </w:rPr>
  </w:style>
  <w:style w:type="paragraph" w:customStyle="1" w:styleId="xl100">
    <w:name w:val="xl100"/>
    <w:basedOn w:val="style0"/>
    <w:qFormat/>
    <w:pPr>
      <w:shd w:val="clear" w:color="000000" w:fill="FFFF00"/>
    </w:pPr>
    <w:rPr>
      <w:rFonts w:ascii="Times New Roman" w:hAnsi="Times New Roman" w:cs="Times New Roman"/>
      <w:sz w:val="18"/>
      <w:szCs w:val="18"/>
    </w:rPr>
  </w:style>
  <w:style w:type="paragraph" w:customStyle="1" w:styleId="xl99">
    <w:name w:val="xl99"/>
    <w:basedOn w:val="style0"/>
    <w:qFormat/>
    <w:pPr>
      <w:pBdr>
        <w:top w:val="single" w:sz="4" w:space="0" w:color="auto"/>
        <w:left w:val="single" w:sz="4" w:space="0" w:color="auto"/>
        <w:bottom w:val="single" w:sz="4" w:space="0" w:color="auto"/>
        <w:right w:val="single" w:sz="4" w:space="0" w:color="auto"/>
      </w:pBdr>
      <w:shd w:val="clear" w:color="000000" w:fill="FFFF00"/>
      <w:jc w:val="center"/>
      <w:textAlignment w:val="center"/>
    </w:pPr>
    <w:rPr>
      <w:sz w:val="18"/>
      <w:szCs w:val="18"/>
    </w:rPr>
  </w:style>
  <w:style w:type="paragraph" w:customStyle="1" w:styleId="xl98">
    <w:name w:val="xl98"/>
    <w:basedOn w:val="style0"/>
    <w:qFormat/>
    <w:pPr>
      <w:shd w:val="clear" w:color="000000" w:fill="FFFF00"/>
    </w:pPr>
    <w:rPr>
      <w:rFonts w:ascii="Times New Roman" w:hAnsi="Times New Roman" w:cs="Times New Roman"/>
    </w:rPr>
  </w:style>
  <w:style w:type="paragraph" w:customStyle="1" w:styleId="xl97">
    <w:name w:val="xl97"/>
    <w:basedOn w:val="style0"/>
    <w:qFormat/>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ascii="Times New Roman" w:hAnsi="Times New Roman" w:cs="Times New Roman"/>
      <w:sz w:val="18"/>
      <w:szCs w:val="18"/>
    </w:rPr>
  </w:style>
  <w:style w:type="paragraph" w:customStyle="1" w:styleId="xl96">
    <w:name w:val="xl96"/>
    <w:basedOn w:val="style0"/>
    <w:qFormat/>
    <w:pPr>
      <w:pBdr>
        <w:top w:val="single" w:sz="4" w:space="0" w:color="auto"/>
        <w:left w:val="single" w:sz="4" w:space="0" w:color="auto"/>
        <w:bottom w:val="single" w:sz="4" w:space="0" w:color="auto"/>
        <w:right w:val="single" w:sz="4" w:space="0" w:color="auto"/>
      </w:pBdr>
      <w:shd w:val="clear" w:color="000000" w:fill="FFFF00"/>
      <w:jc w:val="center"/>
      <w:textAlignment w:val="center"/>
    </w:pPr>
    <w:rPr>
      <w:sz w:val="18"/>
      <w:szCs w:val="18"/>
    </w:rPr>
  </w:style>
  <w:style w:type="paragraph" w:customStyle="1" w:styleId="xl95">
    <w:name w:val="xl95"/>
    <w:basedOn w:val="style0"/>
    <w:qFormat/>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ascii="Times New Roman" w:hAnsi="Times New Roman" w:cs="Times New Roman"/>
      <w:sz w:val="18"/>
      <w:szCs w:val="18"/>
    </w:rPr>
  </w:style>
  <w:style w:type="paragraph" w:customStyle="1" w:styleId="xl94">
    <w:name w:val="xl94"/>
    <w:basedOn w:val="style0"/>
    <w:qFormat/>
    <w:pPr>
      <w:textAlignment w:val="center"/>
    </w:pPr>
    <w:rPr>
      <w:sz w:val="21"/>
      <w:szCs w:val="21"/>
    </w:rPr>
  </w:style>
  <w:style w:type="paragraph" w:customStyle="1" w:styleId="xl93">
    <w:name w:val="xl93"/>
    <w:basedOn w:val="style0"/>
    <w:qFormat/>
    <w:pPr>
      <w:textAlignment w:val="center"/>
    </w:pPr>
    <w:rPr>
      <w:rFonts w:ascii="Times New Roman" w:hAnsi="Times New Roman" w:cs="Times New Roman"/>
      <w:sz w:val="18"/>
      <w:szCs w:val="18"/>
    </w:rPr>
  </w:style>
  <w:style w:type="paragraph" w:customStyle="1" w:styleId="xl92">
    <w:name w:val="xl92"/>
    <w:basedOn w:val="style0"/>
    <w:qFormat/>
    <w:pPr>
      <w:jc w:val="center"/>
    </w:pPr>
  </w:style>
  <w:style w:type="paragraph" w:customStyle="1" w:styleId="xl91">
    <w:name w:val="xl91"/>
    <w:basedOn w:val="style0"/>
    <w:qFormat/>
    <w:rPr>
      <w:rFonts w:ascii="Times New Roman" w:hAnsi="Times New Roman" w:cs="Times New Roman"/>
      <w:sz w:val="18"/>
      <w:szCs w:val="18"/>
    </w:rPr>
  </w:style>
  <w:style w:type="paragraph" w:customStyle="1" w:styleId="xl90">
    <w:name w:val="xl90"/>
    <w:basedOn w:val="style0"/>
    <w:qFormat/>
    <w:pPr>
      <w:jc w:val="center"/>
      <w:textAlignment w:val="center"/>
    </w:pPr>
    <w:rPr>
      <w:rFonts w:ascii="Times New Roman" w:hAnsi="Times New Roman" w:cs="Times New Roman"/>
      <w:sz w:val="18"/>
      <w:szCs w:val="18"/>
    </w:rPr>
  </w:style>
  <w:style w:type="paragraph" w:customStyle="1" w:styleId="xl89">
    <w:name w:val="xl89"/>
    <w:basedOn w:val="style0"/>
    <w:qFormat/>
    <w:pPr>
      <w:pBdr>
        <w:top w:val="single" w:sz="4" w:space="0" w:color="auto"/>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88">
    <w:name w:val="xl88"/>
    <w:basedOn w:val="style0"/>
    <w:qFormat/>
    <w:rPr>
      <w:rFonts w:ascii="Times New Roman" w:hAnsi="Times New Roman" w:cs="Times New Roman"/>
    </w:rPr>
  </w:style>
  <w:style w:type="paragraph" w:customStyle="1" w:styleId="xl87">
    <w:name w:val="xl87"/>
    <w:basedOn w:val="style0"/>
    <w:qFormat/>
    <w:pPr>
      <w:pBdr>
        <w:top w:val="single" w:sz="4" w:space="0" w:color="auto"/>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86">
    <w:name w:val="xl86"/>
    <w:basedOn w:val="style0"/>
    <w:qFormat/>
    <w:rPr>
      <w:rFonts w:ascii="Times New Roman" w:hAnsi="Times New Roman" w:cs="Times New Roman"/>
      <w:color w:val="FF0000"/>
    </w:rPr>
  </w:style>
  <w:style w:type="paragraph" w:customStyle="1" w:styleId="xl85">
    <w:name w:val="xl85"/>
    <w:basedOn w:val="style0"/>
    <w:qFormat/>
    <w:pPr>
      <w:jc w:val="center"/>
      <w:textAlignment w:val="center"/>
    </w:pPr>
    <w:rPr>
      <w:sz w:val="18"/>
      <w:szCs w:val="18"/>
    </w:rPr>
  </w:style>
  <w:style w:type="paragraph" w:customStyle="1" w:styleId="xl84">
    <w:name w:val="xl84"/>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_GB2312" w:eastAsia="仿宋_GB2312"/>
      <w:sz w:val="18"/>
      <w:szCs w:val="18"/>
    </w:rPr>
  </w:style>
  <w:style w:type="paragraph" w:customStyle="1" w:styleId="xl83">
    <w:name w:val="xl83"/>
    <w:basedOn w:val="style0"/>
    <w:qFormat/>
    <w:pPr>
      <w:pBdr>
        <w:left w:val="single" w:sz="4" w:space="0" w:color="auto"/>
        <w:right w:val="single" w:sz="4" w:space="0" w:color="auto"/>
      </w:pBdr>
      <w:jc w:val="center"/>
      <w:textAlignment w:val="center"/>
    </w:pPr>
    <w:rPr>
      <w:sz w:val="18"/>
      <w:szCs w:val="18"/>
    </w:rPr>
  </w:style>
  <w:style w:type="paragraph" w:customStyle="1" w:styleId="xl82">
    <w:name w:val="xl82"/>
    <w:basedOn w:val="style0"/>
    <w:qFormat/>
    <w:pPr>
      <w:pBdr>
        <w:right w:val="single" w:sz="4" w:space="0" w:color="auto"/>
      </w:pBdr>
      <w:jc w:val="center"/>
      <w:textAlignment w:val="center"/>
    </w:pPr>
    <w:rPr>
      <w:sz w:val="18"/>
      <w:szCs w:val="18"/>
    </w:rPr>
  </w:style>
  <w:style w:type="paragraph" w:customStyle="1" w:styleId="xl81">
    <w:name w:val="xl81"/>
    <w:basedOn w:val="style0"/>
    <w:qFormat/>
    <w:pPr>
      <w:pBdr>
        <w:top w:val="single" w:sz="4" w:space="0" w:color="auto"/>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80">
    <w:name w:val="xl80"/>
    <w:basedOn w:val="style0"/>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79">
    <w:name w:val="xl79"/>
    <w:basedOn w:val="style0"/>
    <w:qFormat/>
    <w:pPr>
      <w:pBdr>
        <w:top w:val="single" w:sz="4" w:space="0" w:color="auto"/>
        <w:left w:val="single" w:sz="4" w:space="0" w:color="auto"/>
        <w:bottom w:val="single" w:sz="4" w:space="0" w:color="auto"/>
        <w:right w:val="single" w:sz="4" w:space="0" w:color="auto"/>
      </w:pBdr>
      <w:jc w:val="center"/>
      <w:textAlignment w:val="center"/>
    </w:pPr>
    <w:rPr>
      <w:sz w:val="18"/>
      <w:szCs w:val="18"/>
    </w:rPr>
  </w:style>
  <w:style w:type="paragraph" w:customStyle="1" w:styleId="xl78">
    <w:name w:val="xl78"/>
    <w:basedOn w:val="style0"/>
    <w:qFormat/>
    <w:rPr>
      <w:sz w:val="18"/>
      <w:szCs w:val="18"/>
    </w:rPr>
  </w:style>
  <w:style w:type="paragraph" w:customStyle="1" w:styleId="xl77">
    <w:name w:val="xl77"/>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_GB2312" w:eastAsia="仿宋_GB2312"/>
      <w:sz w:val="21"/>
      <w:szCs w:val="21"/>
    </w:rPr>
  </w:style>
  <w:style w:type="paragraph" w:customStyle="1" w:styleId="xl76">
    <w:name w:val="xl76"/>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_GB2312" w:eastAsia="仿宋_GB2312"/>
      <w:sz w:val="18"/>
      <w:szCs w:val="18"/>
    </w:rPr>
  </w:style>
  <w:style w:type="paragraph" w:customStyle="1" w:styleId="xl75">
    <w:name w:val="xl75"/>
    <w:basedOn w:val="style0"/>
    <w:qFormat/>
    <w:pPr>
      <w:pBdr>
        <w:top w:val="single" w:sz="4" w:space="0" w:color="auto"/>
        <w:left w:val="single" w:sz="4" w:space="0" w:color="auto"/>
        <w:bottom w:val="single" w:sz="4" w:space="0" w:color="auto"/>
        <w:right w:val="single" w:sz="4" w:space="0" w:color="auto"/>
      </w:pBdr>
      <w:jc w:val="center"/>
      <w:textAlignment w:val="center"/>
    </w:pPr>
    <w:rPr>
      <w:sz w:val="18"/>
      <w:szCs w:val="18"/>
    </w:rPr>
  </w:style>
  <w:style w:type="paragraph" w:customStyle="1" w:styleId="xl74">
    <w:name w:val="xl74"/>
    <w:basedOn w:val="style0"/>
    <w:qFormat/>
    <w:pPr>
      <w:pBdr>
        <w:top w:val="single" w:sz="4" w:space="0" w:color="auto"/>
        <w:left w:val="single" w:sz="4" w:space="0" w:color="auto"/>
        <w:bottom w:val="single" w:sz="4" w:space="0" w:color="auto"/>
        <w:right w:val="single" w:sz="4" w:space="0" w:color="auto"/>
      </w:pBdr>
      <w:jc w:val="center"/>
      <w:textAlignment w:val="center"/>
    </w:pPr>
    <w:rPr>
      <w:rFonts w:ascii="Times New Roman" w:hAnsi="Times New Roman" w:cs="Times New Roman"/>
      <w:sz w:val="18"/>
      <w:szCs w:val="18"/>
    </w:rPr>
  </w:style>
  <w:style w:type="paragraph" w:customStyle="1" w:styleId="xl73">
    <w:name w:val="xl73"/>
    <w:basedOn w:val="style0"/>
    <w:qFormat/>
  </w:style>
  <w:style w:type="paragraph" w:customStyle="1" w:styleId="style41">
    <w:name w:val="style41"/>
    <w:basedOn w:val="a"/>
    <w:qFormat/>
    <w:pPr>
      <w:widowControl/>
      <w:spacing w:before="100" w:beforeAutospacing="1" w:after="100" w:afterAutospacing="1"/>
      <w:jc w:val="left"/>
    </w:pPr>
    <w:rPr>
      <w:rFonts w:ascii="宋体" w:hAnsi="宋体" w:cs="宋体"/>
      <w:kern w:val="0"/>
      <w:sz w:val="24"/>
    </w:rPr>
  </w:style>
  <w:style w:type="paragraph" w:customStyle="1" w:styleId="font529548">
    <w:name w:val="font529548"/>
    <w:basedOn w:val="a"/>
    <w:qFormat/>
    <w:pPr>
      <w:widowControl/>
      <w:spacing w:before="100" w:beforeAutospacing="1" w:after="100" w:afterAutospacing="1"/>
      <w:jc w:val="left"/>
    </w:pPr>
    <w:rPr>
      <w:rFonts w:ascii="宋体" w:hAnsi="宋体" w:cs="宋体"/>
      <w:kern w:val="0"/>
      <w:sz w:val="18"/>
      <w:szCs w:val="18"/>
    </w:rPr>
  </w:style>
  <w:style w:type="paragraph" w:customStyle="1" w:styleId="font629548">
    <w:name w:val="font629548"/>
    <w:basedOn w:val="a"/>
    <w:qFormat/>
    <w:pPr>
      <w:widowControl/>
      <w:spacing w:before="100" w:beforeAutospacing="1" w:after="100" w:afterAutospacing="1"/>
      <w:jc w:val="left"/>
    </w:pPr>
    <w:rPr>
      <w:rFonts w:ascii="宋体" w:hAnsi="宋体" w:cs="宋体"/>
      <w:kern w:val="0"/>
      <w:sz w:val="18"/>
      <w:szCs w:val="18"/>
    </w:rPr>
  </w:style>
  <w:style w:type="paragraph" w:customStyle="1" w:styleId="xl6529548">
    <w:name w:val="xl65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6629548">
    <w:name w:val="xl66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6729548">
    <w:name w:val="xl67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6829548">
    <w:name w:val="xl68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6929548">
    <w:name w:val="xl69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7029548">
    <w:name w:val="xl70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7129548">
    <w:name w:val="xl7129548"/>
    <w:basedOn w:val="a"/>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7229548">
    <w:name w:val="xl7229548"/>
    <w:basedOn w:val="a"/>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7329548">
    <w:name w:val="xl7329548"/>
    <w:basedOn w:val="a"/>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7429548">
    <w:name w:val="xl7429548"/>
    <w:basedOn w:val="a"/>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7529548">
    <w:name w:val="xl7529548"/>
    <w:basedOn w:val="a"/>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7629548">
    <w:name w:val="xl76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7729548">
    <w:name w:val="xl7729548"/>
    <w:basedOn w:val="a"/>
    <w:qFormat/>
    <w:pPr>
      <w:widowControl/>
      <w:spacing w:before="100" w:beforeAutospacing="1" w:after="100" w:afterAutospacing="1"/>
      <w:jc w:val="left"/>
      <w:textAlignment w:val="bottom"/>
    </w:pPr>
    <w:rPr>
      <w:rFonts w:ascii="宋体" w:hAnsi="宋体" w:cs="宋体"/>
      <w:kern w:val="0"/>
      <w:sz w:val="18"/>
      <w:szCs w:val="18"/>
    </w:rPr>
  </w:style>
  <w:style w:type="paragraph" w:customStyle="1" w:styleId="xl7829548">
    <w:name w:val="xl78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7929548">
    <w:name w:val="xl7929548"/>
    <w:basedOn w:val="a"/>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4"/>
    </w:rPr>
  </w:style>
  <w:style w:type="paragraph" w:customStyle="1" w:styleId="xl8029548">
    <w:name w:val="xl8029548"/>
    <w:basedOn w:val="a"/>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8129548">
    <w:name w:val="xl8129548"/>
    <w:basedOn w:val="a"/>
    <w:qFormat/>
    <w:pPr>
      <w:widowControl/>
      <w:pBdr>
        <w:bottom w:val="single" w:sz="4" w:space="0" w:color="auto"/>
      </w:pBdr>
      <w:spacing w:before="100" w:beforeAutospacing="1" w:after="100" w:afterAutospacing="1"/>
      <w:jc w:val="center"/>
      <w:textAlignment w:val="center"/>
    </w:pPr>
    <w:rPr>
      <w:rFonts w:ascii="黑体" w:eastAsia="黑体" w:hAnsi="黑体" w:cs="宋体"/>
      <w:kern w:val="0"/>
      <w:sz w:val="24"/>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character" w:customStyle="1" w:styleId="af8">
    <w:name w:val="正文文本_"/>
    <w:basedOn w:val="a1"/>
    <w:link w:val="13"/>
    <w:qFormat/>
    <w:locked/>
    <w:rPr>
      <w:rFonts w:ascii="MingLiU" w:eastAsia="MingLiU" w:hAnsi="MingLiU" w:cs="MingLiU"/>
      <w:spacing w:val="30"/>
      <w:sz w:val="26"/>
      <w:szCs w:val="26"/>
      <w:shd w:val="clear" w:color="auto" w:fill="FFFFFF"/>
    </w:rPr>
  </w:style>
  <w:style w:type="paragraph" w:customStyle="1" w:styleId="13">
    <w:name w:val="正文文本1"/>
    <w:basedOn w:val="a"/>
    <w:link w:val="af8"/>
    <w:qFormat/>
    <w:pPr>
      <w:shd w:val="clear" w:color="auto" w:fill="FFFFFF"/>
      <w:spacing w:before="720" w:line="580" w:lineRule="exact"/>
      <w:jc w:val="distribute"/>
    </w:pPr>
    <w:rPr>
      <w:rFonts w:ascii="MingLiU" w:eastAsia="MingLiU" w:hAnsi="MingLiU" w:cs="MingLiU"/>
      <w:spacing w:val="30"/>
      <w:kern w:val="0"/>
      <w:sz w:val="26"/>
      <w:szCs w:val="26"/>
    </w:rPr>
  </w:style>
  <w:style w:type="character" w:customStyle="1" w:styleId="55pt">
    <w:name w:val="正文文本 + 5.5 pt"/>
    <w:basedOn w:val="af8"/>
    <w:qFormat/>
    <w:rPr>
      <w:rFonts w:ascii="MingLiU" w:eastAsia="MingLiU" w:hAnsi="MingLiU" w:cs="MingLiU"/>
      <w:color w:val="000000"/>
      <w:spacing w:val="0"/>
      <w:w w:val="100"/>
      <w:position w:val="0"/>
      <w:sz w:val="11"/>
      <w:szCs w:val="11"/>
      <w:u w:val="none"/>
      <w:shd w:val="clear" w:color="auto" w:fill="FFFFFF"/>
    </w:rPr>
  </w:style>
  <w:style w:type="character" w:customStyle="1" w:styleId="120">
    <w:name w:val="正文文本 (12)_"/>
    <w:basedOn w:val="a1"/>
    <w:link w:val="121"/>
    <w:qFormat/>
    <w:locked/>
    <w:rPr>
      <w:rFonts w:ascii="MingLiU" w:eastAsia="MingLiU" w:hAnsi="MingLiU" w:cs="MingLiU"/>
      <w:b/>
      <w:bCs/>
      <w:spacing w:val="20"/>
      <w:sz w:val="26"/>
      <w:szCs w:val="26"/>
      <w:shd w:val="clear" w:color="auto" w:fill="FFFFFF"/>
    </w:rPr>
  </w:style>
  <w:style w:type="paragraph" w:customStyle="1" w:styleId="121">
    <w:name w:val="正文文本 (12)"/>
    <w:basedOn w:val="a"/>
    <w:link w:val="120"/>
    <w:qFormat/>
    <w:pPr>
      <w:shd w:val="clear" w:color="auto" w:fill="FFFFFF"/>
      <w:spacing w:line="540" w:lineRule="exact"/>
      <w:ind w:firstLine="600"/>
      <w:jc w:val="distribute"/>
    </w:pPr>
    <w:rPr>
      <w:rFonts w:ascii="MingLiU" w:eastAsia="MingLiU" w:hAnsi="MingLiU" w:cs="MingLiU"/>
      <w:b/>
      <w:bCs/>
      <w:spacing w:val="20"/>
      <w:kern w:val="0"/>
      <w:sz w:val="26"/>
      <w:szCs w:val="26"/>
    </w:rPr>
  </w:style>
  <w:style w:type="character" w:customStyle="1" w:styleId="5Exact">
    <w:name w:val="正文文本 (5) Exact"/>
    <w:basedOn w:val="a1"/>
    <w:link w:val="5"/>
    <w:qFormat/>
    <w:locked/>
    <w:rPr>
      <w:rFonts w:ascii="Dotum" w:eastAsia="Dotum" w:hAnsi="Dotum" w:cs="Dotum"/>
      <w:sz w:val="38"/>
      <w:szCs w:val="38"/>
      <w:shd w:val="clear" w:color="auto" w:fill="FFFFFF"/>
    </w:rPr>
  </w:style>
  <w:style w:type="paragraph" w:customStyle="1" w:styleId="5">
    <w:name w:val="正文文本 (5)"/>
    <w:basedOn w:val="a"/>
    <w:link w:val="5Exact"/>
    <w:qFormat/>
    <w:pPr>
      <w:shd w:val="clear" w:color="auto" w:fill="FFFFFF"/>
      <w:spacing w:line="240" w:lineRule="atLeast"/>
      <w:jc w:val="left"/>
    </w:pPr>
    <w:rPr>
      <w:rFonts w:ascii="Dotum" w:eastAsia="Dotum" w:hAnsi="Dotum" w:cs="Dotum"/>
      <w:kern w:val="0"/>
      <w:sz w:val="38"/>
      <w:szCs w:val="38"/>
    </w:rPr>
  </w:style>
  <w:style w:type="character" w:customStyle="1" w:styleId="6Exact">
    <w:name w:val="正文文本 (6) Exact"/>
    <w:basedOn w:val="a1"/>
    <w:link w:val="6"/>
    <w:qFormat/>
    <w:locked/>
    <w:rPr>
      <w:rFonts w:ascii="Dotum" w:eastAsia="Dotum" w:hAnsi="Dotum" w:cs="Dotum"/>
      <w:w w:val="250"/>
      <w:sz w:val="15"/>
      <w:szCs w:val="15"/>
      <w:shd w:val="clear" w:color="auto" w:fill="FFFFFF"/>
    </w:rPr>
  </w:style>
  <w:style w:type="paragraph" w:customStyle="1" w:styleId="6">
    <w:name w:val="正文文本 (6)"/>
    <w:basedOn w:val="a"/>
    <w:link w:val="6Exact"/>
    <w:qFormat/>
    <w:pPr>
      <w:shd w:val="clear" w:color="auto" w:fill="FFFFFF"/>
      <w:spacing w:line="240" w:lineRule="atLeast"/>
      <w:jc w:val="left"/>
    </w:pPr>
    <w:rPr>
      <w:rFonts w:ascii="Dotum" w:eastAsia="Dotum" w:hAnsi="Dotum" w:cs="Dotum"/>
      <w:w w:val="250"/>
      <w:kern w:val="0"/>
      <w:sz w:val="15"/>
      <w:szCs w:val="15"/>
    </w:rPr>
  </w:style>
  <w:style w:type="character" w:customStyle="1" w:styleId="7Exact">
    <w:name w:val="正文文本 (7) Exact"/>
    <w:basedOn w:val="a1"/>
    <w:link w:val="7"/>
    <w:qFormat/>
    <w:locked/>
    <w:rPr>
      <w:rFonts w:ascii="Dotum" w:eastAsia="Dotum" w:hAnsi="Dotum" w:cs="Dotum"/>
      <w:w w:val="300"/>
      <w:sz w:val="13"/>
      <w:szCs w:val="13"/>
      <w:shd w:val="clear" w:color="auto" w:fill="FFFFFF"/>
    </w:rPr>
  </w:style>
  <w:style w:type="paragraph" w:customStyle="1" w:styleId="7">
    <w:name w:val="正文文本 (7)"/>
    <w:basedOn w:val="a"/>
    <w:link w:val="7Exact"/>
    <w:qFormat/>
    <w:pPr>
      <w:shd w:val="clear" w:color="auto" w:fill="FFFFFF"/>
      <w:spacing w:line="240" w:lineRule="atLeast"/>
      <w:jc w:val="left"/>
    </w:pPr>
    <w:rPr>
      <w:rFonts w:ascii="Dotum" w:eastAsia="Dotum" w:hAnsi="Dotum" w:cs="Dotum"/>
      <w:w w:val="300"/>
      <w:kern w:val="0"/>
      <w:sz w:val="13"/>
      <w:szCs w:val="13"/>
    </w:rPr>
  </w:style>
  <w:style w:type="character" w:customStyle="1" w:styleId="af9">
    <w:name w:val="页眉或页脚_"/>
    <w:basedOn w:val="a1"/>
    <w:qFormat/>
    <w:rPr>
      <w:rFonts w:ascii="Angsana New" w:hAnsi="Angsana New" w:cs="Angsana New"/>
      <w:spacing w:val="50"/>
      <w:sz w:val="40"/>
      <w:szCs w:val="40"/>
      <w:u w:val="none"/>
      <w:lang w:bidi="th-TH"/>
    </w:rPr>
  </w:style>
  <w:style w:type="character" w:customStyle="1" w:styleId="afa">
    <w:name w:val="页眉或页脚"/>
    <w:basedOn w:val="af9"/>
    <w:qFormat/>
    <w:rPr>
      <w:rFonts w:ascii="Angsana New" w:hAnsi="Angsana New" w:cs="Angsana New"/>
      <w:color w:val="000000"/>
      <w:spacing w:val="50"/>
      <w:w w:val="100"/>
      <w:position w:val="0"/>
      <w:sz w:val="40"/>
      <w:szCs w:val="40"/>
      <w:u w:val="none"/>
      <w:lang w:val="zh-TW" w:bidi="th-TH"/>
    </w:rPr>
  </w:style>
  <w:style w:type="character" w:customStyle="1" w:styleId="afb">
    <w:name w:val="正文文本 + 粗体"/>
    <w:basedOn w:val="af8"/>
    <w:qFormat/>
    <w:rPr>
      <w:rFonts w:ascii="MingLiU" w:eastAsia="MingLiU" w:hAnsi="MingLiU" w:cs="MingLiU"/>
      <w:b/>
      <w:bCs/>
      <w:color w:val="000000"/>
      <w:spacing w:val="20"/>
      <w:w w:val="100"/>
      <w:position w:val="0"/>
      <w:sz w:val="26"/>
      <w:szCs w:val="26"/>
      <w:u w:val="none"/>
      <w:shd w:val="clear" w:color="auto" w:fill="FFFFFF"/>
      <w:lang w:val="zh-TW"/>
    </w:rPr>
  </w:style>
  <w:style w:type="character" w:customStyle="1" w:styleId="4">
    <w:name w:val="正文文本 (4)_"/>
    <w:basedOn w:val="a1"/>
    <w:link w:val="40"/>
    <w:qFormat/>
    <w:locked/>
    <w:rPr>
      <w:rFonts w:ascii="Gungsuh" w:eastAsia="Gungsuh" w:hAnsi="Gungsuh" w:cs="Gungsuh"/>
      <w:sz w:val="12"/>
      <w:szCs w:val="12"/>
      <w:shd w:val="clear" w:color="auto" w:fill="FFFFFF"/>
    </w:rPr>
  </w:style>
  <w:style w:type="paragraph" w:customStyle="1" w:styleId="40">
    <w:name w:val="正文文本 (4)"/>
    <w:basedOn w:val="a"/>
    <w:link w:val="4"/>
    <w:qFormat/>
    <w:pPr>
      <w:shd w:val="clear" w:color="auto" w:fill="FFFFFF"/>
      <w:spacing w:line="583" w:lineRule="exact"/>
      <w:jc w:val="left"/>
    </w:pPr>
    <w:rPr>
      <w:rFonts w:ascii="Gungsuh" w:eastAsia="Gungsuh" w:hAnsi="Gungsuh" w:cs="Gungsuh"/>
      <w:kern w:val="0"/>
      <w:sz w:val="12"/>
      <w:szCs w:val="12"/>
    </w:rPr>
  </w:style>
  <w:style w:type="character" w:customStyle="1" w:styleId="41">
    <w:name w:val="正文文本 (4) + 小型大写"/>
    <w:basedOn w:val="4"/>
    <w:qFormat/>
    <w:rPr>
      <w:rFonts w:ascii="Gungsuh" w:eastAsia="Gungsuh" w:hAnsi="Gungsuh" w:cs="Gungsuh"/>
      <w:smallCaps/>
      <w:color w:val="000000"/>
      <w:spacing w:val="0"/>
      <w:w w:val="100"/>
      <w:position w:val="0"/>
      <w:sz w:val="12"/>
      <w:szCs w:val="12"/>
      <w:shd w:val="clear" w:color="auto" w:fill="FFFFFF"/>
    </w:rPr>
  </w:style>
  <w:style w:type="character" w:customStyle="1" w:styleId="8">
    <w:name w:val="正文文本 (8)"/>
    <w:basedOn w:val="a1"/>
    <w:qFormat/>
    <w:rPr>
      <w:rFonts w:ascii="MingLiU" w:eastAsia="MingLiU" w:hAnsi="MingLiU" w:cs="MingLiU"/>
      <w:color w:val="000000"/>
      <w:spacing w:val="0"/>
      <w:w w:val="100"/>
      <w:position w:val="0"/>
      <w:sz w:val="18"/>
      <w:szCs w:val="18"/>
      <w:u w:val="none"/>
      <w:lang w:val="zh-TW"/>
    </w:rPr>
  </w:style>
  <w:style w:type="character" w:customStyle="1" w:styleId="80">
    <w:name w:val="正文文本 (8)_"/>
    <w:basedOn w:val="a1"/>
    <w:qFormat/>
    <w:rPr>
      <w:rFonts w:ascii="MingLiU" w:eastAsia="MingLiU" w:hAnsi="MingLiU" w:cs="MingLiU"/>
      <w:sz w:val="18"/>
      <w:szCs w:val="18"/>
      <w:u w:val="none"/>
      <w:lang w:val="zh-TW"/>
    </w:rPr>
  </w:style>
  <w:style w:type="character" w:customStyle="1" w:styleId="8TimesNewRoman">
    <w:name w:val="正文文本 (8) + Times New Roman"/>
    <w:basedOn w:val="80"/>
    <w:qFormat/>
    <w:rPr>
      <w:rFonts w:ascii="Times New Roman" w:eastAsia="MingLiU" w:hAnsi="Times New Roman" w:cs="Times New Roman"/>
      <w:color w:val="000000"/>
      <w:spacing w:val="0"/>
      <w:w w:val="100"/>
      <w:position w:val="0"/>
      <w:sz w:val="10"/>
      <w:szCs w:val="10"/>
      <w:u w:val="none"/>
      <w:lang w:val="zh-TW"/>
    </w:rPr>
  </w:style>
  <w:style w:type="character" w:customStyle="1" w:styleId="81pt">
    <w:name w:val="正文文本 (8) + 间距 1 pt"/>
    <w:basedOn w:val="80"/>
    <w:qFormat/>
    <w:rPr>
      <w:rFonts w:ascii="MingLiU" w:eastAsia="MingLiU" w:hAnsi="MingLiU" w:cs="MingLiU"/>
      <w:color w:val="000000"/>
      <w:spacing w:val="30"/>
      <w:w w:val="100"/>
      <w:position w:val="0"/>
      <w:sz w:val="18"/>
      <w:szCs w:val="18"/>
      <w:u w:val="none"/>
      <w:lang w:val="zh-TW"/>
    </w:rPr>
  </w:style>
  <w:style w:type="character" w:customStyle="1" w:styleId="TimesNewRoman">
    <w:name w:val="正文文本 + Times New Roman"/>
    <w:basedOn w:val="af8"/>
    <w:qFormat/>
    <w:rPr>
      <w:rFonts w:ascii="Times New Roman" w:eastAsia="MingLiU" w:hAnsi="Times New Roman" w:cs="Times New Roman"/>
      <w:color w:val="000000"/>
      <w:spacing w:val="0"/>
      <w:w w:val="100"/>
      <w:position w:val="0"/>
      <w:sz w:val="11"/>
      <w:szCs w:val="11"/>
      <w:u w:val="none"/>
      <w:shd w:val="clear" w:color="auto" w:fill="FFFFFF"/>
      <w:lang w:val="zh-TW"/>
    </w:rPr>
  </w:style>
  <w:style w:type="character" w:customStyle="1" w:styleId="-1pt">
    <w:name w:val="正文文本 + 间距 -1 pt"/>
    <w:basedOn w:val="af8"/>
    <w:qFormat/>
    <w:rPr>
      <w:rFonts w:ascii="MingLiU" w:eastAsia="MingLiU" w:hAnsi="MingLiU" w:cs="MingLiU"/>
      <w:color w:val="000000"/>
      <w:spacing w:val="-20"/>
      <w:w w:val="100"/>
      <w:position w:val="0"/>
      <w:sz w:val="13"/>
      <w:szCs w:val="13"/>
      <w:u w:val="none"/>
      <w:shd w:val="clear" w:color="auto" w:fill="FFFFFF"/>
      <w:lang w:val="zh-TW"/>
    </w:rPr>
  </w:style>
  <w:style w:type="paragraph" w:customStyle="1" w:styleId="22">
    <w:name w:val="正文文本2"/>
    <w:basedOn w:val="a"/>
    <w:qFormat/>
    <w:pPr>
      <w:shd w:val="clear" w:color="auto" w:fill="FFFFFF"/>
      <w:spacing w:line="211" w:lineRule="exact"/>
      <w:jc w:val="left"/>
    </w:pPr>
    <w:rPr>
      <w:rFonts w:ascii="MingLiU" w:eastAsia="MingLiU" w:hAnsi="MingLiU" w:cs="MingLiU"/>
      <w:color w:val="000000"/>
      <w:kern w:val="0"/>
      <w:sz w:val="13"/>
      <w:szCs w:val="13"/>
      <w:lang w:val="zh-TW"/>
    </w:rPr>
  </w:style>
  <w:style w:type="character" w:customStyle="1" w:styleId="ArialUnicodeMS">
    <w:name w:val="正文文本 + Arial Unicode MS"/>
    <w:basedOn w:val="af8"/>
    <w:qFormat/>
    <w:rPr>
      <w:rFonts w:ascii="Arial Unicode MS" w:eastAsia="MingLiU" w:hAnsi="Arial Unicode MS" w:cs="Arial Unicode MS"/>
      <w:color w:val="000000"/>
      <w:spacing w:val="0"/>
      <w:w w:val="100"/>
      <w:position w:val="0"/>
      <w:sz w:val="17"/>
      <w:szCs w:val="17"/>
      <w:u w:val="none"/>
      <w:shd w:val="clear" w:color="auto" w:fill="FFFFFF"/>
      <w:lang w:val="en-US"/>
    </w:rPr>
  </w:style>
  <w:style w:type="character" w:customStyle="1" w:styleId="apple-converted-space">
    <w:name w:val="apple-converted-space"/>
    <w:basedOn w:val="a1"/>
    <w:qFormat/>
    <w:rPr>
      <w:rFonts w:cs="Times New Roman"/>
    </w:rPr>
  </w:style>
  <w:style w:type="table" w:customStyle="1" w:styleId="23">
    <w:name w:val="网格型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jbox-icon-info">
    <w:name w:val="jbox-icon-info"/>
    <w:basedOn w:val="a1"/>
    <w:qFormat/>
  </w:style>
  <w:style w:type="character" w:customStyle="1" w:styleId="bsharetext">
    <w:name w:val="bsharetext"/>
    <w:basedOn w:val="a1"/>
    <w:qFormat/>
  </w:style>
  <w:style w:type="character" w:customStyle="1" w:styleId="jbox-icon">
    <w:name w:val="jbox-icon"/>
    <w:basedOn w:val="a1"/>
    <w:qFormat/>
  </w:style>
  <w:style w:type="character" w:customStyle="1" w:styleId="jbox-icon-question">
    <w:name w:val="jbox-icon-question"/>
    <w:basedOn w:val="a1"/>
    <w:qFormat/>
  </w:style>
  <w:style w:type="character" w:customStyle="1" w:styleId="jbox-icon-success">
    <w:name w:val="jbox-icon-success"/>
    <w:basedOn w:val="a1"/>
    <w:qFormat/>
  </w:style>
  <w:style w:type="character" w:customStyle="1" w:styleId="jbox-icon-warning">
    <w:name w:val="jbox-icon-warning"/>
    <w:basedOn w:val="a1"/>
    <w:qFormat/>
  </w:style>
  <w:style w:type="character" w:customStyle="1" w:styleId="jbox-icon-error">
    <w:name w:val="jbox-icon-error"/>
    <w:basedOn w:val="a1"/>
    <w:qFormat/>
  </w:style>
  <w:style w:type="character" w:customStyle="1" w:styleId="jbox-icon-loading">
    <w:name w:val="jbox-icon-loading"/>
    <w:basedOn w:val="a1"/>
    <w:qFormat/>
  </w:style>
  <w:style w:type="character" w:customStyle="1" w:styleId="jbox-icon-none">
    <w:name w:val="jbox-icon-none"/>
    <w:basedOn w:val="a1"/>
    <w:qForma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2172</Words>
  <Characters>12387</Characters>
  <Application>Microsoft Office Word</Application>
  <DocSecurity>0</DocSecurity>
  <Lines>103</Lines>
  <Paragraphs>29</Paragraphs>
  <ScaleCrop>false</ScaleCrop>
  <Company>China</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同江市矿产资源规划</dc:title>
  <dc:creator>张绍华</dc:creator>
  <cp:lastModifiedBy>LENOVO</cp:lastModifiedBy>
  <cp:revision>948</cp:revision>
  <cp:lastPrinted>2023-03-28T06:08:00Z</cp:lastPrinted>
  <dcterms:created xsi:type="dcterms:W3CDTF">2018-01-03T00:12:00Z</dcterms:created>
  <dcterms:modified xsi:type="dcterms:W3CDTF">2025-06-11T01:21:00Z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C461486EADFF47F69CFF02AD6905518E</vt:lpwstr>
  </property>
  <property fmtid="{D5CDD505-2E9C-101B-9397-08002B2CF9AE}" pid="4" name="commondata">
    <vt:lpwstr>eyJoZGlkIjoiNzhjZmM2ZDAxNmM4ODFkMWE1MjQ5N2MzM2Q4YmFlMGUifQ==</vt:lpwstr>
  </property>
</Properties>
</file>