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 业 承 诺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>同江市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财政局、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同江市工业信息科技局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按照《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同江市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2022年粮油加工产业发展扶持奖励政策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要求，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本公司作出如下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承诺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 xml:space="preserve">    1. 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严格按照《会计法》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《企业会计准则》和《企业会计制度》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等规定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进行会计核算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编制财务报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告，如实反映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企业财务状况、经营成果和现金流量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情况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 xml:space="preserve">    2. 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严格按照《粮食流通管理条例》要求建立粮食经营台账，按有关规定及时报送统计报表。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 xml:space="preserve">    3. 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按要求提供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与申请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补贴资金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相关的全部资料，包括股东会、董事会、经理办公会会议记录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和决议，相关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合同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，会计账簿、原始凭证等财务资料，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纳税申报表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，核查和复核所需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其他资料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对所提供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资料的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真实性、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准确性、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完整性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和合法性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 xml:space="preserve">    4. 无条件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配合核查、复核工作，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如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因本企业原因影响补贴核查和复核工作，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造成的一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切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 xml:space="preserve">后果由企业自行承担。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color w:val="0C0C0C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>企业名称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（单位公章）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color w:val="0C0C0C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 xml:space="preserve">法定代表人：（签字）         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</w:rPr>
        <w:t>财务负责人：（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eastAsia="zh-CN"/>
        </w:rPr>
        <w:t>签字</w:t>
      </w:r>
      <w:r>
        <w:rPr>
          <w:rFonts w:hint="default" w:ascii="Times New Roman" w:hAnsi="Times New Roman" w:eastAsia="仿宋" w:cs="Times New Roman"/>
          <w:color w:val="0C0C0C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5120" w:firstLineChars="16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TlhOTQ5NjhmM2JkNDA4N2IzYzk0NWFkZGEzZjgifQ=="/>
  </w:docVars>
  <w:rsids>
    <w:rsidRoot w:val="542C5C82"/>
    <w:rsid w:val="542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2022-11-23T05:50:00Z</dcterms:created>
  <dc:creator>Top</dc:creator>
  <cp:lastModifiedBy>Top</cp:lastModifiedBy>
  <dcterms:modified xsi:type="dcterms:W3CDTF">2022-11-23T05:51:02Z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9D4E35317DA34E16BCFF3BF82045BBC5</vt:lpwstr>
  </property>
</Properties>
</file>