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50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同政呈〔2025〕8号                   </w:t>
      </w:r>
    </w:p>
    <w:p w14:paraId="19C68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2BD60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Style w:val="5"/>
          <w:rFonts w:hint="eastAsia" w:ascii="宋体" w:hAnsi="宋体" w:eastAsia="宋体" w:cs="宋体"/>
          <w:i w:val="0"/>
          <w:iCs w:val="0"/>
          <w:caps w:val="0"/>
          <w:color w:val="333333"/>
          <w:spacing w:val="0"/>
          <w:sz w:val="27"/>
          <w:szCs w:val="27"/>
          <w:bdr w:val="none" w:color="auto" w:sz="0" w:space="0"/>
          <w:shd w:val="clear" w:fill="FFFFFF"/>
        </w:rPr>
        <w:t>同江市人民政府</w:t>
      </w:r>
    </w:p>
    <w:p w14:paraId="76EA10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Style w:val="5"/>
          <w:rFonts w:hint="eastAsia" w:ascii="宋体" w:hAnsi="宋体" w:eastAsia="宋体" w:cs="宋体"/>
          <w:i w:val="0"/>
          <w:iCs w:val="0"/>
          <w:caps w:val="0"/>
          <w:color w:val="333333"/>
          <w:spacing w:val="0"/>
          <w:sz w:val="27"/>
          <w:szCs w:val="27"/>
          <w:bdr w:val="none" w:color="auto" w:sz="0" w:space="0"/>
          <w:shd w:val="clear" w:fill="FFFFFF"/>
        </w:rPr>
        <w:t>关于2024年度法治政府建设情况的报告</w:t>
      </w:r>
    </w:p>
    <w:p w14:paraId="352DF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Style w:val="5"/>
          <w:rFonts w:hint="eastAsia" w:ascii="宋体" w:hAnsi="宋体" w:eastAsia="宋体" w:cs="宋体"/>
          <w:i w:val="0"/>
          <w:iCs w:val="0"/>
          <w:caps w:val="0"/>
          <w:color w:val="333333"/>
          <w:spacing w:val="0"/>
          <w:sz w:val="27"/>
          <w:szCs w:val="27"/>
          <w:bdr w:val="none" w:color="auto" w:sz="0" w:space="0"/>
          <w:shd w:val="clear" w:fill="FFFFFF"/>
        </w:rPr>
        <w:t> </w:t>
      </w:r>
    </w:p>
    <w:p w14:paraId="47F98F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市政府：</w:t>
      </w:r>
    </w:p>
    <w:p w14:paraId="7085C8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2024年，我市法治政府建设工作坚持以习近平新时代中国特色社会主义思想为指导，深入学习贯彻习近平法治思想，扎实推进依法行政工作，不断提高政府工作法治化水平，法治政府建设各项工作取得积极成效。现将我市法治政府建设情况报告如下：</w:t>
      </w:r>
    </w:p>
    <w:p w14:paraId="6F89D5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一、2024年推进法治政府建设的主要举措和成效</w:t>
      </w:r>
    </w:p>
    <w:p w14:paraId="424A3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着力优化营商环境，提升政务服务质效。按照佳木斯市营商环境局《关于做好梳理编制权责清单准备工作的通知》要求，组织相关部门完成管理系统账号注册、校对核验本级权责清单目录工作，共注册30家市直部门、5家中省直部门，推进政务服务事项“一网通办”，1555项政务服务事项，网上可办率占比99.80%，“一网通办”率89.37%，推进12345政务服务热线即呼即办，组织专题协调会议3次，分析疑难工单，12345热线平台共受理来电5662件，群众满意度达到95.32%，设置“高效办成一件事”专窗，一件事综窗收件系统已上线省级一件事主题41个，市级一件事主题20个，办件量724件，有效推进基层社会治理。</w:t>
      </w:r>
    </w:p>
    <w:p w14:paraId="4668FA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完善依法行政制度，推进政府治理法治化。坚持落实重大行政决策程序和行政规范性文件制发程序，对政府及其部门行政规范性文件7件进行合法性审核，制定同江市人民政府重大行政决策事项目录并进行公示，完成行政规范性文件清理工作，保留行政规范性文件63件，废止行政规范性文件32件，宣布失效行政规范性文件27件。充分发挥政府法律顾问和公职律师在行政决策中的积极作用，政府法律顾问和公职律师参与重大行政决策法律专家论证会2次，政府法律顾问为市委常委会议议题、市政府常务会会议议题、政府合同协议、会议纪要以及文件政策提供审查意见200余次。</w:t>
      </w:r>
    </w:p>
    <w:p w14:paraId="2D835A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三）严格规范执法行为，加强执法体系建设。全面推进行政执法“三项制度”、“四张清单”工作落实，组织指导全市各执法部门完成对电子技术监控设备的清理以及行政执法事项目录的制定、清理工作，严格执行行政裁量权基准制度，督促各行政执法部门严格规范公正文明执法。持续提升综合行政执法效能，组织完成同江市乡镇赋权评估工作并建立综合行政执法协调协作机制。严格落实执法人员资格管理制度，通过统一组织考试等形式审核办理电子行政执法证件90个。组织全市535名执法人员开展2024年度行政执法人员全员轮训，提高行政执法人员的业务水平和综合素质。</w:t>
      </w:r>
    </w:p>
    <w:p w14:paraId="638AD5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四）持续强化监督职能，全面提高执法效能。持续完善行政执法协调监督工作体系建设，同江市人民政府行政执法协调监督局和乡镇、街道行政执法协调监督办公室已全部挂牌成立。持之以恒优化法治化营商环境，与同江市人民检察院联合随机抽取14家执法单位开展监督检查。组织开展涉农、文旅、突出问题等领域专项监督。开展2024年度案件评查工作，抽取涉及住建、市场、交通、应急等10个领域的34本执法卷宗进行评查，为全市经济社会高质量发展营造良好的法治环境。</w:t>
      </w:r>
    </w:p>
    <w:p w14:paraId="4D9EC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五）增强依法防范意识，提升应急管理水平。修订市级专项应急预案14份，组织开展森林草原防灭火实战演练2次，防汛演练1次，水上救援实战演练1次，洪涝灾害桌面推演1次，提升突发事件依法预防、先期处置和快速反映能力。印发《同江市应急管理局2023年推进基层治理体系和治理能力现代化建设工作方案》（同应急发〔2023〕5号），全面推进基层治理工作。严格执行省关于应急救援队伍规范化管理的相关规定，成立市级综合性应急救援队伍1支33人，乡镇级综合性应急救援队伍10支200余人。</w:t>
      </w:r>
    </w:p>
    <w:p w14:paraId="2225E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六）强化行政诉源治理，推进矛盾纠纷化解。发挥行政复议化解行政争议主渠道作用，依法履行行政复议应诉职责，共收到15件行政复议申请，已在法定期限内审结10件，不予受理1件，调解撤回申请1件，正在审理中3件。依托司法所、公共法律服务中心设立12个行政复议便民服务点，为人民群众提供便捷服务。召开2024年度同江市人民政府行政复议委员会会议，同时加强行政复议与行政诉讼的衔接，完善相关制度，建立衔接顺畅、协调有序、凝聚有力的行政争议协同化解工作机制，减少行政复议、行政诉讼的案件数量。</w:t>
      </w:r>
    </w:p>
    <w:p w14:paraId="6EB9F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七）注重法治宣传教育，加强法律服务供给。开展大型普法讲座46次，开展重大法律法规宣传教育活动203次，发放普法材料、宣传物品17.6万余份，普法受众达到18万人次。培养“法律明白人”285人，同江市八岔赫哲族乡八岔村治保主任贾海峰被选树为全省最美“法律明白人”。同江市司法局荣获省级“八五”普法中期通报表扬单位，同江市交通运输局荣获全国交通运输系统“八五”普法中期通报表扬单位。建立健全市、乡（镇、街道）村（居）人民调解组织网络，横向推进人民调解、行政调解、司法调解,实现全方位多层次调解。全市共有12个乡（镇、街道），107个村（居）人民调解委员会，5个行业性专业性人民调解工作室，20个个人命名调解工作室，实现乡（镇、街道）村（居）人民调解委员会全覆盖，做到“小事不出村、大事不出镇、矛盾不上交”，共排查1537次，排查纠纷件数1417件，调解纠纷件数2632件，调解成功2093件。</w:t>
      </w:r>
    </w:p>
    <w:p w14:paraId="367D0E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二、2024年度推进法治政府建设存在的不足和原因</w:t>
      </w:r>
    </w:p>
    <w:p w14:paraId="7CB20C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是部分执法部门的内部监督机制不够健全。二是现阶段群众对诉源治理的认识度、积极性不高，选择非诉渠道解纷的意愿不强烈，调解工作难以有效开展。三是法治宣传教育深度和广度不足，覆盖面不够广，对基层群众和中小企业的法治宣传还存在一定的薄弱环节。</w:t>
      </w:r>
    </w:p>
    <w:p w14:paraId="409C3C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三、2024年度党政主要负责人履行推进法治建设第一责任人职责，加强法治政府建设的有关情况</w:t>
      </w:r>
    </w:p>
    <w:p w14:paraId="50DD54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同江市委、市政府高位统筹，将法治建设工作列入市委常委会、政府常务会重要议事日程，开展会前学法18次，不定期听取法治建设情况汇报，研究部署相关工作。召开了九届市委全面依法治市委员会第三次全体会议，审议并下发了《中共同江市委全面依法治市委员会2024年工作要点》《同江市2024年度法治政府建设工作要点》等文件。将党政主要负责人全面履行推进法治建设第一责任人职责情况列入年终述职报告。同时全面完成了2024年党内法规工作各项任务，常委会会前学习党内法规8次，审查党内规范性文件21件，向佳木斯市委办公室报备党内规范性文件15件。</w:t>
      </w:r>
    </w:p>
    <w:p w14:paraId="779F25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四、2025年度推进法治政府建设的主要安排</w:t>
      </w:r>
    </w:p>
    <w:p w14:paraId="01EC8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是加大行政执法监督力度。通过案卷评查、日常监督检查、专项监督检查等形式，加大对各行政执法部门的监督检查力度，重点检查各行政执法部门的“三项制度”、“四张清单”、案卷制作、执法流程等工作落实情况，及时发现行政执法部门在执法工作中存在的问题和薄弱环节，有针对性地提出改进意见，规范行政执法行为，督促各行政执法部门严格规范公正文明执法。二是本着“应收尽收，应受尽受”的原则，优化案件办理流程，提高办案效率和质量。加大调解和解力度，力争更多行政争议在复议环节实现案结事了。进一步通过资源共享、良性互动，健全行政争议实质性化解机制 ，共同推进诉源治理，形成多元解纷工作合力，切实将矛盾解决在源头，化解在基层，切实推进诉源治理工作提质增效。三是拓展宣传渠道，充分利用微信公众号、微博、短视频平台等，开设法治专栏，定期播放法治案例、法律知识讲解等内容。 开展多样化的宣传活动，组织法治宣传进社区、进学校、进企业、进乡村等活动，针对不同群体的需求，开展有针对性的法律知识讲座和咨询服务。</w:t>
      </w:r>
      <w:bookmarkStart w:id="0" w:name="_GoBack"/>
      <w:bookmarkEnd w:id="0"/>
    </w:p>
    <w:p w14:paraId="3335CE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同江市人民政府</w:t>
      </w:r>
    </w:p>
    <w:p w14:paraId="1ED515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2025年2月5日</w:t>
      </w:r>
    </w:p>
    <w:p w14:paraId="5F628035">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984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2025-04-19T04:58:59Z</dcterms:created>
  <dc:creator>MRG</dc:creator>
  <cp:lastModifiedBy>风腾电商</cp:lastModifiedBy>
  <dcterms:modified xsi:type="dcterms:W3CDTF">2025-04-19T04:59:29Z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826E71BB56584450939442CDBA56BC2D_12</vt:lpwstr>
  </property>
</Properties>
</file>